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69c" w14:textId="c5b8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подходах при осуществлении деятельности по защите прав на объекты интеллектуальной собственности в информационно-телекоммуникационной сети "Интернет"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ноября 2020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89 Договора о Евразийском экономическом союзе от 29 мая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распространение информации, нарушающей права на объекты интеллектуальной собственности в информационно-телекоммуникационной сети "Интернет" (далее – сеть "Интернет"),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прав на объекты интеллектуальной собственности, в том числе в сети "Интернет",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рамках осуществления деятельности государств-членов по защите прав на объекты интеллектуальной собственности в сети "Интернет" использовать результаты проведенного Евразийской экономической комиссией (далее – Комиссия) анализа международного опыта, законодательства и правоприменительной практики государств-членов по борьбе с нарушениями прав на объекты интеллектуальной собственности в сети "Интернет" (информация размещена на официальном сайте Союза по адресу: http://www.eurasiancommission.org/ru/act/finpol/dobd/intelsobs/Documents/АнализИнтернет.pdf), выявившего следующие наиболее эффективные инструменты и механизмы в указанной сфере: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ограничению в судебном порядке доступа к информации, нарушающей права на объекты интеллектуальной собственности в сети "Интернет";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досудебного урегулирования споров в целях прекращения и предотвращения нарушений прав на объекты интеллектуальной собственности в сети "Интернет";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ограничению доступа к информационному ресурсу, на котором неправомерно размещены объекты интеллектуальной собственности, сходному до степени смешения (идентичному информационному ресурсу) с информационным ресурсом, доступ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которому ограничен;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учета и систематизации информационных ресурсов, доступ к которым ограничен;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возобновлению доступа к информационному ресурсу после удаления информации, нарушающей права на объекты интеллектуальной собственности в сети "Интернет";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удалению ссылок на информацию, нарушающую права на объекты интеллектуальной собственности в сети "Интернет", из поисковых систем;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соглашений о сотрудничестве в сфере защиты прав на объекты интеллектуальной собственности между правообладателями и интернет-платформами, предлагающими к продаже товары с использованием сети "Интернет";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взаимодействия между правообладателями, интернет-платформами, предлагающими к продаже товары с использованием сети "Интернет", и государственными органами государств-членов, уполномоченными в сфере защиты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 интеллектуальной собственности.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Создать с участием Комиссии рабочую группу по выработке в рамках Союза согласованных подходов по борьбе с нарушениями прав на объекты интеллектуальной собственности в сети "Интернет" под руководством члена Коллегии (Министра) по экономике и финансовой политике Комиссии.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