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2f0" w14:textId="d922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операторов единой системы нормативно-справочной информации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декабря 2020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 – членам Евразийского экономического союза с даты опубликования настоящей Рекомендации на официальном сайте Евразийского экономического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операторов единой системы нормативно-справочной информации Евразийского экономического союза применять Методику, размещенную на официальном сайте Евразийского экономического союза по адресу: http://eec.eaeunion.org/ru/act/dmi/inftech/nsi/Documents/Методика определения операторов единой системы нормативно-справочной информации Евразийского экономического союза.pdf.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