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2ee8" w14:textId="13f2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члена Коллегии Евразийской экономической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21 мая 2021 года № 5. Утратило силу решением Высшего Евразийского экономического совета от 25 декабря 2023 года №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Высшего Евразийского экономического совета от 25.12.2023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01.02.2024).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Договора о Евразийском экономическом союзе от 29 мая 2014 года,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пункта 41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55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работы Евразийской экономической комиссии, утвержденного Решением Высшего Евразийского экономического совета от 23 декабря 2014 г. № 98, а также на основании представления Кыргызской Республики Высший Евразийский экономический совет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Назначить Мамытканова Максата Суйуналиевича членом Коллегии Евразийской экономической комиссии от Кыргызской Республики на оставшийся срок полномочий, определенный при назначении Панкратова Олега Михайловича.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Включить в персональный состав Коллегии Евразийской экономической комиссии,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20 декабря 2019 г. № 29 "О персональном составе и распределении обязанностей между членами Коллегии Евразийской экономической комиссии", члена Коллегии (Министра) по таможенному сотрудничеству Евразийской экономической комиссии Мамытканова Максата Суйуналиевича, исключив из персонального состава Панкратова Олега Михайловича.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