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e43e" w14:textId="52ce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октября 2021 года № 12.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Республики Армения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Симоняна Вароса Арутюновича членом Коллегии Евразийской экономической комиссии от Республики Армения на оставшийся срок полномочий, определенный при назначении Варданяна Гегама Левоновича.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 Коллегии (Министра) по внутренним рынкам, информатизации, информационно-коммуникационным технологиям Евразийской экономической комиссии Симоняна Вароса Арутюновича, исключив из персонального состава Варданяна Гегама Левоновича.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