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e3db" w14:textId="15fe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развитию интеграции и международной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марта 2021 года № 25.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в целях реализации статьи 7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с изменением, внесенным решением Коллегии Евразийской экономической комиссии от 22.03.2022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Создать Консультативный комитет по международной деятельности.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22.03.2022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международной деятельности.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22.03.2022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2021 г. № 25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международной деятельности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22.03.2022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Консультативный комитет по международной деятельности (далее – Комитет) создается при Коллегии Евразийской экономической комиссии (далее – Комиссия)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является консультативным органом Комиссии по вопросам международной деятельности Евразийского экономического союза (далее – Союз).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ведению Комитета не относятся вопросы внешнеэкономической и внешнеторговой политики, внешнеторгового регулирования, проведения торговых переговоров с третьими странами.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Коллегии Евразийской экономической комиссии от 22.03.2022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Комитет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другими международными договорами и актами, составляющими право Союза, Регламентом работы Евразийской экономической комиссии,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 98, Порядком осуществления Евразийским экономическим союзом международного сотрудничества,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23 декабря 2014 г. № 99, а также настоящим Положением.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задачи и функции Комитета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Основными задачами Комитета являются: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подготовка предложений по совершенствованию международной деятельности Союза;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разработка мер на соответствующий период, направленных на усиление позиций Союза на международной арене;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подготовка рекомендаций по формированию основных направлений международной деятельности Союза на соответствующий год.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22.03.2022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Для реализации возложенных на него задач Комитет осуществляет следующие функции: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подготавливает предложения и рекомендации по следующим вопросам: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определение географических и отраслевых приоритетов развития международной деятельности Союза с учетом компетенции структурных подразделений Комиссии;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механизмов реализации основных направлений международной деятельности Союза;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диалога с потенциальными партнерами Союза из числа третьих стран и региональных экономических интеграционных объединений, в том числе по вопросам развития взаимодействия с Комиссией;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сотрудничества с государствами – наблюдателями при Союзе;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позиционирование Союза на международной арене как надежного партнера;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инициатив председательства государств – членов Союза (далее – государства-члены) в органах Союза в сфере международной деятельности;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сопровождение процессов евразийской экономической интеграции в сфере международной деятельности;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научно-исследовательских работ в сфере международной деятельности и использование их результатов в рамках осуществления международного сотрудничества;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участвует в подготовке проектов программ сотрудничества с правительствами третьих стран и рабочими органами региональных экономических интеграционных объединений, разрабатываемых в целях реализации заключенных Комиссией меморандумов о сотрудничестве (взаимодействии);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рассматривает предложения представителей бизнес-сообществ государств-членов по вопросам взаимодействия Комиссии с правительствами третьих стран и рабочими органами региональных экономических интеграционных объединений в рамках заключенных меморандумов о сотрудничестве (взаимодействии);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проводит консультации по вопросам международного сотрудничества с учетом развития глобальных экономических интеграционных процессов;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осуществляет иные функции, связанные с международной деятельностью, за исключением функций, отнесенных к компетенции других консультативных органов, созданных при Коллегии Комиссии.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Коллегии Евразийской экономической комиссии от 22.03.2022 </w:t>
      </w:r>
      <w:r>
        <w:rPr>
          <w:rFonts w:ascii="Times New Roman"/>
          <w:b w:val="false"/>
          <w:i w:val="false"/>
          <w:color w:val="00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Состав Комитета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Состав Комитета формируется из уполномоченных представителей органов государственной власти государств-членов.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предложениям государств-членов в состав Комитета могут включаться представители бизнес-сообществ, научных и общественных организаций, иные независимые эксперты.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Государства-члены своевременно представляют в Комиссию предложения по внесению изменений в состав Комитета.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Состав Комитета утверждается распоряжением Коллегии Комиссии.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 Председательствует на заседаниях Комитета и осуществляет общее руководство работой Комитета член Коллегии (Министр) по интеграции и макроэкономике (далее – председатель Комитета).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Председатель Комитета: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руководит деятельностью Комитета и организует работу по выполнению возложенных на Комитет задач;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утверждает повестку дня заседания Комитета, определяет дату, время и место его проведения;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ведет заседания Комитета;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подписывает протоколы заседаний Комитета;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информирует Коллегию и Совет Комиссии о выработанных Комитетом рекомендациях и предложениях по вопросам международной деятельности Союза;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определяет компетенцию подкомитетов, рабочих (экспертных) групп и их составы;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назначает ответственного секретаря Комитета.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Заместителем председателя Комитета назначается директор Департамента развития интеграции Комиссии.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 Заместитель председателя Комитета выполняет функции председателя Комитета, предусмотренные пунктом 9 настоящего Положения, в случае отсутствия председателя Комитета или по его поручению.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 Ответственный секретарь Комитета назначается из числа должностных лиц или сотрудников Комиссии, к компетенции которых относятся вопросы по направлениям деятельности Комитета.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Ответственный секретарь Комитета: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подготавливает проект повестки дня заседания Комитета по предложениям председателя Комитета и членов Комитета и представляет ее на утверждение председателю Комитета;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осуществляет контроль за подготовкой и представлением материалов к заседанию Комитета;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направляет членам Комитета утвержденную повестку дня заседания Комитета и материалы к ней;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информирует членов Комитета о дате, времени и месте проведения заседания Комитета;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ведет протокол заседания Комитета и представляет его на подписание председателю Комитета;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организует подготовку и направление членам Комитета итоговых документов, подготовленных по результатам заседания Комитета;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осуществляет контроль за исполнением протокольных решений Комитета.</w:t>
      </w:r>
    </w:p>
    <w:bookmarkEnd w:id="53"/>
    <w:p>
      <w:pPr>
        <w:spacing w:after="0"/>
        <w:ind w:left="0"/>
        <w:jc w:val="both"/>
      </w:pPr>
      <w:bookmarkStart w:name="z57" w:id="54"/>
      <w:r>
        <w:rPr>
          <w:rFonts w:ascii="Times New Roman"/>
          <w:b w:val="false"/>
          <w:i w:val="false"/>
          <w:color w:val="000000"/>
          <w:sz w:val="28"/>
        </w:rPr>
        <w:t xml:space="preserve">
      14. По приглашению председателя Комитета или по предложениям государств-членов в заседании Комитета могут участвовать уполномоченные представители органов государственной власти государств-членов, представители бизнес-сообществ, научных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общественных организаций, иные независимые эксперты, должностные лица и сотрудники Комиссии, к компетенции которых относятся рассматриваемые на заседании Комитета вопросы, а также представители государств – наблюдателей при Союзе (в случае обсуждения вопросов, затрагивающих интересы этих государств).</w:t>
      </w:r>
    </w:p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 При Комитете могут создаваться подкомитеты, рабочие (экспертные) группы для решения вопросов по направлениям деятельности Комитета.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подкомитетов, рабочих (экспертных) групп формируются по предложениям государств-членов из числа уполномоченных представителей органов государственной власти и экспертов государств-членов, а также должностных лиц и сотрудников Комиссии, к компетенции которых относятся вопросы по направлениям деятельности Комитета.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Порядок работы Комитета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 Заседания Комитета проводятся по мере необходимости, но не реже 2 раз в год.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 Решение о проведении заседания Комитета принимается председателем Комитета с учетом предложений членов Комитета.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 Предложения по формированию проекта повестки дня заседания Комитета направляются членами Комитета председателю Комитета не позднее чем за 20 календарных дней до даты проведения заседания Комитета.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Комитета, предложившие вопросы для включения в повестку дня заседания Комитета, обеспечивают представление ответственному секретарю Комитета информации и материалов по предложенным вопросам.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 Председатель Комитета имеет право запрашивать у членов Комитета материалы и информацию по вопросам, отнесенным к компетенции Комитета.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 Материалы к повестке дня заседания Комитета включают в себя: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необходимые справочные и аналитические материалы, в том числе справки по рассматриваемым вопросам;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проекты предлагаемых к рассмотрению документов (при наличии);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проекты протокольных решений и рекомендаций для Комиссии.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 Ответственный секретарь Комитета направляет членам Комитета утвержденную повестку дня заседания Комитета и материалы к ней (в том числе в электронном виде) не позднее чем за 15 календарных дней до даты проведения заседания Комитета.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Заседания Комитета проводятся, как правило, в помещениях Комиссии.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Комитета может проводиться в любом из государств-членов по решению председателя Комитета, принимаемому на основе предложений органов государственной власти государств-членов. В этом случае принимающее государство-член оказывает содействие в организации и проведении заседания Комитета.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заседание Комитета может проводиться в режиме видеоконференции.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 Заседание Комитета признается правомочным, если в нем обеспечивается представительство как минимум 1 члена Комитета от каждого из государств-членов.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Члены Комитета участвуют в его заседаниях лично, без права замены.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присутствия члена Комитета на заседании он имеет право заблаговременно (не позднее 3 рабочих дней до даты проведения заседания Комитета) представить председателю Комитета свою позицию по рассматриваемым вопросам в письменной форме.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 Члены Комитета могут рекомендовать снять вопрос с рассмотрения Комитетом, если, по их мнению, данный вопрос требует дополнительной проработки.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Члены Комитета обладают равными правами при обсуждении вопросов на заседании Комитета.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 Результаты заседания Комитета оформляются протоколом, в котором фиксируются позиции членов Комитета.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 члена Комитета имеется особое мнение по рассматриваемому Комитетом вопросу, оно излагается в письменной форме и прилагается к протоколу заседания Комитета. К протоколу заседания Комитета также могут прилагаться предложения по проектам рассматриваемых документов, справочные и аналитические материалы и соответствующие обоснования.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членов Комитета, представленные ими на заседаниях Комитета, не могут рассматриваться в качестве окончательной позиции государств-членов.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заседания Комитета подписывается председателем Комитета не позднее 3 рабочих дней с даты заседания Комитета.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Комитета направляет протокол заседания Комитета членам Комитета в течение 3 рабочих дней с даты его подписания председателем Комитета.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Комитета протокол заседания Комитета или выписка из него направляется участвовавшим в заседании Комитета приглашенным лицам.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Комитета хранятся у ответственного секретаря Комитета.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 Расходы, связанные с участием в заседаниях Комитета уполномоченных представителей органов государственной власти государств-членов, несут направляющие их государства-члены. </w:t>
      </w:r>
    </w:p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участием в заседаниях Комитета представителей бизнес-сообществ, научных и общественных организаций, а также независимых экспертов, указанные лица несут самостоятельно.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 Организационно-техническое обеспечение деятельности Комитета осуществляется Комиссией.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