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ed66" w14:textId="4c3e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уникальной идентификации сопроводительного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83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Соглашения о механизме прослеживаемости товаров, ввезенных на таможенную территорию Евразийского экономического союза, от 29 мая 2019 года (далее – Соглашение)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уникальной идентификации сопроводительного документа.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органы государственной власти государств – членов Евразийского экономического союза (далее – государства-члены), уполномоченные обеспечивать координацию реализации механизма прослеживаемости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>, в случае внесения изменений в структуру регистрационного номера сопроводительного документа информировать Евразийскую экономическую комиссию об указанных изменениях не позднее чем за 6 месяцев до даты начала их применения.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указанная в абзаце первом настоящего пункта, доводится Евразийской экономической комиссией до сведения органов государственной власти других государств-членов, уполномоченных обеспечивать координацию реализации механизма прослеживаемости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>, в течение 10 рабочих дней со дня, следующего за днем получения информации.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Просить государства-члены предусмотреть обязательное указание второго фасета регистрационного номера, формируемого в соответствии с законодательством государства-члена и обеспечивающего уникальность идентификации сопроводительного документа в государстве-члене, в сопроводительном документе или в приложении к нему (при оформлении на бумажном носителе).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 г. № 83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уникальной идентификации сопроводительного документа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целях обеспечения уникальной идентификации сопроводительного документа его регистрационный номер, формируемый в национальной системе прослеживаемости, имеет следующую структуру: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YY-X...X, где: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YY – первый фасет, состоящий из 2 символов, означающих код государства – члена Евразийского экономического союза (далее – государства-члены), с территории которого перемещаются товары, подлежащие прослеживаемости, согласно классификатору стран мира,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 378 (Республика Армения – AM, Республика Беларусь – BY, Республика Казахстан – KZ, Кыргызская Республика – KG, Российская Федерация – RU);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X...X – второй фасет, не превышающий 50 символов, формируемый в соответствии с законодательством государства-члена и обеспечивающий уникальность идентификации сопроводительного документа в государстве-члене.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второго фасета регистрационного номера могут использоваться только арабские цифры, буквы латинского и кириллического алфавитов и разделители.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Примеры формирования второго фасета регистрационного номера сопроводительного документа в государствах-членах приведены в приложении к настоящим Требованиям.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уникальной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сопроводительного документа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</w:t>
      </w:r>
      <w:r>
        <w:br/>
      </w:r>
      <w:r>
        <w:rPr>
          <w:rFonts w:ascii="Times New Roman"/>
          <w:b/>
          <w:i w:val="false"/>
          <w:color w:val="000000"/>
        </w:rPr>
        <w:t>формирования второго фасета регистрационного номера сопроводительного документа в государствах – членах Евразийского экономического союза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Республике Армения: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YXXXXXXXXXX, где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буква латинского алфавита (1 символ);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XXXXXXXXXX – уникальный набор символов, формируемый в национальной системе прослеживаемости (10 символов).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Республике Беларусь: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CCC-GGGGGGGGGGGGG-N…N, где: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ССС – код EDI-провайдера, присвоенный уполномоченной организацией при выдаче аттестата оператора электронного документооборота (3 символа);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GGGGGGGGGGGGG – номер GLN грузоотправителя (13 символов);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N…N – уникальный порядковый номер электронной накладной в рамках грузоотправителя (от 1 до 25 символов).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Республике Казахстан: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ESF-XXXXXXXXXXXX-ГГГГММДД-XXХХХХXX, где: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ESF – 3 символа;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XXXXXXXXXXXX – 12 цифр, заполняется сведениями о ИИН/БИН налогоплательщика – поставщика товаров, работ, услуг;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ГГГГММДД – дата присвоения регистрационного номера сопроводительному документу, формируемому в национальной системе прослеживаемости (8 символов: ГГГГ – год (4 символа), ММ – месяц (2 символа в интервале от 01 до 12), ДД – день (2 символа в интервале от 01 до 31));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XXXXXXXX – уникальный идентификатор в базе данных, сформированный в произвольном порядке (8 символов).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Кыргызской Республике: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X…X, где: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X…X – уникальный набор символов, формируемый в национальной системе прослеживаемости (от 1 до 41 символа).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Российской Федерации: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XXXXXXXXXXXXX, где: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XXXXXXXXXXXXX – уникальный набор символов, формируемый в национальной системе прослеживаемости (13 символов).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