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b469" w14:textId="b65b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рыбы и рыбной продукции" (ТР ЕАЭС 040/2016),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рыбы и рыбной продукции" (ТР ЕАЭС 040/2016)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сентября 2021 года № 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пункта 1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рыбы и рыбной продукции" (ТР ЕАЭС 040/2016),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рыбы и рыбной продукции" (ТР ЕАЭС 040/2016) и осуществления оценки соответствия объектов технического регулирования, утвержденную Решением Коллегии Евразийской экономической комиссии от 23 апреля 2019 г. № 68,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г. № 113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рыбы и рыбной продукции" (ТР ЕАЭС 040/2016),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рыбы и рыбной продукции" (ТР ЕАЭС 040/2016) и осуществления оценки соответствия объектов технического регулирования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Дополнить позициями 30 – 32 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из креветок натуральные. Технические условия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18056-88 и ГОСТ 18056-2014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из печени рыб с растительными гарнирами. Технические условия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19341-73 и ГОСТ 19341-2014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рыборастительные в бульоне, заливке, маринаде или соусе. Технические условия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25856-97 и ГОСТ 25856-2013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