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d973" w14:textId="eaed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14 декабря 2021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8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утвержденный Решением Коллегии Евразийской экономической комиссии от 8 октября 2019 г. № 172,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1 слова "из 3503 00"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5 слова "из 2934 99 900 0" заменить словами "из 2934 99 800 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14 слова "из 2106 90 590 0  из 2106 90 980 9" заменить словами "из 2106 90 580 0     из 2106 90 980 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позиции 48 слова "из 3402 11 900 0" заменить словами "из 3402 31 000 0     из 3402 39 000 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позицию 55 в графе 2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3808 59 000 5     3808 92 800 0     3808 94 800 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 позиции 57 слова "из 3907 20" заменить словами "из 3907 21 000     из 3907 29".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2022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