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b70" w14:textId="39b7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мая 2021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Ввести в действие с даты вступления в силу настоящего распоряжения общий процесс "Формирование,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территории".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территории", утвержденному Решением Коллегии Евразийской экономической  комиссии  от 24 января 2017 г. № 6.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по истечении 30 календарных дней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