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1332" w14:textId="8451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общего реестра владельцев свободных складов"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19 мая 2021 года № 79.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общего реестра владельцев свободных складов".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общего реестра владельцев свободных складов", утвержденному Решением Коллегии Евразийской экономической комиссии от 1 ноября 2016 г. № 136.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