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6b15" w14:textId="6746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электроэнергетике</w:t>
      </w:r>
    </w:p>
    <w:p>
      <w:pPr>
        <w:spacing w:after="0"/>
        <w:ind w:left="0"/>
        <w:jc w:val="both"/>
      </w:pPr>
      <w:r>
        <w:rPr>
          <w:rFonts w:ascii="Times New Roman"/>
          <w:b w:val="false"/>
          <w:i w:val="false"/>
          <w:color w:val="000000"/>
          <w:sz w:val="28"/>
        </w:rPr>
        <w:t>Распоряжение Коллегии Евразийской экономической комиссии от 25 мая 2021 года № 84.</w:t>
      </w:r>
    </w:p>
    <w:p>
      <w:pPr>
        <w:spacing w:after="0"/>
        <w:ind w:left="0"/>
        <w:jc w:val="left"/>
      </w:pP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электроэнергетике, утвержденный распоряжением Коллегии Евразийской экономической комиссии от 24 февраля 2015 г. № 9, следующие изменения:</w:t>
      </w:r>
    </w:p>
    <w:bookmarkStart w:name="z5" w:id="0"/>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0"/>
    <w:bookmarkStart w:name="z6" w:id="1"/>
    <w:p>
      <w:pPr>
        <w:spacing w:after="0"/>
        <w:ind w:left="0"/>
        <w:jc w:val="both"/>
      </w:pPr>
      <w:r>
        <w:rPr>
          <w:rFonts w:ascii="Times New Roman"/>
          <w:b w:val="false"/>
          <w:i w:val="false"/>
          <w:color w:val="000000"/>
          <w:sz w:val="28"/>
        </w:rPr>
        <w:t>
      От Республики Беларусь</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Мороз</w:t>
            </w:r>
          </w:p>
          <w:bookmarkEnd w:id="2"/>
          <w:p>
            <w:pPr>
              <w:spacing w:after="20"/>
              <w:ind w:left="20"/>
              <w:jc w:val="both"/>
            </w:pPr>
            <w:r>
              <w:rPr>
                <w:rFonts w:ascii="Times New Roman"/>
                <w:b w:val="false"/>
                <w:i w:val="false"/>
                <w:color w:val="000000"/>
                <w:sz w:val="20"/>
              </w:rPr>
              <w:t>
Денис Равильевич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заместитель Министра энергетики Республики Беларусь </w:t>
            </w:r>
          </w:p>
        </w:tc>
      </w:tr>
      <w:tr>
        <w:trPr>
          <w:trHeight w:val="30" w:hRule="atLeast"/>
        </w:trPr>
        <w:tc>
          <w:tcPr>
            <w:tcW w:w="615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xml:space="preserve">
Шершень </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Андрей Петрович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заместитель генерального директора государственного производственного объединения электроэнергетики "Белэнерго" </w:t>
            </w:r>
          </w:p>
        </w:tc>
      </w:tr>
    </w:tbl>
    <w:bookmarkStart w:name="z10" w:id="4"/>
    <w:p>
      <w:pPr>
        <w:spacing w:after="0"/>
        <w:ind w:left="0"/>
        <w:jc w:val="both"/>
      </w:pPr>
      <w:r>
        <w:rPr>
          <w:rFonts w:ascii="Times New Roman"/>
          <w:b w:val="false"/>
          <w:i w:val="false"/>
          <w:color w:val="000000"/>
          <w:sz w:val="28"/>
        </w:rPr>
        <w:t>
      От Республики Казахстан</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xml:space="preserve">
Абытов </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Фархат Хакымжанович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 департамента базовых отраслей и экологии Национальной палаты предпринимателей Республики Казахстан "Атамекен"</w:t>
            </w:r>
          </w:p>
        </w:tc>
      </w:tr>
      <w:tr>
        <w:trPr>
          <w:trHeight w:val="30" w:hRule="atLeast"/>
        </w:trPr>
        <w:tc>
          <w:tcPr>
            <w:tcW w:w="6150"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xml:space="preserve">
Архангельская </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Елена Алексеевна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главный эксперт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Асамбеков</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Куат Маратулы</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руководитель управления электроэнергетики и угля Департамента топливно-энергетического комплекса Агентства по защите и развитию конкуренции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Букенбаев</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Сагадат Исмаилович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 департамента системных услуг акционерного общества "Казахстанская компания по управлению электрическим сетями" ("KEGOC")</w:t>
            </w:r>
          </w:p>
        </w:tc>
      </w:tr>
      <w:tr>
        <w:trPr>
          <w:trHeight w:val="30" w:hRule="atLeast"/>
        </w:trPr>
        <w:tc>
          <w:tcPr>
            <w:tcW w:w="6150" w:type="dxa"/>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Досумов</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Данияр Нуржанович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заместитель директора Департамента экономической интеграции Министерства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Ивченко</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Елена Дмитриевна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управляющий директор по развитию и продажам акционерного общества </w:t>
            </w:r>
          </w:p>
          <w:p>
            <w:pPr>
              <w:spacing w:after="20"/>
              <w:ind w:left="20"/>
              <w:jc w:val="both"/>
            </w:pPr>
            <w:r>
              <w:rPr>
                <w:rFonts w:ascii="Times New Roman"/>
                <w:b w:val="false"/>
                <w:i w:val="false"/>
                <w:color w:val="000000"/>
                <w:sz w:val="20"/>
              </w:rPr>
              <w:t>"Самрук-Энерго"</w:t>
            </w:r>
          </w:p>
        </w:tc>
      </w:tr>
      <w:tr>
        <w:trPr>
          <w:trHeight w:val="30" w:hRule="atLeast"/>
        </w:trPr>
        <w:tc>
          <w:tcPr>
            <w:tcW w:w="6150" w:type="dxa"/>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Кошекбаев</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Кенжеболат Куандыкович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руководитель Управления регулирования в сфере электроэнергетики Комитета по регулированию естественных монополий Министерства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Куанышбаев</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Жанибек Болатбекович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генеральный директор товарищества с ограниченной ответственностью "Расчетно-финансовый центр по поддержке возобновляемых источников энергии"</w:t>
            </w:r>
          </w:p>
        </w:tc>
      </w:tr>
      <w:tr>
        <w:trPr>
          <w:trHeight w:val="30" w:hRule="atLeast"/>
        </w:trPr>
        <w:tc>
          <w:tcPr>
            <w:tcW w:w="6150" w:type="dxa"/>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Омаров</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Ануар Алтынсарович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эксперт по вопросам рынков электрической энергии и мощности объединения юридических лиц "Казахстанская Электроэнергетическая Ассоциация"</w:t>
            </w:r>
          </w:p>
        </w:tc>
      </w:tr>
      <w:tr>
        <w:trPr>
          <w:trHeight w:val="30" w:hRule="atLeast"/>
        </w:trPr>
        <w:tc>
          <w:tcPr>
            <w:tcW w:w="6150" w:type="dxa"/>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Рабай</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Яромир</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исполнительный директор по развитию нефтегазовой и энергетической отраслей объединения юридических лиц "Казахстанская ассоциация организаций нефтегазового и энергетического комплекса "KAZENERGY"</w:t>
            </w:r>
          </w:p>
        </w:tc>
      </w:tr>
      <w:tr>
        <w:trPr>
          <w:trHeight w:val="30" w:hRule="atLeast"/>
        </w:trPr>
        <w:tc>
          <w:tcPr>
            <w:tcW w:w="6150" w:type="dxa"/>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Туякбаев</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Болат Талгатович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руководитель управления развития электроэнергетики и интеграции Департамента развития электроэнергетики Министерства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Шайханов</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Арман Жанабаевич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 департамента трейдинга акционерного общества "Казахстанская компания по управлению электрическими сетями" ("KEGOC")</w:t>
            </w:r>
          </w:p>
        </w:tc>
      </w:tr>
      <w:tr>
        <w:trPr>
          <w:trHeight w:val="30" w:hRule="atLeast"/>
        </w:trPr>
        <w:tc>
          <w:tcPr>
            <w:tcW w:w="6150" w:type="dxa"/>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Янушко</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Леонид Леонидович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заместитель председателя правления акционерного общества "Центрально-Азиатская Электроэнергетическая Корпорация"</w:t>
            </w:r>
          </w:p>
        </w:tc>
      </w:tr>
    </w:tbl>
    <w:bookmarkStart w:name="z37" w:id="18"/>
    <w:p>
      <w:pPr>
        <w:spacing w:after="0"/>
        <w:ind w:left="0"/>
        <w:jc w:val="both"/>
      </w:pPr>
      <w:r>
        <w:rPr>
          <w:rFonts w:ascii="Times New Roman"/>
          <w:b w:val="false"/>
          <w:i w:val="false"/>
          <w:color w:val="000000"/>
          <w:sz w:val="28"/>
        </w:rPr>
        <w:t>
      От Кыргызской Республики</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Бекмурзаев</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Доскул Джумагулович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 заместитель Министра энергетики и промышленности Кыргызской Республики</w:t>
            </w:r>
          </w:p>
          <w:bookmarkEnd w:id="20"/>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xml:space="preserve">
Бектенов </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Талайбек Эркинбекович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генеральный директор открытого акционерного общества "Электрические станции"</w:t>
            </w:r>
          </w:p>
        </w:tc>
      </w:tr>
      <w:tr>
        <w:trPr>
          <w:trHeight w:val="30" w:hRule="atLeast"/>
        </w:trPr>
        <w:tc>
          <w:tcPr>
            <w:tcW w:w="6150" w:type="dxa"/>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Камбаралиев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Кубатбек Алимбекович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заместитель генерального директора открытого акционерного общества "Электрические станции"</w:t>
            </w:r>
          </w:p>
        </w:tc>
      </w:tr>
      <w:tr>
        <w:trPr>
          <w:trHeight w:val="30" w:hRule="atLeast"/>
        </w:trPr>
        <w:tc>
          <w:tcPr>
            <w:tcW w:w="6150" w:type="dxa"/>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Умарова</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Уулча Ибрагимовна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заведующая отделом безопасности электрических станций и сетей управления энергетического надзора Государственной инспекции по энергетическому, горному надзору и промышленной безопасности при Министерстве энергетики и промышленности Кыргызской Республики</w:t>
            </w:r>
          </w:p>
        </w:tc>
      </w:tr>
    </w:tbl>
    <w:bookmarkStart w:name="z47" w:id="24"/>
    <w:p>
      <w:pPr>
        <w:spacing w:after="0"/>
        <w:ind w:left="0"/>
        <w:jc w:val="both"/>
      </w:pPr>
      <w:r>
        <w:rPr>
          <w:rFonts w:ascii="Times New Roman"/>
          <w:b w:val="false"/>
          <w:i w:val="false"/>
          <w:color w:val="000000"/>
          <w:sz w:val="28"/>
        </w:rPr>
        <w:t>
      От Российской Федерации</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Добкин</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Алексей Геннадьевич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 заместитель директора Департамента евразийской интеграции Министерства экономического развития Российской Федерации</w:t>
            </w:r>
          </w:p>
          <w:bookmarkEnd w:id="26"/>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Сниккарс</w:t>
            </w:r>
          </w:p>
          <w:bookmarkEnd w:id="27"/>
          <w:p>
            <w:pPr>
              <w:spacing w:after="20"/>
              <w:ind w:left="20"/>
              <w:jc w:val="both"/>
            </w:pPr>
            <w:r>
              <w:rPr>
                <w:rFonts w:ascii="Times New Roman"/>
                <w:b w:val="false"/>
                <w:i w:val="false"/>
                <w:color w:val="000000"/>
                <w:sz w:val="20"/>
              </w:rPr>
              <w:t>
Павел Николаевич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заместитель Министра энергетики Российской Федерации;</w:t>
            </w:r>
          </w:p>
        </w:tc>
      </w:tr>
    </w:tbl>
    <w:bookmarkStart w:name="z52" w:id="28"/>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Абсаттарова</w:t>
            </w:r>
          </w:p>
          <w:bookmarkEnd w:id="29"/>
          <w:p>
            <w:pPr>
              <w:spacing w:after="20"/>
              <w:ind w:left="20"/>
              <w:jc w:val="both"/>
            </w:pPr>
            <w:r>
              <w:rPr>
                <w:rFonts w:ascii="Times New Roman"/>
                <w:b w:val="false"/>
                <w:i w:val="false"/>
                <w:color w:val="000000"/>
                <w:sz w:val="20"/>
              </w:rPr>
              <w:t>
Маржан Несипбековна</w:t>
            </w:r>
          </w:p>
        </w:tc>
        <w:tc>
          <w:tcPr>
            <w:tcW w:w="6150" w:type="dxa"/>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 директор Департамента топливно-энергетического комплекса Агентства по защите и развитию конкуренции Республики Казахстан</w:t>
            </w:r>
          </w:p>
          <w:bookmarkEnd w:id="30"/>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Есимханов</w:t>
            </w:r>
          </w:p>
          <w:bookmarkEnd w:id="31"/>
          <w:p>
            <w:pPr>
              <w:spacing w:after="20"/>
              <w:ind w:left="20"/>
              <w:jc w:val="both"/>
            </w:pPr>
            <w:r>
              <w:rPr>
                <w:rFonts w:ascii="Times New Roman"/>
                <w:b w:val="false"/>
                <w:i w:val="false"/>
                <w:color w:val="000000"/>
                <w:sz w:val="20"/>
              </w:rPr>
              <w:t>
Сунгат Куатович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председатель правления акционерного общества "Самрук-Энерго"</w:t>
            </w:r>
          </w:p>
        </w:tc>
      </w:tr>
      <w:tr>
        <w:trPr>
          <w:trHeight w:val="30" w:hRule="atLeast"/>
        </w:trPr>
        <w:tc>
          <w:tcPr>
            <w:tcW w:w="6150" w:type="dxa"/>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Темирханов</w:t>
            </w:r>
          </w:p>
          <w:bookmarkEnd w:id="32"/>
          <w:p>
            <w:pPr>
              <w:spacing w:after="20"/>
              <w:ind w:left="20"/>
              <w:jc w:val="both"/>
            </w:pPr>
            <w:r>
              <w:rPr>
                <w:rFonts w:ascii="Times New Roman"/>
                <w:b w:val="false"/>
                <w:i w:val="false"/>
                <w:color w:val="000000"/>
                <w:sz w:val="20"/>
              </w:rPr>
              <w:t>
Талгат Кенесович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заместитель председателя правления Национальной палаты предпринимателей Республики Казахстан "Атамекен"</w:t>
            </w:r>
          </w:p>
        </w:tc>
      </w:tr>
      <w:tr>
        <w:trPr>
          <w:trHeight w:val="30" w:hRule="atLeast"/>
        </w:trPr>
        <w:tc>
          <w:tcPr>
            <w:tcW w:w="6150" w:type="dxa"/>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Адылбек уулы</w:t>
            </w:r>
          </w:p>
          <w:bookmarkEnd w:id="33"/>
          <w:p>
            <w:pPr>
              <w:spacing w:after="20"/>
              <w:ind w:left="20"/>
              <w:jc w:val="both"/>
            </w:pPr>
            <w:r>
              <w:rPr>
                <w:rFonts w:ascii="Times New Roman"/>
                <w:b w:val="false"/>
                <w:i w:val="false"/>
                <w:color w:val="000000"/>
                <w:sz w:val="20"/>
              </w:rPr>
              <w:t>
Абайылда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начальник Управления тарифного и ценового регулирования Государственного агентства по регулированию топливно-энергетического комплекса при Министерстве энергетики и промышленности Кыргызской Республики</w:t>
            </w:r>
          </w:p>
        </w:tc>
      </w:tr>
      <w:tr>
        <w:trPr>
          <w:trHeight w:val="30" w:hRule="atLeast"/>
        </w:trPr>
        <w:tc>
          <w:tcPr>
            <w:tcW w:w="6150" w:type="dxa"/>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Ачикеев</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Жолдошбек Ишенбаевич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заместитель председателя правления открытого акционерного общества "Национальная энергетическая холдинговая компания"</w:t>
            </w:r>
          </w:p>
        </w:tc>
      </w:tr>
      <w:tr>
        <w:trPr>
          <w:trHeight w:val="30" w:hRule="atLeast"/>
        </w:trPr>
        <w:tc>
          <w:tcPr>
            <w:tcW w:w="6150" w:type="dxa"/>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Жээнбеков</w:t>
            </w:r>
          </w:p>
          <w:bookmarkEnd w:id="35"/>
          <w:p>
            <w:pPr>
              <w:spacing w:after="20"/>
              <w:ind w:left="20"/>
              <w:jc w:val="both"/>
            </w:pPr>
            <w:r>
              <w:rPr>
                <w:rFonts w:ascii="Times New Roman"/>
                <w:b w:val="false"/>
                <w:i w:val="false"/>
                <w:color w:val="000000"/>
                <w:sz w:val="20"/>
              </w:rPr>
              <w:t>
Марат Арынбекович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начальник Управления государственной политики в электроэнергетике Министерства энергетики и промышленности Кыргызской Республики</w:t>
            </w:r>
          </w:p>
        </w:tc>
      </w:tr>
      <w:tr>
        <w:trPr>
          <w:trHeight w:val="30" w:hRule="atLeast"/>
        </w:trPr>
        <w:tc>
          <w:tcPr>
            <w:tcW w:w="6150" w:type="dxa"/>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Максимов</w:t>
            </w:r>
          </w:p>
          <w:bookmarkEnd w:id="36"/>
          <w:p>
            <w:pPr>
              <w:spacing w:after="20"/>
              <w:ind w:left="20"/>
              <w:jc w:val="both"/>
            </w:pPr>
            <w:r>
              <w:rPr>
                <w:rFonts w:ascii="Times New Roman"/>
                <w:b w:val="false"/>
                <w:i w:val="false"/>
                <w:color w:val="000000"/>
                <w:sz w:val="20"/>
              </w:rPr>
              <w:t>
Андрей Геннадьевич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 Департамента развития электроэнергетики Министерства энергетики Российской Федерации;</w:t>
            </w:r>
          </w:p>
        </w:tc>
      </w:tr>
    </w:tbl>
    <w:bookmarkStart w:name="z62" w:id="37"/>
    <w:p>
      <w:pPr>
        <w:spacing w:after="0"/>
        <w:ind w:left="0"/>
        <w:jc w:val="both"/>
      </w:pPr>
      <w:r>
        <w:rPr>
          <w:rFonts w:ascii="Times New Roman"/>
          <w:b w:val="false"/>
          <w:i w:val="false"/>
          <w:color w:val="000000"/>
          <w:sz w:val="28"/>
        </w:rPr>
        <w:t>
      в) исключить из состава Консультативного комитета Закревского В.А., Алибекову А.К., Асаутаева Б.Б., Больгерта Е.А., Жуламанова Б.Т., Кабжанова Р.Х., Кажиева Б.Т., Куразова А.Т., Максурину З.Н., Мусина А.Б., Рахимжанову А.К., Сейдуманова А.М., Турганова Д.Н., Улданова М.А., Шагырбаеву А.А., Исраилова А.Н., Кадырбаева А.Т., Орозоева У.Э., Сакеева Д.И., Габова А.В., Локтионову Е.А. и Маневича Ю.В.</w:t>
      </w:r>
    </w:p>
    <w:bookmarkEnd w:id="37"/>
    <w:bookmarkStart w:name="z63" w:id="38"/>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