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61ce" w14:textId="3b06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мероприятий, направленных на обеспечение информационной открытости и прозрачности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ноября 2021 года № 202.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1.6.2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направленных на обеспечение информационной открытости и прозрачности закупок.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г. № 202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мероприятий, направленных на обеспечение информационной открытости и прозрачности закупок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решением Коллегии Евразийской экономической комиссии от 05.12.2023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Доклад на заседании Коллегии Евразийской экономической комиссии (далее – Комиссия) о результатах мониторинга и анализа исполнения государствами – членами Евразийского экономического союза (далее соответственно – государства-члены, Союз)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порядке регулирования закупок (приложение № 25 к Договору о Евразийском экономическом союзе от 29 мая 2014 года) и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31 декабря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Размещение на официальном сайте Союза актуальной информации о государственных (муниципальных) закупках в государствах-членах, в том числе: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актов органов Союза, регулирующих вопросы осуществления государственных (муниципальных)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консультативных заключений Суда Союза по вопросам государственных (муниципальных)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основных нормативных правовых актов государств-членов, регулирующих вопросы осуществления государственных (муниципальных)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обзоров статистической информации о государственных (муниципальных) закупках в государствах-членах, подготовленных Комиссией;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30 календарных дней с даты вступления в силу распоряжения, утверждающего настоящий план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сведений об уполномоченных регулирующих и (или) контролирующих органах государств-членов в сфере государственных (муниципальных) закупок;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гиперссылок на веб-порталы и электронные торговые площадки государств-членов, на которых осуществляются процедуры государственных (муниципальных) закупок в электронном формате;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гиперссылок на электронные магазины (электронные торговые площадки для проведения процедуры закупки из одного источника), на площадке которых в государствах-членах осуществляются процедуры государственных (муниципальных) закупок способом из одного источника или у единственного поставщика;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о предоставлении при осуществлении государственных (муниципальных) закупок преференций товарам (работам, услугам), происходящим из государств-членов, и их потенциальным поставщикам, а также о введении ограничений и запретов в отношении товаров (работ, услуг), происходящих из иностранных государств или группы иностранных государств;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проектах нормативных правовых актов государств-членов, которыми предусматриваются предоставление преференций, введение ограничений и запретов в отношении товаров (работ, услуг), происходящих из иностранных государств или группы иностранных государств, при осуществлении государственных (муниципальных) закупок, размещенных на соответствующих веб-порталах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публикации (размещения) на веб-портале государства-члена следующей актуальной информации (в том числе на русском языке):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аккредитации на веб-портале и (или) электронной торговой площадке в целях участия в процедурах государственных (муниципальных) закупок, проводимых в электронном формате, в том числе для нерезидентов государства-члена;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30 календарных дней с даты вступления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 распоряжения, утверждающего настоящий 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регулирующие и (или) контролирующие органы государства-члена в сфере государственных (муниципальных) закупок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статистическая информация о процедурах осуществления государственных (муниципальных) закупок;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информация об условиях, ограничениях и о запретах допуска товаров, происходящих из иностранного государства или группы иностранных государств, работ (услуг), выполняемых (оказываемых) иностранными лицами, перечень иностранных государств, групп иностранных государств, с которыми государством-членом заключены международные договоры о взаимном применении национального режима при осуществлении государственных (муниципальных) закупок, а также 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применения такого национального режима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Информирование Комиссии о веб-порталах, на которых осуществляется публикация (размещение) (в том числе на русском языке**) проектов нормативных правовых актов государств-членов, которыми предусматривается предоставление преференций, введение ограничений и запретов в отношении товаров (работ, услуг), происходящих из иностранных государств или группы иностранных государств, при осуществлении государственных (муниципальных) закупок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с даты вступления в силу распоряжения, утверждающего настоящий 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регулирующие и (или) контролирующие органы государства-члена в сфере государственных (муниципальных) закупок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**В Республике Армения на официальном веб-портале публикация проектов нормативных правовых актов осуществляется только на армянском языке, в связи с чем указанные проекты направляются в Комиссию уполномоченным органом в сфере государственных (муниципальных) закупок Республики Армения (Министерством финансов Республики Армения) в течение 10 календарных дней с даты их направления на согласование с заинтересованными государственными органами.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