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5aa7" w14:textId="5855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18 июня 2010 г. № 318</w:t>
      </w:r>
    </w:p>
    <w:p>
      <w:pPr>
        <w:spacing w:after="0"/>
        <w:ind w:left="0"/>
        <w:jc w:val="both"/>
      </w:pPr>
      <w:r>
        <w:rPr>
          <w:rFonts w:ascii="Times New Roman"/>
          <w:b w:val="false"/>
          <w:i w:val="false"/>
          <w:color w:val="000000"/>
          <w:sz w:val="28"/>
        </w:rPr>
        <w:t>Решение Совета Евразийской экономической комиссии от 5 марта 2021 года № 27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и </w:t>
      </w:r>
      <w:r>
        <w:rPr>
          <w:rFonts w:ascii="Times New Roman"/>
          <w:b w:val="false"/>
          <w:i w:val="false"/>
          <w:color w:val="000000"/>
          <w:sz w:val="28"/>
        </w:rPr>
        <w:t>пунктом 50</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318 "Об обеспечении карантина растений в Евразийском экономическом союзе"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Кармышаков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5 марта 2021 г. № 27</w:t>
            </w:r>
          </w:p>
        </w:tc>
      </w:tr>
    </w:tbl>
    <w:bookmarkStart w:name="z9"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Комиссии Таможенного союза от 18 июня 2010 г. № 318</w:t>
      </w:r>
    </w:p>
    <w:bookmarkEnd w:id="2"/>
    <w:bookmarkStart w:name="z10"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Положении</w:t>
      </w:r>
      <w:r>
        <w:rPr>
          <w:rFonts w:ascii="Times New Roman"/>
          <w:b w:val="false"/>
          <w:i w:val="false"/>
          <w:color w:val="000000"/>
          <w:sz w:val="28"/>
        </w:rPr>
        <w:t xml:space="preserve"> о порядке осуществления карантинного фитосанитарного контроля (надзора) на таможенной границе Евразийского экономического союза, утвержденном указанным Решением: </w:t>
      </w:r>
    </w:p>
    <w:bookmarkEnd w:id="3"/>
    <w:bookmarkStart w:name="z11" w:id="4"/>
    <w:p>
      <w:pPr>
        <w:spacing w:after="0"/>
        <w:ind w:left="0"/>
        <w:jc w:val="both"/>
      </w:pPr>
      <w:r>
        <w:rPr>
          <w:rFonts w:ascii="Times New Roman"/>
          <w:b w:val="false"/>
          <w:i w:val="false"/>
          <w:color w:val="000000"/>
          <w:sz w:val="28"/>
        </w:rPr>
        <w:t xml:space="preserve">
      а) в подпункте 2 </w:t>
      </w:r>
      <w:r>
        <w:rPr>
          <w:rFonts w:ascii="Times New Roman"/>
          <w:b w:val="false"/>
          <w:i w:val="false"/>
          <w:color w:val="000000"/>
          <w:sz w:val="28"/>
        </w:rPr>
        <w:t>пункта 4.1.1</w:t>
      </w:r>
      <w:r>
        <w:rPr>
          <w:rFonts w:ascii="Times New Roman"/>
          <w:b w:val="false"/>
          <w:i w:val="false"/>
          <w:color w:val="000000"/>
          <w:sz w:val="28"/>
        </w:rPr>
        <w:t xml:space="preserve"> слова "специального маркировочного знака международного образца" заменить словами "маркировки по одной из форм, предусмотренных едиными карантинными фитосанитарными требованиями, подтверждающей проведение обработки этих материалов прогреванием по всей толще древесины или фумигации";</w:t>
      </w:r>
    </w:p>
    <w:bookmarkEnd w:id="4"/>
    <w:bookmarkStart w:name="z12" w:id="5"/>
    <w:p>
      <w:pPr>
        <w:spacing w:after="0"/>
        <w:ind w:left="0"/>
        <w:jc w:val="both"/>
      </w:pPr>
      <w:r>
        <w:rPr>
          <w:rFonts w:ascii="Times New Roman"/>
          <w:b w:val="false"/>
          <w:i w:val="false"/>
          <w:color w:val="000000"/>
          <w:sz w:val="28"/>
        </w:rPr>
        <w:t xml:space="preserve">
      б) подпункт 1 </w:t>
      </w:r>
      <w:r>
        <w:rPr>
          <w:rFonts w:ascii="Times New Roman"/>
          <w:b w:val="false"/>
          <w:i w:val="false"/>
          <w:color w:val="000000"/>
          <w:sz w:val="28"/>
        </w:rPr>
        <w:t>пункта 4.1.4</w:t>
      </w:r>
      <w:r>
        <w:rPr>
          <w:rFonts w:ascii="Times New Roman"/>
          <w:b w:val="false"/>
          <w:i w:val="false"/>
          <w:color w:val="000000"/>
          <w:sz w:val="28"/>
        </w:rPr>
        <w:t xml:space="preserve"> исключить;</w:t>
      </w:r>
    </w:p>
    <w:bookmarkEnd w:id="5"/>
    <w:bookmarkStart w:name="z13" w:id="6"/>
    <w:p>
      <w:pPr>
        <w:spacing w:after="0"/>
        <w:ind w:left="0"/>
        <w:jc w:val="both"/>
      </w:pPr>
      <w:r>
        <w:rPr>
          <w:rFonts w:ascii="Times New Roman"/>
          <w:b w:val="false"/>
          <w:i w:val="false"/>
          <w:color w:val="000000"/>
          <w:sz w:val="28"/>
        </w:rPr>
        <w:t>
      в) </w:t>
      </w:r>
      <w:r>
        <w:rPr>
          <w:rFonts w:ascii="Times New Roman"/>
          <w:b w:val="false"/>
          <w:i w:val="false"/>
          <w:color w:val="000000"/>
          <w:sz w:val="28"/>
        </w:rPr>
        <w:t>пункт 4.1.6</w:t>
      </w:r>
      <w:r>
        <w:rPr>
          <w:rFonts w:ascii="Times New Roman"/>
          <w:b w:val="false"/>
          <w:i w:val="false"/>
          <w:color w:val="000000"/>
          <w:sz w:val="28"/>
        </w:rPr>
        <w:t xml:space="preserve"> дополнить подпунктом 7 следующего содержания: </w:t>
      </w:r>
    </w:p>
    <w:bookmarkEnd w:id="6"/>
    <w:bookmarkStart w:name="z14" w:id="7"/>
    <w:p>
      <w:pPr>
        <w:spacing w:after="0"/>
        <w:ind w:left="0"/>
        <w:jc w:val="both"/>
      </w:pPr>
      <w:r>
        <w:rPr>
          <w:rFonts w:ascii="Times New Roman"/>
          <w:b w:val="false"/>
          <w:i w:val="false"/>
          <w:color w:val="000000"/>
          <w:sz w:val="28"/>
        </w:rPr>
        <w:t>
      "7) сведения из фитосанитарного сертификата не соответствуют информации, содержащейся в коммерческих и транспортных (перевозочных) документах.";</w:t>
      </w:r>
    </w:p>
    <w:bookmarkEnd w:id="7"/>
    <w:bookmarkStart w:name="z15" w:id="8"/>
    <w:p>
      <w:pPr>
        <w:spacing w:after="0"/>
        <w:ind w:left="0"/>
        <w:jc w:val="both"/>
      </w:pPr>
      <w:r>
        <w:rPr>
          <w:rFonts w:ascii="Times New Roman"/>
          <w:b w:val="false"/>
          <w:i w:val="false"/>
          <w:color w:val="000000"/>
          <w:sz w:val="28"/>
        </w:rPr>
        <w:t>
      г) </w:t>
      </w:r>
      <w:r>
        <w:rPr>
          <w:rFonts w:ascii="Times New Roman"/>
          <w:b w:val="false"/>
          <w:i w:val="false"/>
          <w:color w:val="000000"/>
          <w:sz w:val="28"/>
        </w:rPr>
        <w:t>пункт 4.1.7</w:t>
      </w:r>
      <w:r>
        <w:rPr>
          <w:rFonts w:ascii="Times New Roman"/>
          <w:b w:val="false"/>
          <w:i w:val="false"/>
          <w:color w:val="000000"/>
          <w:sz w:val="28"/>
        </w:rPr>
        <w:t xml:space="preserve"> изложить в следующей редакции: </w:t>
      </w:r>
    </w:p>
    <w:bookmarkEnd w:id="8"/>
    <w:bookmarkStart w:name="z16" w:id="9"/>
    <w:p>
      <w:pPr>
        <w:spacing w:after="0"/>
        <w:ind w:left="0"/>
        <w:jc w:val="both"/>
      </w:pPr>
      <w:r>
        <w:rPr>
          <w:rFonts w:ascii="Times New Roman"/>
          <w:b w:val="false"/>
          <w:i w:val="false"/>
          <w:color w:val="000000"/>
          <w:sz w:val="28"/>
        </w:rPr>
        <w:t>
      "4.1.7. Фитосанитарный сертификат признается не подтверждающим соответствие ввозимой партии подкарантинной продукции предъявляемым карантинным фитосанитарным требованиям в следующих случаях:</w:t>
      </w:r>
    </w:p>
    <w:bookmarkEnd w:id="9"/>
    <w:bookmarkStart w:name="z17" w:id="10"/>
    <w:p>
      <w:pPr>
        <w:spacing w:after="0"/>
        <w:ind w:left="0"/>
        <w:jc w:val="both"/>
      </w:pPr>
      <w:r>
        <w:rPr>
          <w:rFonts w:ascii="Times New Roman"/>
          <w:b w:val="false"/>
          <w:i w:val="false"/>
          <w:color w:val="000000"/>
          <w:sz w:val="28"/>
        </w:rPr>
        <w:t>
      1) отсутствие в фитосанитарном сертификате сведений о соблюдении единых карантинных фитосанитарных требований, действовавших на дату выдачи фитосанитарного сертификата и не утративших силу на дату проведения документарной проверки;</w:t>
      </w:r>
    </w:p>
    <w:bookmarkEnd w:id="10"/>
    <w:bookmarkStart w:name="z18" w:id="11"/>
    <w:p>
      <w:pPr>
        <w:spacing w:after="0"/>
        <w:ind w:left="0"/>
        <w:jc w:val="both"/>
      </w:pPr>
      <w:r>
        <w:rPr>
          <w:rFonts w:ascii="Times New Roman"/>
          <w:b w:val="false"/>
          <w:i w:val="false"/>
          <w:color w:val="000000"/>
          <w:sz w:val="28"/>
        </w:rPr>
        <w:t>
      2) определение по результатам осмотра или досмотра подкарантинной продукции:</w:t>
      </w:r>
    </w:p>
    <w:bookmarkEnd w:id="11"/>
    <w:bookmarkStart w:name="z19" w:id="12"/>
    <w:p>
      <w:pPr>
        <w:spacing w:after="0"/>
        <w:ind w:left="0"/>
        <w:jc w:val="both"/>
      </w:pPr>
      <w:r>
        <w:rPr>
          <w:rFonts w:ascii="Times New Roman"/>
          <w:b w:val="false"/>
          <w:i w:val="false"/>
          <w:color w:val="000000"/>
          <w:sz w:val="28"/>
        </w:rPr>
        <w:t>
      отсутствия маркировки на упаковке партии подкарантинной продукции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bookmarkEnd w:id="12"/>
    <w:bookmarkStart w:name="z20" w:id="13"/>
    <w:p>
      <w:pPr>
        <w:spacing w:after="0"/>
        <w:ind w:left="0"/>
        <w:jc w:val="both"/>
      </w:pPr>
      <w:r>
        <w:rPr>
          <w:rFonts w:ascii="Times New Roman"/>
          <w:b w:val="false"/>
          <w:i w:val="false"/>
          <w:color w:val="000000"/>
          <w:sz w:val="28"/>
        </w:rPr>
        <w:t>
      несоответствия информации, содержащейся в маркировке упаковки партии подкарантинной продукции, единым карантинным фитосанитарным требованиям и (или) сведениям из фитосанитарного сертификата на данную партию подкарантинной продукции.";</w:t>
      </w:r>
    </w:p>
    <w:bookmarkEnd w:id="13"/>
    <w:bookmarkStart w:name="z21" w:id="14"/>
    <w:p>
      <w:pPr>
        <w:spacing w:after="0"/>
        <w:ind w:left="0"/>
        <w:jc w:val="both"/>
      </w:pPr>
      <w:r>
        <w:rPr>
          <w:rFonts w:ascii="Times New Roman"/>
          <w:b w:val="false"/>
          <w:i w:val="false"/>
          <w:color w:val="000000"/>
          <w:sz w:val="28"/>
        </w:rPr>
        <w:t>
      д) </w:t>
      </w:r>
      <w:r>
        <w:rPr>
          <w:rFonts w:ascii="Times New Roman"/>
          <w:b w:val="false"/>
          <w:i w:val="false"/>
          <w:color w:val="000000"/>
          <w:sz w:val="28"/>
        </w:rPr>
        <w:t>пункт 4.3.2</w:t>
      </w:r>
      <w:r>
        <w:rPr>
          <w:rFonts w:ascii="Times New Roman"/>
          <w:b w:val="false"/>
          <w:i w:val="false"/>
          <w:color w:val="000000"/>
          <w:sz w:val="28"/>
        </w:rPr>
        <w:t xml:space="preserve"> дополнить подпунктами 3 и 4 следующего содержания:</w:t>
      </w:r>
    </w:p>
    <w:bookmarkEnd w:id="14"/>
    <w:bookmarkStart w:name="z22" w:id="15"/>
    <w:p>
      <w:pPr>
        <w:spacing w:after="0"/>
        <w:ind w:left="0"/>
        <w:jc w:val="both"/>
      </w:pPr>
      <w:r>
        <w:rPr>
          <w:rFonts w:ascii="Times New Roman"/>
          <w:b w:val="false"/>
          <w:i w:val="false"/>
          <w:color w:val="000000"/>
          <w:sz w:val="28"/>
        </w:rPr>
        <w:t>
      "3) определения наличия или отсутствия на упаковке партии подкарантинной продукции маркировки, а также информации, которая должна содержаться в маркировке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bookmarkEnd w:id="15"/>
    <w:bookmarkStart w:name="z23" w:id="16"/>
    <w:p>
      <w:pPr>
        <w:spacing w:after="0"/>
        <w:ind w:left="0"/>
        <w:jc w:val="both"/>
      </w:pPr>
      <w:r>
        <w:rPr>
          <w:rFonts w:ascii="Times New Roman"/>
          <w:b w:val="false"/>
          <w:i w:val="false"/>
          <w:color w:val="000000"/>
          <w:sz w:val="28"/>
        </w:rPr>
        <w:t>
      4) определения наличия на древесных упаковочных и крепежных материалах маркировки по одной из форм, предусмотренных едиными карантинными фитосанитарными требованиями, подтверждающей проведение обработки этих материалов прогреванием по всей толще древесины или фумигации, а также соответствия древесных упаковочных и крепежных материалов единым карантинным фитосанитарным требованиям.";</w:t>
      </w:r>
    </w:p>
    <w:bookmarkEnd w:id="16"/>
    <w:bookmarkStart w:name="z24" w:id="17"/>
    <w:p>
      <w:pPr>
        <w:spacing w:after="0"/>
        <w:ind w:left="0"/>
        <w:jc w:val="both"/>
      </w:pPr>
      <w:r>
        <w:rPr>
          <w:rFonts w:ascii="Times New Roman"/>
          <w:b w:val="false"/>
          <w:i w:val="false"/>
          <w:color w:val="000000"/>
          <w:sz w:val="28"/>
        </w:rPr>
        <w:t>
      е) </w:t>
      </w:r>
      <w:r>
        <w:rPr>
          <w:rFonts w:ascii="Times New Roman"/>
          <w:b w:val="false"/>
          <w:i w:val="false"/>
          <w:color w:val="000000"/>
          <w:sz w:val="28"/>
        </w:rPr>
        <w:t>пункт 4.3.4</w:t>
      </w:r>
      <w:r>
        <w:rPr>
          <w:rFonts w:ascii="Times New Roman"/>
          <w:b w:val="false"/>
          <w:i w:val="false"/>
          <w:color w:val="000000"/>
          <w:sz w:val="28"/>
        </w:rPr>
        <w:t xml:space="preserve"> дополнить подпунктами 4 и 5 следующего содержания:</w:t>
      </w:r>
    </w:p>
    <w:bookmarkEnd w:id="17"/>
    <w:bookmarkStart w:name="z25" w:id="18"/>
    <w:p>
      <w:pPr>
        <w:spacing w:after="0"/>
        <w:ind w:left="0"/>
        <w:jc w:val="both"/>
      </w:pPr>
      <w:r>
        <w:rPr>
          <w:rFonts w:ascii="Times New Roman"/>
          <w:b w:val="false"/>
          <w:i w:val="false"/>
          <w:color w:val="000000"/>
          <w:sz w:val="28"/>
        </w:rPr>
        <w:t>
      "4) на упаковке партии подкарантинной продукции отсутствует маркировка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bookmarkEnd w:id="18"/>
    <w:bookmarkStart w:name="z26" w:id="19"/>
    <w:p>
      <w:pPr>
        <w:spacing w:after="0"/>
        <w:ind w:left="0"/>
        <w:jc w:val="both"/>
      </w:pPr>
      <w:r>
        <w:rPr>
          <w:rFonts w:ascii="Times New Roman"/>
          <w:b w:val="false"/>
          <w:i w:val="false"/>
          <w:color w:val="000000"/>
          <w:sz w:val="28"/>
        </w:rPr>
        <w:t>
      5) информация, содержащаяся в маркировке упаковки партии подкарантинной продукции, не соответствует единым карантинным фитосанитарным требованиям и (или) сведениям из фитосанитарного сертификата на данную партию подкарантинной продукции.";</w:t>
      </w:r>
    </w:p>
    <w:bookmarkEnd w:id="19"/>
    <w:bookmarkStart w:name="z27" w:id="20"/>
    <w:p>
      <w:pPr>
        <w:spacing w:after="0"/>
        <w:ind w:left="0"/>
        <w:jc w:val="both"/>
      </w:pPr>
      <w:r>
        <w:rPr>
          <w:rFonts w:ascii="Times New Roman"/>
          <w:b w:val="false"/>
          <w:i w:val="false"/>
          <w:color w:val="000000"/>
          <w:sz w:val="28"/>
        </w:rPr>
        <w:t>
      ж) дополнить пунктом 4.3.5 следующего содержания:</w:t>
      </w:r>
    </w:p>
    <w:bookmarkEnd w:id="20"/>
    <w:bookmarkStart w:name="z28" w:id="21"/>
    <w:p>
      <w:pPr>
        <w:spacing w:after="0"/>
        <w:ind w:left="0"/>
        <w:jc w:val="both"/>
      </w:pPr>
      <w:r>
        <w:rPr>
          <w:rFonts w:ascii="Times New Roman"/>
          <w:b w:val="false"/>
          <w:i w:val="false"/>
          <w:color w:val="000000"/>
          <w:sz w:val="28"/>
        </w:rPr>
        <w:t>
      "4.3.5. По результатам осмотра древесных упаковочных и крепежных материалов должностное лицо уполномоченного органа принимает решение о запрете их ввоза в случае, если в ходе осмотра установлено, что на этих материалах отсутствует маркировка по одной из форм, предусмотренных едиными карантинными фитосанитарными требованиями, подтверждающая проведение обработки таких материалов прогреванием по всей толще древесины или фумигации, или древесные упаковочные и крепежные материалы не соответствуют единым карантинным фитосанитарным требованиям.";</w:t>
      </w:r>
    </w:p>
    <w:bookmarkEnd w:id="21"/>
    <w:bookmarkStart w:name="z29" w:id="22"/>
    <w:p>
      <w:pPr>
        <w:spacing w:after="0"/>
        <w:ind w:left="0"/>
        <w:jc w:val="both"/>
      </w:pPr>
      <w:r>
        <w:rPr>
          <w:rFonts w:ascii="Times New Roman"/>
          <w:b w:val="false"/>
          <w:i w:val="false"/>
          <w:color w:val="000000"/>
          <w:sz w:val="28"/>
        </w:rPr>
        <w:t xml:space="preserve">
      з) в </w:t>
      </w:r>
      <w:r>
        <w:rPr>
          <w:rFonts w:ascii="Times New Roman"/>
          <w:b w:val="false"/>
          <w:i w:val="false"/>
          <w:color w:val="000000"/>
          <w:sz w:val="28"/>
        </w:rPr>
        <w:t>пункте 4.4.1</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"специального маркировочного знака международного образца" заменить словами "маркировки по одной из форм, предусмотренных едиными карантинными фитосанитарными требованиями, подтверждающей проведение обработки этих материалов прогреванием по всей толще древесины или фумигации, а также соответствия таких материалов единым карантинным фитосанитарным требованиям";</w:t>
      </w:r>
    </w:p>
    <w:bookmarkEnd w:id="23"/>
    <w:bookmarkStart w:name="z31" w:id="24"/>
    <w:p>
      <w:pPr>
        <w:spacing w:after="0"/>
        <w:ind w:left="0"/>
        <w:jc w:val="both"/>
      </w:pPr>
      <w:r>
        <w:rPr>
          <w:rFonts w:ascii="Times New Roman"/>
          <w:b w:val="false"/>
          <w:i w:val="false"/>
          <w:color w:val="000000"/>
          <w:sz w:val="28"/>
        </w:rPr>
        <w:t>
      дополнить подпунктом 5 следующего содержания:</w:t>
      </w:r>
    </w:p>
    <w:bookmarkEnd w:id="24"/>
    <w:bookmarkStart w:name="z32" w:id="25"/>
    <w:p>
      <w:pPr>
        <w:spacing w:after="0"/>
        <w:ind w:left="0"/>
        <w:jc w:val="both"/>
      </w:pPr>
      <w:r>
        <w:rPr>
          <w:rFonts w:ascii="Times New Roman"/>
          <w:b w:val="false"/>
          <w:i w:val="false"/>
          <w:color w:val="000000"/>
          <w:sz w:val="28"/>
        </w:rPr>
        <w:t>
      "5) проверку наличия или отсутствия на упаковке подкарантинной продукции маркировки, а также информации, которая должна содержаться в маркировке (в случае, если едиными карантинными фитосанитарными требованиями предусмотрены требования к упаковке и маркировке подкарантинной продукции).";</w:t>
      </w:r>
    </w:p>
    <w:bookmarkEnd w:id="25"/>
    <w:bookmarkStart w:name="z33" w:id="26"/>
    <w:p>
      <w:pPr>
        <w:spacing w:after="0"/>
        <w:ind w:left="0"/>
        <w:jc w:val="both"/>
      </w:pPr>
      <w:r>
        <w:rPr>
          <w:rFonts w:ascii="Times New Roman"/>
          <w:b w:val="false"/>
          <w:i w:val="false"/>
          <w:color w:val="000000"/>
          <w:sz w:val="28"/>
        </w:rPr>
        <w:t>
      и) </w:t>
      </w:r>
      <w:r>
        <w:rPr>
          <w:rFonts w:ascii="Times New Roman"/>
          <w:b w:val="false"/>
          <w:i w:val="false"/>
          <w:color w:val="000000"/>
          <w:sz w:val="28"/>
        </w:rPr>
        <w:t>пункт 4.4.2.2</w:t>
      </w:r>
      <w:r>
        <w:rPr>
          <w:rFonts w:ascii="Times New Roman"/>
          <w:b w:val="false"/>
          <w:i w:val="false"/>
          <w:color w:val="000000"/>
          <w:sz w:val="28"/>
        </w:rPr>
        <w:t xml:space="preserve"> изложить в следующей редакции:</w:t>
      </w:r>
    </w:p>
    <w:bookmarkEnd w:id="26"/>
    <w:bookmarkStart w:name="z34" w:id="27"/>
    <w:p>
      <w:pPr>
        <w:spacing w:after="0"/>
        <w:ind w:left="0"/>
        <w:jc w:val="both"/>
      </w:pPr>
      <w:r>
        <w:rPr>
          <w:rFonts w:ascii="Times New Roman"/>
          <w:b w:val="false"/>
          <w:i w:val="false"/>
          <w:color w:val="000000"/>
          <w:sz w:val="28"/>
        </w:rPr>
        <w:t xml:space="preserve">
      "4.4.2.2. Образцы (пробы) подкарантинной продукции, предназначенные для проведения карантинной фитосанитарной экспертизы, упаковываются, опечатываются, транспортируются, хранятся, используются и уничтожаются в соответствии с </w:t>
      </w:r>
      <w:r>
        <w:rPr>
          <w:rFonts w:ascii="Times New Roman"/>
          <w:b w:val="false"/>
          <w:i w:val="false"/>
          <w:color w:val="000000"/>
          <w:sz w:val="28"/>
        </w:rPr>
        <w:t>Порядком</w:t>
      </w:r>
      <w:r>
        <w:rPr>
          <w:rFonts w:ascii="Times New Roman"/>
          <w:b w:val="false"/>
          <w:i w:val="false"/>
          <w:color w:val="000000"/>
          <w:sz w:val="28"/>
        </w:rPr>
        <w:t xml:space="preserve"> лабораторного обеспечения карантинных фитосанитарных мер, утвержденным Решением Коллегии Евразийской экономической комиссии от 10 мая 2016 г. № 41. Образцы (пробы) подкарантинной продукции, использованные при проведении карантинной фитосанитарной экспертизы (за исключением случая, предусмотренного пунктом 13</w:t>
      </w:r>
      <w:r>
        <w:rPr>
          <w:rFonts w:ascii="Times New Roman"/>
          <w:b w:val="false"/>
          <w:i w:val="false"/>
          <w:color w:val="000000"/>
          <w:vertAlign w:val="superscript"/>
        </w:rPr>
        <w:t>1</w:t>
      </w:r>
      <w:r>
        <w:rPr>
          <w:rFonts w:ascii="Times New Roman"/>
          <w:b w:val="false"/>
          <w:i w:val="false"/>
          <w:color w:val="000000"/>
          <w:sz w:val="28"/>
        </w:rPr>
        <w:t xml:space="preserve"> указанного Порядка), собственнику не возвращаются, их стоимость собственнику не возмещается.";</w:t>
      </w:r>
    </w:p>
    <w:bookmarkEnd w:id="27"/>
    <w:bookmarkStart w:name="z35" w:id="28"/>
    <w:p>
      <w:pPr>
        <w:spacing w:after="0"/>
        <w:ind w:left="0"/>
        <w:jc w:val="both"/>
      </w:pPr>
      <w:r>
        <w:rPr>
          <w:rFonts w:ascii="Times New Roman"/>
          <w:b w:val="false"/>
          <w:i w:val="false"/>
          <w:color w:val="000000"/>
          <w:sz w:val="28"/>
        </w:rPr>
        <w:t>
      к) </w:t>
      </w:r>
      <w:r>
        <w:rPr>
          <w:rFonts w:ascii="Times New Roman"/>
          <w:b w:val="false"/>
          <w:i w:val="false"/>
          <w:color w:val="000000"/>
          <w:sz w:val="28"/>
        </w:rPr>
        <w:t>пункт 4.4.3</w:t>
      </w:r>
      <w:r>
        <w:rPr>
          <w:rFonts w:ascii="Times New Roman"/>
          <w:b w:val="false"/>
          <w:i w:val="false"/>
          <w:color w:val="000000"/>
          <w:sz w:val="28"/>
        </w:rPr>
        <w:t xml:space="preserve"> дополнить подпунктами 4 и 5 следующего содержания:</w:t>
      </w:r>
    </w:p>
    <w:bookmarkEnd w:id="28"/>
    <w:bookmarkStart w:name="z36" w:id="29"/>
    <w:p>
      <w:pPr>
        <w:spacing w:after="0"/>
        <w:ind w:left="0"/>
        <w:jc w:val="both"/>
      </w:pPr>
      <w:r>
        <w:rPr>
          <w:rFonts w:ascii="Times New Roman"/>
          <w:b w:val="false"/>
          <w:i w:val="false"/>
          <w:color w:val="000000"/>
          <w:sz w:val="28"/>
        </w:rPr>
        <w:t>
      "4) на упаковке партии подкарантинной продукции отсутствует маркировка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bookmarkEnd w:id="29"/>
    <w:bookmarkStart w:name="z37" w:id="30"/>
    <w:p>
      <w:pPr>
        <w:spacing w:after="0"/>
        <w:ind w:left="0"/>
        <w:jc w:val="both"/>
      </w:pPr>
      <w:r>
        <w:rPr>
          <w:rFonts w:ascii="Times New Roman"/>
          <w:b w:val="false"/>
          <w:i w:val="false"/>
          <w:color w:val="000000"/>
          <w:sz w:val="28"/>
        </w:rPr>
        <w:t>
      5) информация, содержащаяся в маркировке упаковки партии подкарантинной продукции, не соответствует единым карантинным фитосанитарным требованиям и (или) сведениям из фитосанитарного сертификата на данную партию подкарантинной продукции.";</w:t>
      </w:r>
    </w:p>
    <w:bookmarkEnd w:id="30"/>
    <w:bookmarkStart w:name="z38" w:id="31"/>
    <w:p>
      <w:pPr>
        <w:spacing w:after="0"/>
        <w:ind w:left="0"/>
        <w:jc w:val="both"/>
      </w:pPr>
      <w:r>
        <w:rPr>
          <w:rFonts w:ascii="Times New Roman"/>
          <w:b w:val="false"/>
          <w:i w:val="false"/>
          <w:color w:val="000000"/>
          <w:sz w:val="28"/>
        </w:rPr>
        <w:t>
      л) дополнить пунктом 4.4.4 следующего содержания:</w:t>
      </w:r>
    </w:p>
    <w:bookmarkEnd w:id="31"/>
    <w:bookmarkStart w:name="z39" w:id="32"/>
    <w:p>
      <w:pPr>
        <w:spacing w:after="0"/>
        <w:ind w:left="0"/>
        <w:jc w:val="both"/>
      </w:pPr>
      <w:r>
        <w:rPr>
          <w:rFonts w:ascii="Times New Roman"/>
          <w:b w:val="false"/>
          <w:i w:val="false"/>
          <w:color w:val="000000"/>
          <w:sz w:val="28"/>
        </w:rPr>
        <w:t>
      "4.4.4. По результатам досмотра древесных упаковочных и крепежных материалов должностное лицо уполномоченного органа принимает решение о запрете их ввоза в случае, если в ходе досмотра установлено, что на этих материалах отсутствует маркировка по одной из форм, предусмотренных едиными карантинными фитосанитарными требованиями, подтверждающая проведение обработки таких материалов прогреванием по всей толще древесины или фумигации, или древесные упаковочные и крепежные материалы не соответствуют единым карантинным фитосанитарным требованиям.".</w:t>
      </w:r>
    </w:p>
    <w:bookmarkEnd w:id="32"/>
    <w:bookmarkStart w:name="z40" w:id="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Положении</w:t>
      </w:r>
      <w:r>
        <w:rPr>
          <w:rFonts w:ascii="Times New Roman"/>
          <w:b w:val="false"/>
          <w:i w:val="false"/>
          <w:color w:val="000000"/>
          <w:sz w:val="28"/>
        </w:rPr>
        <w:t xml:space="preserve"> о порядке осуществления карантинного фитосанитарного контроля (надзора) на таможенной территории Евразийского экономического союза, утвержденном указанным Решением: </w:t>
      </w:r>
    </w:p>
    <w:bookmarkEnd w:id="33"/>
    <w:bookmarkStart w:name="z41" w:id="34"/>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подпункте 4</w:t>
      </w:r>
      <w:r>
        <w:rPr>
          <w:rFonts w:ascii="Times New Roman"/>
          <w:b w:val="false"/>
          <w:i w:val="false"/>
          <w:color w:val="000000"/>
          <w:sz w:val="28"/>
        </w:rPr>
        <w:t xml:space="preserve"> пункта 3.7 слова "не подтверждает" заменить словами "признан не подтверждающим";</w:t>
      </w:r>
    </w:p>
    <w:bookmarkEnd w:id="34"/>
    <w:bookmarkStart w:name="z42" w:id="35"/>
    <w:p>
      <w:pPr>
        <w:spacing w:after="0"/>
        <w:ind w:left="0"/>
        <w:jc w:val="both"/>
      </w:pPr>
      <w:r>
        <w:rPr>
          <w:rFonts w:ascii="Times New Roman"/>
          <w:b w:val="false"/>
          <w:i w:val="false"/>
          <w:color w:val="000000"/>
          <w:sz w:val="28"/>
        </w:rPr>
        <w:t>
      б) дополнить пунктом 3.7</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35"/>
    <w:bookmarkStart w:name="z43" w:id="36"/>
    <w:p>
      <w:pPr>
        <w:spacing w:after="0"/>
        <w:ind w:left="0"/>
        <w:jc w:val="both"/>
      </w:pPr>
      <w:r>
        <w:rPr>
          <w:rFonts w:ascii="Times New Roman"/>
          <w:b w:val="false"/>
          <w:i w:val="false"/>
          <w:color w:val="000000"/>
          <w:sz w:val="28"/>
        </w:rPr>
        <w:t>
      "3.7</w:t>
      </w:r>
      <w:r>
        <w:rPr>
          <w:rFonts w:ascii="Times New Roman"/>
          <w:b w:val="false"/>
          <w:i w:val="false"/>
          <w:color w:val="000000"/>
          <w:vertAlign w:val="superscript"/>
        </w:rPr>
        <w:t>1</w:t>
      </w:r>
      <w:r>
        <w:rPr>
          <w:rFonts w:ascii="Times New Roman"/>
          <w:b w:val="false"/>
          <w:i w:val="false"/>
          <w:color w:val="000000"/>
          <w:sz w:val="28"/>
        </w:rPr>
        <w:t>. Фитосанитарный сертификат признается не подтверждающим соответствие партии подкарантинной продукции предъявляемым карантинным фитосанитарным требованиям в следующих случаях:</w:t>
      </w:r>
    </w:p>
    <w:bookmarkEnd w:id="36"/>
    <w:bookmarkStart w:name="z44" w:id="37"/>
    <w:p>
      <w:pPr>
        <w:spacing w:after="0"/>
        <w:ind w:left="0"/>
        <w:jc w:val="both"/>
      </w:pPr>
      <w:r>
        <w:rPr>
          <w:rFonts w:ascii="Times New Roman"/>
          <w:b w:val="false"/>
          <w:i w:val="false"/>
          <w:color w:val="000000"/>
          <w:sz w:val="28"/>
        </w:rPr>
        <w:t>
      1) отсутствие в фитосанитарном сертификате сведений о соблюдении единых карантинных фитосанитарных требований, действовавших на дату выдачи фитосанитарного сертификата и не утративших силу на дату проведения документарной проверки;</w:t>
      </w:r>
    </w:p>
    <w:bookmarkEnd w:id="37"/>
    <w:bookmarkStart w:name="z45" w:id="38"/>
    <w:p>
      <w:pPr>
        <w:spacing w:after="0"/>
        <w:ind w:left="0"/>
        <w:jc w:val="both"/>
      </w:pPr>
      <w:r>
        <w:rPr>
          <w:rFonts w:ascii="Times New Roman"/>
          <w:b w:val="false"/>
          <w:i w:val="false"/>
          <w:color w:val="000000"/>
          <w:sz w:val="28"/>
        </w:rPr>
        <w:t>
      2) определение по результатам осмотра или досмотра подкарантинной продукции:</w:t>
      </w:r>
    </w:p>
    <w:bookmarkEnd w:id="38"/>
    <w:bookmarkStart w:name="z46" w:id="39"/>
    <w:p>
      <w:pPr>
        <w:spacing w:after="0"/>
        <w:ind w:left="0"/>
        <w:jc w:val="both"/>
      </w:pPr>
      <w:r>
        <w:rPr>
          <w:rFonts w:ascii="Times New Roman"/>
          <w:b w:val="false"/>
          <w:i w:val="false"/>
          <w:color w:val="000000"/>
          <w:sz w:val="28"/>
        </w:rPr>
        <w:t>
      отсутствия маркировки на упаковке партии подкарантинной продукции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bookmarkEnd w:id="39"/>
    <w:bookmarkStart w:name="z47" w:id="40"/>
    <w:p>
      <w:pPr>
        <w:spacing w:after="0"/>
        <w:ind w:left="0"/>
        <w:jc w:val="both"/>
      </w:pPr>
      <w:r>
        <w:rPr>
          <w:rFonts w:ascii="Times New Roman"/>
          <w:b w:val="false"/>
          <w:i w:val="false"/>
          <w:color w:val="000000"/>
          <w:sz w:val="28"/>
        </w:rPr>
        <w:t>
      несоответствия информации, содержащейся в маркировке упаковки партии подкарантинной продукции, единым карантинным фитосанитарным требованиям и (или) сведениям из фитосанитарного сертификата на данную партию подкарантинной продукции.";</w:t>
      </w:r>
    </w:p>
    <w:bookmarkEnd w:id="40"/>
    <w:bookmarkStart w:name="z48" w:id="41"/>
    <w:p>
      <w:pPr>
        <w:spacing w:after="0"/>
        <w:ind w:left="0"/>
        <w:jc w:val="both"/>
      </w:pPr>
      <w:r>
        <w:rPr>
          <w:rFonts w:ascii="Times New Roman"/>
          <w:b w:val="false"/>
          <w:i w:val="false"/>
          <w:color w:val="000000"/>
          <w:sz w:val="28"/>
        </w:rPr>
        <w:t>
      в) </w:t>
      </w:r>
      <w:r>
        <w:rPr>
          <w:rFonts w:ascii="Times New Roman"/>
          <w:b w:val="false"/>
          <w:i w:val="false"/>
          <w:color w:val="000000"/>
          <w:sz w:val="28"/>
        </w:rPr>
        <w:t>пункт 3.11</w:t>
      </w:r>
      <w:r>
        <w:rPr>
          <w:rFonts w:ascii="Times New Roman"/>
          <w:b w:val="false"/>
          <w:i w:val="false"/>
          <w:color w:val="000000"/>
          <w:sz w:val="28"/>
        </w:rPr>
        <w:t xml:space="preserve"> дополнить подпунктами 3 и 4 следующего содержания:</w:t>
      </w:r>
    </w:p>
    <w:bookmarkEnd w:id="41"/>
    <w:bookmarkStart w:name="z49" w:id="42"/>
    <w:p>
      <w:pPr>
        <w:spacing w:after="0"/>
        <w:ind w:left="0"/>
        <w:jc w:val="both"/>
      </w:pPr>
      <w:r>
        <w:rPr>
          <w:rFonts w:ascii="Times New Roman"/>
          <w:b w:val="false"/>
          <w:i w:val="false"/>
          <w:color w:val="000000"/>
          <w:sz w:val="28"/>
        </w:rPr>
        <w:t>
      "3) определения наличия или отсутствия на упаковке подкарантинной продукции маркировки, а также информации, которая должна содержаться в маркировке (в случае, если едиными карантинными фитосанитарными требованиями предусмотрены требования к упаковке и маркировке подкарантинной продукции);</w:t>
      </w:r>
    </w:p>
    <w:bookmarkEnd w:id="42"/>
    <w:bookmarkStart w:name="z50" w:id="43"/>
    <w:p>
      <w:pPr>
        <w:spacing w:after="0"/>
        <w:ind w:left="0"/>
        <w:jc w:val="both"/>
      </w:pPr>
      <w:r>
        <w:rPr>
          <w:rFonts w:ascii="Times New Roman"/>
          <w:b w:val="false"/>
          <w:i w:val="false"/>
          <w:color w:val="000000"/>
          <w:sz w:val="28"/>
        </w:rPr>
        <w:t>
      4) определения наличия на древесных упаковочных и крепежных материалах маркировки по одной из форм, предусмотренных едиными карантинными фитосанитарными требованиями, подтверждающей проведение обработки этих материалов прогреванием по всей толще древесины или фумигации, а также соответствия древесных упаковочных и крепежных материалов единым карантинным фитосанитарным требованиям.";</w:t>
      </w:r>
    </w:p>
    <w:bookmarkEnd w:id="43"/>
    <w:bookmarkStart w:name="z51" w:id="44"/>
    <w:p>
      <w:pPr>
        <w:spacing w:after="0"/>
        <w:ind w:left="0"/>
        <w:jc w:val="both"/>
      </w:pPr>
      <w:r>
        <w:rPr>
          <w:rFonts w:ascii="Times New Roman"/>
          <w:b w:val="false"/>
          <w:i w:val="false"/>
          <w:color w:val="000000"/>
          <w:sz w:val="28"/>
        </w:rPr>
        <w:t>
      г) </w:t>
      </w:r>
      <w:r>
        <w:rPr>
          <w:rFonts w:ascii="Times New Roman"/>
          <w:b w:val="false"/>
          <w:i w:val="false"/>
          <w:color w:val="000000"/>
          <w:sz w:val="28"/>
        </w:rPr>
        <w:t>подпункт 1</w:t>
      </w:r>
      <w:r>
        <w:rPr>
          <w:rFonts w:ascii="Times New Roman"/>
          <w:b w:val="false"/>
          <w:i w:val="false"/>
          <w:color w:val="000000"/>
          <w:sz w:val="28"/>
        </w:rPr>
        <w:t xml:space="preserve"> пункта 3.13 дополнить абзацами следующего содержания: </w:t>
      </w:r>
    </w:p>
    <w:bookmarkEnd w:id="44"/>
    <w:bookmarkStart w:name="z52" w:id="45"/>
    <w:p>
      <w:pPr>
        <w:spacing w:after="0"/>
        <w:ind w:left="0"/>
        <w:jc w:val="both"/>
      </w:pPr>
      <w:r>
        <w:rPr>
          <w:rFonts w:ascii="Times New Roman"/>
          <w:b w:val="false"/>
          <w:i w:val="false"/>
          <w:color w:val="000000"/>
          <w:sz w:val="28"/>
        </w:rPr>
        <w:t>
      "на упаковке подкарантинной продукции отсутствует маркировка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bookmarkEnd w:id="45"/>
    <w:bookmarkStart w:name="z53" w:id="46"/>
    <w:p>
      <w:pPr>
        <w:spacing w:after="0"/>
        <w:ind w:left="0"/>
        <w:jc w:val="both"/>
      </w:pPr>
      <w:r>
        <w:rPr>
          <w:rFonts w:ascii="Times New Roman"/>
          <w:b w:val="false"/>
          <w:i w:val="false"/>
          <w:color w:val="000000"/>
          <w:sz w:val="28"/>
        </w:rPr>
        <w:t xml:space="preserve">
      информация, содержащаяся в маркировке упаковки партии подкарантинной продукции, не соответствует единым карантинным фитосанитарным требованиям и (или) сведениям из фитосанитарного сертификата на данную партию подкарантинной продукции;"; </w:t>
      </w:r>
    </w:p>
    <w:bookmarkEnd w:id="46"/>
    <w:bookmarkStart w:name="z54" w:id="47"/>
    <w:p>
      <w:pPr>
        <w:spacing w:after="0"/>
        <w:ind w:left="0"/>
        <w:jc w:val="both"/>
      </w:pPr>
      <w:r>
        <w:rPr>
          <w:rFonts w:ascii="Times New Roman"/>
          <w:b w:val="false"/>
          <w:i w:val="false"/>
          <w:color w:val="000000"/>
          <w:sz w:val="28"/>
        </w:rPr>
        <w:t>
      д) дополнить пунктом 3.13</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47"/>
    <w:bookmarkStart w:name="z55" w:id="48"/>
    <w:p>
      <w:pPr>
        <w:spacing w:after="0"/>
        <w:ind w:left="0"/>
        <w:jc w:val="both"/>
      </w:pPr>
      <w:r>
        <w:rPr>
          <w:rFonts w:ascii="Times New Roman"/>
          <w:b w:val="false"/>
          <w:i w:val="false"/>
          <w:color w:val="000000"/>
          <w:sz w:val="28"/>
        </w:rPr>
        <w:t>
      "3.13</w:t>
      </w:r>
      <w:r>
        <w:rPr>
          <w:rFonts w:ascii="Times New Roman"/>
          <w:b w:val="false"/>
          <w:i w:val="false"/>
          <w:color w:val="000000"/>
          <w:vertAlign w:val="superscript"/>
        </w:rPr>
        <w:t>1</w:t>
      </w:r>
      <w:r>
        <w:rPr>
          <w:rFonts w:ascii="Times New Roman"/>
          <w:b w:val="false"/>
          <w:i w:val="false"/>
          <w:color w:val="000000"/>
          <w:sz w:val="28"/>
        </w:rPr>
        <w:t>. По результатам осмотра древесных упаковочных и крепежных материалов должностное лицо уполномоченного органа принимает решение об их возврате или уничтожении в случае, если в ходе осмотра установлено, что на этих материалах отсутствует маркировка по одной из форм, предусмотренных едиными карантинными фитосанитарными требованиями, подтверждающая проведение обработки таких материалов прогреванием по всей толще древесины или фумигации, или древесные упаковочные и крепежные материалы не соответствуют единым карантинным фитосанитарным требованиям.".</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