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3363" w14:textId="7f43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сахара белого и сахара-сырца тростникового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апреля 2021 года № 33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Евразийского экономического союза" дополнить подпунктом 7.1.34 следующего содержания: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"7.1.34. Сахар белый, классифицируемый кодом 1701 99 100 ТН ВЭД ЕАЭС и предназначенный исключительно для реализации на внутреннем рынке или для производства сахаросодержащей продукции, ввозимый в объеме не более 22,4 тыс. тонн в Республику Армения и в объеме не более 350 тыс. тонн в Российскую Федерацию, при условии представления в таможенные органы подтверждения целевого назначения ввозимого товара, выданного уполномоченным органом Республики Армения и уполномоченным органом Российской Федерации соответственно и содержащего сведения о количестве товара и организациях, осуществляющих ввоз такого товара.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Сахар белый, классифицируемый кодом 1701 99 100 ТН ВЭД ЕАЭС и предназначенный исключительно для реализации на внутреннем рынке или для производства сахаросодержащей продукции, и сахар-сырец тростниковый субпозиций 1701 13 и 1701 14 ТН ВЭД ЕАЭС, предназначенный для промышленной переработки, ввозимые в совокупном объеме не более 134,4 тыс. тонн в Республику Казахстан и не более 40 тыс. тонн в Кыргызскую Республику, при условии представления в таможенные органы подтверждения целевого назначения ввозимого товара, выданного уполномоченным органом Республики Казахстан и уполномоченным органом Кыргызской Республики в сфере сельского хозяйства соответственно и содержащего сведения о количестве товара и организациях, осуществляющих ввоз такого товара. При этом Республика Казахстан и Кыргызская Республика при расчете объема ввоза сахара-сырца тростникового в рамках установленного настоящим абзацем совокупного объема ввоза сахара применяют следующую формулу: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17780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 – объем ввоза сахара-сырца тростникового в рамках установленного совокупного объема ввоза сахара;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– фактический объем ввоза сахара-сырца тростникового в Республику Казахстан или Кыргызскую Республику;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0,98 – корректирующий коэффициент.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Армения, Республики Казахстан, Кыргызской Республики и Российской Федерации гарантируют, что сахар, ввозимый с применением тарифной льготы, предусмотренной настоящим пунктом, не будет перенаправлен на территории других государств – членов Евразийского экономического союза.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Тарифная льгота, предусмотренная настоящим пунктом, предоставляется в отношении товаров, помещаемых (помещенных) под таможенную процедуру выпуска для внутреннего потребления, в отношении которых декларация на товары, а в случае выпуска товаров до подачи декларации на товары – заявление о выпуске товаров до подачи декларации на товары зарегистрированы таможенным органом с 15 мая по 30 сентября 2021 г. включительно.".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"7.1.33" заменить цифрами "7.1.34".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Коллегии Евразийской экономической комиссии совместно с государствами – членами Евразийского экономического союза осуществлять мониторинг фактического объема ввоза сахара с применением тарифной льготы, указанной в пункте 1 настоящего Решения, его соответствия требованиям технических регламентов Евразийского экономического союза, а также объемов реализации на внутреннем рынке государств – членов Евразийского экономического союза и ежемесячно докладывать на заседаниях Совета Евразийской экономической комиссии.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10 календарных дней с даты его официального опубликования и распространяется на правоотношения, возникшие с 15 мая 2021 г.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Кармышаков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