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8780" w14:textId="6578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трикотажных полотен машинного или ручного вязания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40.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указанному Договору)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трикотажных полотен машинного или ручного вязания, классифицируемых кодом 6002 40 000 0 ТН ВЭД ЕАЭС, в размере 0 процентов от таможенной стоимости с даты вступления в силу настоящего Решения по 30 апреля 2024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 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6002 40 000 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94С)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примечания к Единому таможенному тарифу Евразийского экономического союза дополнить примечанием 94С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94С)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апреля 2021 г. № 40 по 30.04.2024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