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77eb" w14:textId="ab77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созданию, обеспечению функционирования и развитию интегрированной информационной системы Евразийского экономического союза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2021 года № 42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на 2021 год (далее – план).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Члену Коллегии (Министру) по внутренним рынкам, информатизации, информационно-коммуникационным технологиям Евразийской экономической комиссии обеспечить представление ежеквартально государствам – членам Евразийского экономического союза информации о реализации мероприятий, предусмотренных планом.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23 апреля 2021 г. № 42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созданию, обеспечению функционирования и развитию интегрированной информационной системы Евразийского экономического союза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рублей)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актуализация перечня общих процессов в рамках Союза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перечень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(далее – Комиссия), уполномоченные органы государств – членов Союза (далее соответственно – уполномоченные органы, государства-члены)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разработка проекта плана мероприятий по формированию и совершенствованию единой системы нормативно-справочной информации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– 2022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разработка проекта технического задания на развитие интегрированной системы на 2022 – 2024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технического задания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разработка и актуализация проектов нормативно-методических документов по вопросам развития технологии общих процессов, модели данных Союза, единой системы нормативно-справочной информации Союза, интеграции цифровых платформ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нормативно-методических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развитие модели данных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 сопровождение (актуализация) модели данных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 разработка проектов нормативно-технических документов, необходимых для реализации общих процессов в рамках Союза, информационного взаимодействия с третьими странами и международными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процессов, технологических документов, нормативно-технических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 актуализация (сопровождение) проектов нормативно-технических документов, необходимых для реализации общих процессов в рамках Союза, информационного взаимодействия с третьими странами и международными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процессов, технологических документов,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 разработка справочников и классификаторов единой системы нормативно-справочной информации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классификаторы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ведению справочников и классификаторов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 актуализация справочников и классификаторов единой системы нормативно-справочной информации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актуализированные справочники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классификаторы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 операторы по ведению справочников и классификаторов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л) разработка частных технических заданий на модернизацию и создание подсистем и компонентов интеграционного сегмента Комиссии интегрированной системы (далее – интеграционный сегмент Комиссии)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Модернизация и развитие интеграционного сегмента Комиссии,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создание и развитие подсистем в составе интеграционного сегмента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модернизация подсистем в составе интеграционного сегмента Комиссии для обеспечения первоочередных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 и реализации требований актов органов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по заявкам)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модернизация подсистемы криптографической защиты информации (организация защищенной сети передачи данных интегрированной системы)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технорабочий проект, техническое решение, комплект документации, технические средства,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 создание программного обеспечения в составе интеграционного сегмента Комиссии для реализации общих процессов в рамках Союза (сервисов общих процессов, компонентов базовой реализации, адаптеров взаимодействия с третьими странами и международными организациями)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 сопровождение и модернизация (при необходимости) программного обеспечения в составе интеграционного сегмента Комиссии для реализации общих процессов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Союза (сервисов общих процессов, компонентов базовой реализации, адаптеров взаимодействия с третьими странами и международными организациями)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 организация внедрения компонентов интегрированной системы и проведение тестирования информационного взаимодействия между информационными системами участников общих процессов в рамках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тестирования, акты введения в действие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Координация работ по модернизации и развитию национальных сегментов,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разработка планов модернизации и развития национальных сегментов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модернизации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национальных сегментов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законода-тельством государства-члена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уполномоченные органы,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 модернизация и развитие национальных сегментов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планами, предусмотренными подпунктом "а" настоящего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законода-тельством государства-члена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разработка и модернизация (при необходимости) типового программного обеспечения для использования в национальных сегментах заинтересованных государств-членов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технорабочие проекты,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 обеспечение реализации общих процессов в национальных сегментах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 общих процессов в рамках Евразийского экономического союза, утвержденным Решением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2016 г. № 169, и порядками присоединения, входящими в состав технологических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подготовка отчетов о ходе работ по модернизации и развитию национальных сегментов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Создание и развитие инфраструктуры трансграничного пространства доверия,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создание экспортного варианта доверенной третьей стороны (технического решения на основе подсистемы доверенной третьей стороны Комиссии) для государств-членов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технические задания, технорабочие проекты, технические решения, акты приема-передачи,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обеспечение технической поддержки, обслуживания удостоверяющего центра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обеспечение технической поддержки, обслуживания подсистемы доверенной третьей стороны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обеспечение технической поддержки, обслуживания подсистем доверенной третьей стороны государств-членов (при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Поддержка функционирования информационно-телекоммуникационной и вычислительной инфраструктуры интегрированной системы,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аренда каналов передачи данных для взаимодействия между интеграционным сегментом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национальными сегментами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приобретение услуг центра обработки данных для обеспечения функционирования интеграционного сегмента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приобретение (аренда) лицензий на общесистемное и прикладное программное обеспечение, необходимое для функционирования интеграционного сегмента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 приобретение (аренда) лицензий, сертификатов технической поддержки производителей услуг, предоставление базы данных на программные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программно-аппаратные комплексы средств защиты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лицензии, сертификаты 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поддержки, подписки на обновление баз данных, 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 модернизация вычислительной, телекоммуникационной инфраструктуры и средств защиты информации интеграционного сегмента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технорабочие проекты,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работ, поставка оборудования (товаров)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 обеспечение миграции подсистем и компонентов интегрированной системы на модернизированную вычислительную, телекоммуникационную инфраструктуру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документация,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 сопровождение и техническое обслуживание подсистем и компонентов интеграционного сегмента Комиссии (кроме подсистемы информационной безопасности, подсистемы доверенной третьей стороны, удостоверяющих центров)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з) сопровождение и техническое обслуживание подсистемы информационной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 сопровождение и техническое обслуживание интеграционных шлюзов национальных сегментов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Мероприятия по развитию интегрированной системы, выполняемые по результатам проведения комплексной технической экспертизы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11 сентября 2020 г. № 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– 6 настоящего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354 268,9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722 296,0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 Финансирование мероприятий осуществляется за счет средств, предусмотренных в бюджете Союза на 2021 год на создание, обеспечение функционирования и развитие интегрированной информационной системы Союза в размере 248 645,0 тыс. рублей, и остатков целевых средств в размере 473 651,0 тыс. рублей, образовавшихся на счетах Комиссии по состоянию на 1 января 2021 г., в том числе в размере 119 382,1 тыс. рублей на создание, обеспечение функционирования и развитие интегрированной информационной системы Союза и в размере 354 268,9 тыс. рублей на реализацию цифровой повестки Союза.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 Мероприятия будут реализовываться по результатам комплексной технической экспертизы,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Евразийский экономической комиссии от 11 сентября 2020 г. № 22, в пределах средств в сумме до 350 000,0 тыс. рублей после внесения в установленном порядке соответствующих изменений в настоящий план.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 Финансирование мероприятий осуществляется за счет средств бюджетов государств-членов.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 Финансирование проектов осуществляется после принятия актов органов Союза о реализации проектов.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