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4daa" w14:textId="a484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и Совета Евразийской экономической комиссии</w:t>
      </w:r>
    </w:p>
    <w:p>
      <w:pPr>
        <w:spacing w:after="0"/>
        <w:ind w:left="0"/>
        <w:jc w:val="both"/>
      </w:pPr>
      <w:r>
        <w:rPr>
          <w:rFonts w:ascii="Times New Roman"/>
          <w:b w:val="false"/>
          <w:i w:val="false"/>
          <w:color w:val="000000"/>
          <w:sz w:val="28"/>
        </w:rPr>
        <w:t>Решение Совета Евразийской экономической комиссии от 14 сентября 2021 года № 90.</w:t>
      </w:r>
    </w:p>
    <w:p>
      <w:pPr>
        <w:spacing w:after="0"/>
        <w:ind w:left="0"/>
        <w:jc w:val="both"/>
      </w:pPr>
      <w:bookmarkStart w:name="z4" w:id="0"/>
      <w:r>
        <w:rPr>
          <w:rFonts w:ascii="Times New Roman"/>
          <w:b w:val="false"/>
          <w:i w:val="false"/>
          <w:color w:val="000000"/>
          <w:sz w:val="28"/>
        </w:rPr>
        <w:t xml:space="preserve">
      В соответствии со статьей 52 Договора о Евразийском экономическом союзе от 29 мая 2014 года, </w:t>
      </w:r>
      <w:r>
        <w:rPr>
          <w:rFonts w:ascii="Times New Roman"/>
          <w:b w:val="false"/>
          <w:i w:val="false"/>
          <w:color w:val="000000"/>
          <w:sz w:val="28"/>
        </w:rPr>
        <w:t>пунктом 3</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указанному Договору), </w:t>
      </w:r>
      <w:r>
        <w:rPr>
          <w:rFonts w:ascii="Times New Roman"/>
          <w:b w:val="false"/>
          <w:i w:val="false"/>
          <w:color w:val="000000"/>
          <w:sz w:val="28"/>
        </w:rPr>
        <w:t>пунктами 29</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пунктом 3</w:t>
      </w:r>
      <w:r>
        <w:rPr>
          <w:rFonts w:ascii="Times New Roman"/>
          <w:b w:val="false"/>
          <w:i w:val="false"/>
          <w:color w:val="000000"/>
          <w:sz w:val="28"/>
        </w:rPr>
        <w:t xml:space="preserve"> Порядка разработки, принятия, изменения и отмены технических регламентов Евразийского экономического союза, утвержденного Решением Совета Евразийской экономической комиссии от 20 июня 2012 г. № 48, Совет Евразийской 0Tэкономической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15 июля 2011 г. № 710 "О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Раздел II </w:t>
      </w:r>
      <w:r>
        <w:rPr>
          <w:rFonts w:ascii="Times New Roman"/>
          <w:b w:val="false"/>
          <w:i w:val="false"/>
          <w:color w:val="000000"/>
          <w:sz w:val="28"/>
        </w:rPr>
        <w:t>плана разработки</w:t>
      </w:r>
      <w:r>
        <w:rPr>
          <w:rFonts w:ascii="Times New Roman"/>
          <w:b w:val="false"/>
          <w:i w:val="false"/>
          <w:color w:val="000000"/>
          <w:sz w:val="28"/>
        </w:rPr>
        <w:t xml:space="preserve"> технических регламентов Евразийского экономического союза и внесения в них изменений, утвержденного Решением Совета Евразийской экономической комиссии от 23 апреля 2021 г. № 57, дополнить позицией 43 следующего содержания:</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О безопасности железнодорожного подвижного состава (ТР ТС 001/2011), О безопасности высокоскоростного железнодорожного транспорта (ТР ТС 002/2011), О безопасности инфраструктуры железнодорожного транспорта (ТР ТС 003/2011) (изменения № 2 </w:t>
            </w:r>
          </w:p>
          <w:p>
            <w:pPr>
              <w:spacing w:after="20"/>
              <w:ind w:left="20"/>
              <w:jc w:val="both"/>
            </w:pPr>
            <w:r>
              <w:rPr>
                <w:rFonts w:ascii="Times New Roman"/>
                <w:b w:val="false"/>
                <w:i w:val="false"/>
                <w:color w:val="000000"/>
                <w:sz w:val="20"/>
              </w:rPr>
              <w:t>в части установления механизмов и процедур продления срока службы железнодорожной техники)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государства-члены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2023 г.</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w:t>
            </w:r>
          </w:p>
        </w:tc>
      </w:tr>
    </w:tbl>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за исключением пункта 1 настоящего Решения.</w:t>
      </w:r>
    </w:p>
    <w:bookmarkEnd w:id="3"/>
    <w:bookmarkStart w:name="z8" w:id="4"/>
    <w:p>
      <w:pPr>
        <w:spacing w:after="0"/>
        <w:ind w:left="0"/>
        <w:jc w:val="both"/>
      </w:pPr>
      <w:r>
        <w:rPr>
          <w:rFonts w:ascii="Times New Roman"/>
          <w:b w:val="false"/>
          <w:i w:val="false"/>
          <w:color w:val="000000"/>
          <w:sz w:val="28"/>
        </w:rPr>
        <w:t xml:space="preserve">
      Пункт 1 настоящего Решения вступает в силу по истечении 180 календарных дней с даты официального опубликования настоящего Решения, за исключением </w:t>
      </w:r>
      <w:r>
        <w:rPr>
          <w:rFonts w:ascii="Times New Roman"/>
          <w:b w:val="false"/>
          <w:i w:val="false"/>
          <w:color w:val="000000"/>
          <w:sz w:val="28"/>
        </w:rPr>
        <w:t>позиций 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части II приложения № 1, </w:t>
      </w:r>
      <w:r>
        <w:rPr>
          <w:rFonts w:ascii="Times New Roman"/>
          <w:b w:val="false"/>
          <w:i w:val="false"/>
          <w:color w:val="000000"/>
          <w:sz w:val="28"/>
        </w:rPr>
        <w:t>позиций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приложения № 3 и </w:t>
      </w:r>
      <w:r>
        <w:rPr>
          <w:rFonts w:ascii="Times New Roman"/>
          <w:b w:val="false"/>
          <w:i w:val="false"/>
          <w:color w:val="000000"/>
          <w:sz w:val="28"/>
        </w:rPr>
        <w:t>позиции 16</w:t>
      </w:r>
      <w:r>
        <w:rPr>
          <w:rFonts w:ascii="Times New Roman"/>
          <w:b w:val="false"/>
          <w:i w:val="false"/>
          <w:color w:val="000000"/>
          <w:sz w:val="28"/>
        </w:rPr>
        <w:t xml:space="preserve"> приложения № 4 к техническому регламенту Таможенного союза "О безопасности железнодорожного подвижного состава" (ТР ТС 001/2011), которые вступают в силу по истечении 18 месяцев с даты официального опубликования настоящего Решения.</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Совета Евразийской экономической комиссии: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Жапаров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10" w:id="5"/>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Комиссии Таможенного союза от 15 июля 2011 г. № 710</w:t>
      </w:r>
    </w:p>
    <w:bookmarkEnd w:id="5"/>
    <w:bookmarkStart w:name="z11" w:id="6"/>
    <w:p>
      <w:pPr>
        <w:spacing w:after="0"/>
        <w:ind w:left="0"/>
        <w:jc w:val="both"/>
      </w:pPr>
      <w:r>
        <w:rPr>
          <w:rFonts w:ascii="Times New Roman"/>
          <w:b w:val="false"/>
          <w:i w:val="false"/>
          <w:color w:val="000000"/>
          <w:sz w:val="28"/>
        </w:rPr>
        <w:t xml:space="preserve">
      1. Абзац третий </w:t>
      </w:r>
      <w:r>
        <w:rPr>
          <w:rFonts w:ascii="Times New Roman"/>
          <w:b w:val="false"/>
          <w:i w:val="false"/>
          <w:color w:val="000000"/>
          <w:sz w:val="28"/>
        </w:rPr>
        <w:t xml:space="preserve">подпункта 3.1 </w:t>
      </w:r>
      <w:r>
        <w:rPr>
          <w:rFonts w:ascii="Times New Roman"/>
          <w:b w:val="false"/>
          <w:i w:val="false"/>
          <w:color w:val="000000"/>
          <w:sz w:val="28"/>
        </w:rPr>
        <w:t>изложить в следующей редакции:</w:t>
      </w:r>
    </w:p>
    <w:bookmarkEnd w:id="6"/>
    <w:bookmarkStart w:name="z12" w:id="7"/>
    <w:p>
      <w:pPr>
        <w:spacing w:after="0"/>
        <w:ind w:left="0"/>
        <w:jc w:val="both"/>
      </w:pPr>
      <w:r>
        <w:rPr>
          <w:rFonts w:ascii="Times New Roman"/>
          <w:b w:val="false"/>
          <w:i w:val="false"/>
          <w:color w:val="000000"/>
          <w:sz w:val="28"/>
        </w:rPr>
        <w:t xml:space="preserve">
      "До дня вступления в силу технического регламента Евразийского экономического союза, устанавливающего требования безопасности в отношении зданий и сооружений, оценка соответствия объектов инфраструктуры высокоскоростного железнодорожного транспорта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высокоскоростного железнодорожного транспорта" (ТР ТС 002/2011), а также объектов инфраструктуры железнодорожного транспорта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инфраструктуры железнодорожного транспорта" (ТР ТС 003/2011) осуществляется в соответствии с законодательством государства – члена Евразийского экономического союза с учетом пунктов 186 – 194 технического регламента Таможенного союза "О безопасности высокоскоростного железнодорожного транспорта" (ТР ТС 002/2011), а также пунктов 123 – 131 технического регламента Таможенного союза "О безопасности инфраструктуры железнодорожного транспорта" (ТР ТС 003/2011) соответственно;".</w:t>
      </w:r>
    </w:p>
    <w:bookmarkEnd w:id="7"/>
    <w:bookmarkStart w:name="z13" w:id="8"/>
    <w:p>
      <w:pPr>
        <w:spacing w:after="0"/>
        <w:ind w:left="0"/>
        <w:jc w:val="both"/>
      </w:pPr>
      <w:r>
        <w:rPr>
          <w:rFonts w:ascii="Times New Roman"/>
          <w:b w:val="false"/>
          <w:i w:val="false"/>
          <w:color w:val="000000"/>
          <w:sz w:val="28"/>
        </w:rPr>
        <w:t>
      2.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железнодорожного подвижного состава" (ТР ТС 001/2011), принятый указанным Решением, изложить в следующей редакции: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710</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15" w:id="9"/>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 "О безопасности железнодорожного подвижного состава" (ТР ТС 001/2011)</w:t>
      </w:r>
    </w:p>
    <w:bookmarkEnd w:id="9"/>
    <w:bookmarkStart w:name="z16" w:id="10"/>
    <w:p>
      <w:pPr>
        <w:spacing w:after="0"/>
        <w:ind w:left="0"/>
        <w:jc w:val="left"/>
      </w:pPr>
      <w:r>
        <w:rPr>
          <w:rFonts w:ascii="Times New Roman"/>
          <w:b/>
          <w:i w:val="false"/>
          <w:color w:val="000000"/>
        </w:rPr>
        <w:t xml:space="preserve"> I. Область применения</w:t>
      </w:r>
    </w:p>
    <w:bookmarkEnd w:id="10"/>
    <w:bookmarkStart w:name="z17" w:id="11"/>
    <w:p>
      <w:pPr>
        <w:spacing w:after="0"/>
        <w:ind w:left="0"/>
        <w:jc w:val="both"/>
      </w:pPr>
      <w:r>
        <w:rPr>
          <w:rFonts w:ascii="Times New Roman"/>
          <w:b w:val="false"/>
          <w:i w:val="false"/>
          <w:color w:val="000000"/>
          <w:sz w:val="28"/>
        </w:rPr>
        <w:t>
      1. Настоящий технический регламент распространяется на вновь разрабатываемые (модернизируемые), изготавливаемые железнодорожный подвижной состав с конструкционной скоростью до 200 км/ч включительно и его составные части (далее – продукция), выпускаемые в обращение на таможенной территории Евразийского экономического союза (далее – Союз) для использования на железнодорожных путях общего и необщего пользования с шириной колеи 1 520 мм.</w:t>
      </w:r>
    </w:p>
    <w:bookmarkEnd w:id="11"/>
    <w:bookmarkStart w:name="z18" w:id="12"/>
    <w:p>
      <w:pPr>
        <w:spacing w:after="0"/>
        <w:ind w:left="0"/>
        <w:jc w:val="both"/>
      </w:pPr>
      <w:r>
        <w:rPr>
          <w:rFonts w:ascii="Times New Roman"/>
          <w:b w:val="false"/>
          <w:i w:val="false"/>
          <w:color w:val="000000"/>
          <w:sz w:val="28"/>
        </w:rPr>
        <w:t>
      Железнодорожный подвижной состав включает в себя:</w:t>
      </w:r>
    </w:p>
    <w:bookmarkEnd w:id="12"/>
    <w:bookmarkStart w:name="z19" w:id="13"/>
    <w:p>
      <w:pPr>
        <w:spacing w:after="0"/>
        <w:ind w:left="0"/>
        <w:jc w:val="both"/>
      </w:pPr>
      <w:r>
        <w:rPr>
          <w:rFonts w:ascii="Times New Roman"/>
          <w:b w:val="false"/>
          <w:i w:val="false"/>
          <w:color w:val="000000"/>
          <w:sz w:val="28"/>
        </w:rPr>
        <w:t>
      локомотивы;</w:t>
      </w:r>
    </w:p>
    <w:bookmarkEnd w:id="13"/>
    <w:bookmarkStart w:name="z20" w:id="14"/>
    <w:p>
      <w:pPr>
        <w:spacing w:after="0"/>
        <w:ind w:left="0"/>
        <w:jc w:val="both"/>
      </w:pPr>
      <w:r>
        <w:rPr>
          <w:rFonts w:ascii="Times New Roman"/>
          <w:b w:val="false"/>
          <w:i w:val="false"/>
          <w:color w:val="000000"/>
          <w:sz w:val="28"/>
        </w:rPr>
        <w:t>
      моторвагонный подвижной состав и его вагоны;</w:t>
      </w:r>
    </w:p>
    <w:bookmarkEnd w:id="14"/>
    <w:bookmarkStart w:name="z21" w:id="15"/>
    <w:p>
      <w:pPr>
        <w:spacing w:after="0"/>
        <w:ind w:left="0"/>
        <w:jc w:val="both"/>
      </w:pPr>
      <w:r>
        <w:rPr>
          <w:rFonts w:ascii="Times New Roman"/>
          <w:b w:val="false"/>
          <w:i w:val="false"/>
          <w:color w:val="000000"/>
          <w:sz w:val="28"/>
        </w:rPr>
        <w:t>
      пассажирские вагоны локомотивной тяги;</w:t>
      </w:r>
    </w:p>
    <w:bookmarkEnd w:id="15"/>
    <w:bookmarkStart w:name="z22" w:id="16"/>
    <w:p>
      <w:pPr>
        <w:spacing w:after="0"/>
        <w:ind w:left="0"/>
        <w:jc w:val="both"/>
      </w:pPr>
      <w:r>
        <w:rPr>
          <w:rFonts w:ascii="Times New Roman"/>
          <w:b w:val="false"/>
          <w:i w:val="false"/>
          <w:color w:val="000000"/>
          <w:sz w:val="28"/>
        </w:rPr>
        <w:t>
      грузовые вагоны;</w:t>
      </w:r>
    </w:p>
    <w:bookmarkEnd w:id="16"/>
    <w:bookmarkStart w:name="z23" w:id="17"/>
    <w:p>
      <w:pPr>
        <w:spacing w:after="0"/>
        <w:ind w:left="0"/>
        <w:jc w:val="both"/>
      </w:pPr>
      <w:r>
        <w:rPr>
          <w:rFonts w:ascii="Times New Roman"/>
          <w:b w:val="false"/>
          <w:i w:val="false"/>
          <w:color w:val="000000"/>
          <w:sz w:val="28"/>
        </w:rPr>
        <w:t>
      специальный железнодорожный подвижной состав.</w:t>
      </w:r>
    </w:p>
    <w:bookmarkEnd w:id="17"/>
    <w:bookmarkStart w:name="z24" w:id="18"/>
    <w:p>
      <w:pPr>
        <w:spacing w:after="0"/>
        <w:ind w:left="0"/>
        <w:jc w:val="both"/>
      </w:pPr>
      <w:r>
        <w:rPr>
          <w:rFonts w:ascii="Times New Roman"/>
          <w:b w:val="false"/>
          <w:i w:val="false"/>
          <w:color w:val="000000"/>
          <w:sz w:val="28"/>
        </w:rPr>
        <w:t>
      Перечень объектов технического регулирования, на которые распространяются требования настоящего технического регламента, приведен в приложении № 1.</w:t>
      </w:r>
    </w:p>
    <w:bookmarkEnd w:id="18"/>
    <w:bookmarkStart w:name="z25" w:id="19"/>
    <w:p>
      <w:pPr>
        <w:spacing w:after="0"/>
        <w:ind w:left="0"/>
        <w:jc w:val="both"/>
      </w:pPr>
      <w:r>
        <w:rPr>
          <w:rFonts w:ascii="Times New Roman"/>
          <w:b w:val="false"/>
          <w:i w:val="false"/>
          <w:color w:val="000000"/>
          <w:sz w:val="28"/>
        </w:rPr>
        <w:t>
      2. Настоящий технический регламент не распространяется на вагоны санитарные, вагоны врачебных и диагностических поездов, тяговый железнодорожный подвижной состав, эксплуатируемый на железнодорожных путях необщего пользования без выхода на железнодорожные пути общего пользования, железнодорожный подвижной состав технологического железнодорожного транспорта организаций, предназначенный для перемещения людей и материальных ценностей на территории организаций и выполнения начально-конечных операций с железнодорожным подвижным составом для собственных нужд организаций.</w:t>
      </w:r>
    </w:p>
    <w:bookmarkEnd w:id="19"/>
    <w:bookmarkStart w:name="z26" w:id="20"/>
    <w:p>
      <w:pPr>
        <w:spacing w:after="0"/>
        <w:ind w:left="0"/>
        <w:jc w:val="both"/>
      </w:pPr>
      <w:r>
        <w:rPr>
          <w:rFonts w:ascii="Times New Roman"/>
          <w:b w:val="false"/>
          <w:i w:val="false"/>
          <w:color w:val="000000"/>
          <w:sz w:val="28"/>
        </w:rPr>
        <w:t>
      3. Настоящий технический регламент устанавливает обязательные для применения и исполнения на таможенной территории Союза требования к продукции, применяемые при ее проектировании и производстве, правила идентификации продукции, требования к маркировке и правила ее нанесения, а также формы, схемы и процедуры оценки соответствия продукции.</w:t>
      </w:r>
    </w:p>
    <w:bookmarkEnd w:id="20"/>
    <w:bookmarkStart w:name="z27" w:id="21"/>
    <w:p>
      <w:pPr>
        <w:spacing w:after="0"/>
        <w:ind w:left="0"/>
        <w:jc w:val="both"/>
      </w:pPr>
      <w:r>
        <w:rPr>
          <w:rFonts w:ascii="Times New Roman"/>
          <w:b w:val="false"/>
          <w:i w:val="false"/>
          <w:color w:val="000000"/>
          <w:sz w:val="28"/>
        </w:rPr>
        <w:t>
      Требования к эксплуатации железнодорожного подвижного состава в части обеспечения безопасности движения устанавливаются законодательством государств – членов Союза (далее – государства-члены) о железнодорожном транспорте.</w:t>
      </w:r>
    </w:p>
    <w:bookmarkEnd w:id="21"/>
    <w:bookmarkStart w:name="z28" w:id="22"/>
    <w:p>
      <w:pPr>
        <w:spacing w:after="0"/>
        <w:ind w:left="0"/>
        <w:jc w:val="both"/>
      </w:pPr>
      <w:r>
        <w:rPr>
          <w:rFonts w:ascii="Times New Roman"/>
          <w:b w:val="false"/>
          <w:i w:val="false"/>
          <w:color w:val="000000"/>
          <w:sz w:val="28"/>
        </w:rPr>
        <w:t>
      Настоящий технический регламент разработан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относительно ее назначения и безопасности.</w:t>
      </w:r>
    </w:p>
    <w:bookmarkEnd w:id="22"/>
    <w:bookmarkStart w:name="z29" w:id="23"/>
    <w:p>
      <w:pPr>
        <w:spacing w:after="0"/>
        <w:ind w:left="0"/>
        <w:jc w:val="left"/>
      </w:pPr>
      <w:r>
        <w:rPr>
          <w:rFonts w:ascii="Times New Roman"/>
          <w:b/>
          <w:i w:val="false"/>
          <w:color w:val="000000"/>
        </w:rPr>
        <w:t xml:space="preserve"> II. Основные понятия</w:t>
      </w:r>
    </w:p>
    <w:bookmarkEnd w:id="23"/>
    <w:bookmarkStart w:name="z30" w:id="24"/>
    <w:p>
      <w:pPr>
        <w:spacing w:after="0"/>
        <w:ind w:left="0"/>
        <w:jc w:val="both"/>
      </w:pPr>
      <w:r>
        <w:rPr>
          <w:rFonts w:ascii="Times New Roman"/>
          <w:b w:val="false"/>
          <w:i w:val="false"/>
          <w:color w:val="000000"/>
          <w:sz w:val="28"/>
        </w:rPr>
        <w:t xml:space="preserve">
      4. Для целей применения настоящего технического регламента используются понятия, установленные </w:t>
      </w:r>
      <w:r>
        <w:rPr>
          <w:rFonts w:ascii="Times New Roman"/>
          <w:b w:val="false"/>
          <w:i w:val="false"/>
          <w:color w:val="000000"/>
          <w:sz w:val="28"/>
        </w:rPr>
        <w:t>Протоколом</w:t>
      </w:r>
      <w:r>
        <w:rPr>
          <w:rFonts w:ascii="Times New Roman"/>
          <w:b w:val="false"/>
          <w:i w:val="false"/>
          <w:color w:val="000000"/>
          <w:sz w:val="28"/>
        </w:rPr>
        <w:t xml:space="preserve"> о техническом регулировании в рамках Евразийского экономического союза (приложение № 9 к Договору о Евразийском экономическом союзе от 29 мая 2014 года), </w:t>
      </w:r>
      <w:r>
        <w:rPr>
          <w:rFonts w:ascii="Times New Roman"/>
          <w:b w:val="false"/>
          <w:i w:val="false"/>
          <w:color w:val="000000"/>
          <w:sz w:val="28"/>
        </w:rPr>
        <w:t>типовыми схемами</w:t>
      </w:r>
      <w:r>
        <w:rPr>
          <w:rFonts w:ascii="Times New Roman"/>
          <w:b w:val="false"/>
          <w:i w:val="false"/>
          <w:color w:val="000000"/>
          <w:sz w:val="28"/>
        </w:rPr>
        <w:t xml:space="preserve"> оценки соответствия, утвержденными Решением Совета Евразийской экономической комиссии от 18 апреля 2018 г. № 44 (далее – типовые схемы), а также понятия, которые означают следующее:</w:t>
      </w:r>
    </w:p>
    <w:bookmarkEnd w:id="24"/>
    <w:bookmarkStart w:name="z31" w:id="25"/>
    <w:p>
      <w:pPr>
        <w:spacing w:after="0"/>
        <w:ind w:left="0"/>
        <w:jc w:val="both"/>
      </w:pPr>
      <w:r>
        <w:rPr>
          <w:rFonts w:ascii="Times New Roman"/>
          <w:b w:val="false"/>
          <w:i w:val="false"/>
          <w:color w:val="000000"/>
          <w:sz w:val="28"/>
        </w:rPr>
        <w:t>
      "автоматическая локомотивная сигнализация" – комплекс устройств для передачи в кабину машиниста сигналов путевых светофоров, к которым приближается железнодорожный подвижной состав;</w:t>
      </w:r>
    </w:p>
    <w:bookmarkEnd w:id="25"/>
    <w:bookmarkStart w:name="z32" w:id="26"/>
    <w:p>
      <w:pPr>
        <w:spacing w:after="0"/>
        <w:ind w:left="0"/>
        <w:jc w:val="both"/>
      </w:pPr>
      <w:r>
        <w:rPr>
          <w:rFonts w:ascii="Times New Roman"/>
          <w:b w:val="false"/>
          <w:i w:val="false"/>
          <w:color w:val="000000"/>
          <w:sz w:val="28"/>
        </w:rPr>
        <w:t xml:space="preserve">
      "автоматический тормоз" – устройство, обеспечивающее автоматическую остановку поезда при разъединении или разрыве воздухопроводной магистрали и (или) при открытии крана экстренного торможения (стоп-крана); </w:t>
      </w:r>
    </w:p>
    <w:bookmarkEnd w:id="26"/>
    <w:bookmarkStart w:name="z33" w:id="27"/>
    <w:p>
      <w:pPr>
        <w:spacing w:after="0"/>
        <w:ind w:left="0"/>
        <w:jc w:val="both"/>
      </w:pPr>
      <w:r>
        <w:rPr>
          <w:rFonts w:ascii="Times New Roman"/>
          <w:b w:val="false"/>
          <w:i w:val="false"/>
          <w:color w:val="000000"/>
          <w:sz w:val="28"/>
        </w:rPr>
        <w:t>
      "аналогичная продукция", "аналогичный образец продукции" – изделие (образец) одного вида с рассматриваемым изделием (образцом), имеющее идентичные технические характеристики и наиболее близкое по конструкции и технологии изготовления;</w:t>
      </w:r>
    </w:p>
    <w:bookmarkEnd w:id="27"/>
    <w:bookmarkStart w:name="z34" w:id="28"/>
    <w:p>
      <w:pPr>
        <w:spacing w:after="0"/>
        <w:ind w:left="0"/>
        <w:jc w:val="both"/>
      </w:pPr>
      <w:r>
        <w:rPr>
          <w:rFonts w:ascii="Times New Roman"/>
          <w:b w:val="false"/>
          <w:i w:val="false"/>
          <w:color w:val="000000"/>
          <w:sz w:val="28"/>
        </w:rPr>
        <w:t>
      "безопасность железнодорожного подвижного состава" – состояние железнодорожного подвижного состава,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bookmarkEnd w:id="28"/>
    <w:bookmarkStart w:name="z35" w:id="29"/>
    <w:p>
      <w:pPr>
        <w:spacing w:after="0"/>
        <w:ind w:left="0"/>
        <w:jc w:val="both"/>
      </w:pPr>
      <w:r>
        <w:rPr>
          <w:rFonts w:ascii="Times New Roman"/>
          <w:b w:val="false"/>
          <w:i w:val="false"/>
          <w:color w:val="000000"/>
          <w:sz w:val="28"/>
        </w:rPr>
        <w:t>
      "безопасность излучений" – безопасность железнодорожного подвижного состава, при которой отсутствует возможность оказания вредного воздействия на человека и объекты окружающей среды ионизирующих, оптических и других излучений;</w:t>
      </w:r>
    </w:p>
    <w:bookmarkEnd w:id="29"/>
    <w:bookmarkStart w:name="z36" w:id="30"/>
    <w:p>
      <w:pPr>
        <w:spacing w:after="0"/>
        <w:ind w:left="0"/>
        <w:jc w:val="both"/>
      </w:pPr>
      <w:r>
        <w:rPr>
          <w:rFonts w:ascii="Times New Roman"/>
          <w:b w:val="false"/>
          <w:i w:val="false"/>
          <w:color w:val="000000"/>
          <w:sz w:val="28"/>
        </w:rPr>
        <w:t>
      "биологическая безопасность" – безопасность железнодорожного подвижного состава, при которой отсутствует возможность возникновения опасного биологического воздействия;</w:t>
      </w:r>
    </w:p>
    <w:bookmarkEnd w:id="30"/>
    <w:bookmarkStart w:name="z37" w:id="31"/>
    <w:p>
      <w:pPr>
        <w:spacing w:after="0"/>
        <w:ind w:left="0"/>
        <w:jc w:val="both"/>
      </w:pPr>
      <w:r>
        <w:rPr>
          <w:rFonts w:ascii="Times New Roman"/>
          <w:b w:val="false"/>
          <w:i w:val="false"/>
          <w:color w:val="000000"/>
          <w:sz w:val="28"/>
        </w:rPr>
        <w:t>
      "взрывобезопасность" – безопасность железнодорожного подвижного состава, при которой отсутствует возможность возникновения взрыва взрывоопасной среды и воздействия опасных и вредных факторов взрыва;</w:t>
      </w:r>
    </w:p>
    <w:bookmarkEnd w:id="31"/>
    <w:bookmarkStart w:name="z38" w:id="32"/>
    <w:p>
      <w:pPr>
        <w:spacing w:after="0"/>
        <w:ind w:left="0"/>
        <w:jc w:val="both"/>
      </w:pPr>
      <w:r>
        <w:rPr>
          <w:rFonts w:ascii="Times New Roman"/>
          <w:b w:val="false"/>
          <w:i w:val="false"/>
          <w:color w:val="000000"/>
          <w:sz w:val="28"/>
        </w:rPr>
        <w:t>
      "габарит железнодорожного подвижного состава" – поперечное перпендикулярное оси железнодорожного пути очертание, в пределах которого должен помещаться установленный на прямом горизонтальном пути (при наиболее неблагоприятном положении в колее и при отсутствии боковых наклонений на рессорах и динамических колебаний) как в порожнем, так и в нагруженном состоянии железнодорожный подвижной состав, в том числе имеющий максимально нормируемые износы;</w:t>
      </w:r>
    </w:p>
    <w:bookmarkEnd w:id="32"/>
    <w:bookmarkStart w:name="z39" w:id="33"/>
    <w:p>
      <w:pPr>
        <w:spacing w:after="0"/>
        <w:ind w:left="0"/>
        <w:jc w:val="both"/>
      </w:pPr>
      <w:r>
        <w:rPr>
          <w:rFonts w:ascii="Times New Roman"/>
          <w:b w:val="false"/>
          <w:i w:val="false"/>
          <w:color w:val="000000"/>
          <w:sz w:val="28"/>
        </w:rPr>
        <w:t>
      "грузовые вагоны" – вагоны, предназначенные для перевозки грузов;</w:t>
      </w:r>
    </w:p>
    <w:bookmarkEnd w:id="33"/>
    <w:bookmarkStart w:name="z40" w:id="34"/>
    <w:p>
      <w:pPr>
        <w:spacing w:after="0"/>
        <w:ind w:left="0"/>
        <w:jc w:val="both"/>
      </w:pPr>
      <w:r>
        <w:rPr>
          <w:rFonts w:ascii="Times New Roman"/>
          <w:b w:val="false"/>
          <w:i w:val="false"/>
          <w:color w:val="000000"/>
          <w:sz w:val="28"/>
        </w:rPr>
        <w:t>
      "допустимый риск" – значение риска, связанное с применением продукции, определяемое исходя из технических и экономических возможностей производителя и соответствующее уровню безопасности, который должен обеспечиваться на всех стадиях жизненного цикла продукции;</w:t>
      </w:r>
    </w:p>
    <w:bookmarkEnd w:id="34"/>
    <w:bookmarkStart w:name="z41" w:id="35"/>
    <w:p>
      <w:pPr>
        <w:spacing w:after="0"/>
        <w:ind w:left="0"/>
        <w:jc w:val="both"/>
      </w:pPr>
      <w:r>
        <w:rPr>
          <w:rFonts w:ascii="Times New Roman"/>
          <w:b w:val="false"/>
          <w:i w:val="false"/>
          <w:color w:val="000000"/>
          <w:sz w:val="28"/>
        </w:rPr>
        <w:t>
      "единица железнодорожного подвижного состава" – отдельный объект железнодорожного подвижного состава, такой как локомотив, грузовой и пассажирский вагон, моторвагонный подвижной состав (или его секции, вагоны), специальный железнодорожный подвижной состав;</w:t>
      </w:r>
    </w:p>
    <w:bookmarkEnd w:id="35"/>
    <w:bookmarkStart w:name="z42" w:id="36"/>
    <w:p>
      <w:pPr>
        <w:spacing w:after="0"/>
        <w:ind w:left="0"/>
        <w:jc w:val="both"/>
      </w:pPr>
      <w:r>
        <w:rPr>
          <w:rFonts w:ascii="Times New Roman"/>
          <w:b w:val="false"/>
          <w:i w:val="false"/>
          <w:color w:val="000000"/>
          <w:sz w:val="28"/>
        </w:rPr>
        <w:t>
      "железнодорожные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оказания определенным пользователям услуг железнодорожного транспорта на условиях договоров или выполнения работ для собственных нужд;</w:t>
      </w:r>
    </w:p>
    <w:bookmarkEnd w:id="36"/>
    <w:bookmarkStart w:name="z43" w:id="37"/>
    <w:p>
      <w:pPr>
        <w:spacing w:after="0"/>
        <w:ind w:left="0"/>
        <w:jc w:val="both"/>
      </w:pPr>
      <w:r>
        <w:rPr>
          <w:rFonts w:ascii="Times New Roman"/>
          <w:b w:val="false"/>
          <w:i w:val="false"/>
          <w:color w:val="000000"/>
          <w:sz w:val="28"/>
        </w:rPr>
        <w:t>
      "железнодорожные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по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bookmarkEnd w:id="37"/>
    <w:bookmarkStart w:name="z44" w:id="38"/>
    <w:p>
      <w:pPr>
        <w:spacing w:after="0"/>
        <w:ind w:left="0"/>
        <w:jc w:val="both"/>
      </w:pPr>
      <w:r>
        <w:rPr>
          <w:rFonts w:ascii="Times New Roman"/>
          <w:b w:val="false"/>
          <w:i w:val="false"/>
          <w:color w:val="000000"/>
          <w:sz w:val="28"/>
        </w:rPr>
        <w:t>
      "изотермические вагоны" – крытые вагоны с термоизоляцией, предназначенные для перевозки грузов, требующих поддержания в определенном диапазоне температуры в течение времени их доставки;</w:t>
      </w:r>
    </w:p>
    <w:bookmarkEnd w:id="38"/>
    <w:bookmarkStart w:name="z45" w:id="39"/>
    <w:p>
      <w:pPr>
        <w:spacing w:after="0"/>
        <w:ind w:left="0"/>
        <w:jc w:val="both"/>
      </w:pPr>
      <w:r>
        <w:rPr>
          <w:rFonts w:ascii="Times New Roman"/>
          <w:b w:val="false"/>
          <w:i w:val="false"/>
          <w:color w:val="000000"/>
          <w:sz w:val="28"/>
        </w:rPr>
        <w:t>
      "кабина машиниста" – отделенная перегородками часть кузова железнодорожного подвижного состава, в которой расположены рабочие места локомотивной бригады, приборы и устройства для управления локомотивом, моторвагонным подвижным составом, специальным железнодорожным подвижным составом;</w:t>
      </w:r>
    </w:p>
    <w:bookmarkEnd w:id="39"/>
    <w:bookmarkStart w:name="z46" w:id="40"/>
    <w:p>
      <w:pPr>
        <w:spacing w:after="0"/>
        <w:ind w:left="0"/>
        <w:jc w:val="both"/>
      </w:pPr>
      <w:r>
        <w:rPr>
          <w:rFonts w:ascii="Times New Roman"/>
          <w:b w:val="false"/>
          <w:i w:val="false"/>
          <w:color w:val="000000"/>
          <w:sz w:val="28"/>
        </w:rPr>
        <w:t>
      "конструкторская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и утилизации изделия;</w:t>
      </w:r>
    </w:p>
    <w:bookmarkEnd w:id="40"/>
    <w:bookmarkStart w:name="z47" w:id="41"/>
    <w:p>
      <w:pPr>
        <w:spacing w:after="0"/>
        <w:ind w:left="0"/>
        <w:jc w:val="both"/>
      </w:pPr>
      <w:r>
        <w:rPr>
          <w:rFonts w:ascii="Times New Roman"/>
          <w:b w:val="false"/>
          <w:i w:val="false"/>
          <w:color w:val="000000"/>
          <w:sz w:val="28"/>
        </w:rPr>
        <w:t>
      "конструкционная скорость" – наибольшая скорость движения железнодорожного подвижного состава, заявленная в технической документации;</w:t>
      </w:r>
    </w:p>
    <w:bookmarkEnd w:id="41"/>
    <w:bookmarkStart w:name="z48" w:id="42"/>
    <w:p>
      <w:pPr>
        <w:spacing w:after="0"/>
        <w:ind w:left="0"/>
        <w:jc w:val="both"/>
      </w:pPr>
      <w:r>
        <w:rPr>
          <w:rFonts w:ascii="Times New Roman"/>
          <w:b w:val="false"/>
          <w:i w:val="false"/>
          <w:color w:val="000000"/>
          <w:sz w:val="28"/>
        </w:rPr>
        <w:t>
      "кран экстренного торможения (стоп-кран)" – тормозной кран, служащий для выпуска воздуха из тормозной магистрали железнодорожного подвижного состава и приведения в действие автоматических тормозов в случае необходимости экстренной остановки;</w:t>
      </w:r>
    </w:p>
    <w:bookmarkEnd w:id="42"/>
    <w:bookmarkStart w:name="z49" w:id="43"/>
    <w:p>
      <w:pPr>
        <w:spacing w:after="0"/>
        <w:ind w:left="0"/>
        <w:jc w:val="both"/>
      </w:pPr>
      <w:r>
        <w:rPr>
          <w:rFonts w:ascii="Times New Roman"/>
          <w:b w:val="false"/>
          <w:i w:val="false"/>
          <w:color w:val="000000"/>
          <w:sz w:val="28"/>
        </w:rPr>
        <w:t>
      "локомотив" – железнодорожный подвижной состав, предназначенный для передвижения по железнодорожным путям поездов или отдельных вагонов;</w:t>
      </w:r>
    </w:p>
    <w:bookmarkEnd w:id="43"/>
    <w:bookmarkStart w:name="z50" w:id="44"/>
    <w:p>
      <w:pPr>
        <w:spacing w:after="0"/>
        <w:ind w:left="0"/>
        <w:jc w:val="both"/>
      </w:pPr>
      <w:r>
        <w:rPr>
          <w:rFonts w:ascii="Times New Roman"/>
          <w:b w:val="false"/>
          <w:i w:val="false"/>
          <w:color w:val="000000"/>
          <w:sz w:val="28"/>
        </w:rPr>
        <w:t>
      "магниторельсовый тормоз" – устройство, создающее тормозное усилие путем электромагнитного притяжения тормозного башмака к рельсу;</w:t>
      </w:r>
    </w:p>
    <w:bookmarkEnd w:id="44"/>
    <w:bookmarkStart w:name="z51" w:id="45"/>
    <w:p>
      <w:pPr>
        <w:spacing w:after="0"/>
        <w:ind w:left="0"/>
        <w:jc w:val="both"/>
      </w:pPr>
      <w:r>
        <w:rPr>
          <w:rFonts w:ascii="Times New Roman"/>
          <w:b w:val="false"/>
          <w:i w:val="false"/>
          <w:color w:val="000000"/>
          <w:sz w:val="28"/>
        </w:rPr>
        <w:t>
      "машинное помещение" – помещение локомотивов с автономной энергетической установкой, дизель-поездов, дизель-электропоездов, автомотрис, рельсовых автобусов, изотермических вагонов с автономной энергетической установкой, специального самоходного железнодорожного подвижного состава, в котором установлены энергетическая установка (основная и (или) вспомогательная) и вспомогательное оборудование, обеспечивающее функционирование единицы железнодорожного подвижного состава, предусматривающее нахождение в нем обслуживающего персонала;</w:t>
      </w:r>
    </w:p>
    <w:bookmarkEnd w:id="45"/>
    <w:bookmarkStart w:name="z52" w:id="46"/>
    <w:p>
      <w:pPr>
        <w:spacing w:after="0"/>
        <w:ind w:left="0"/>
        <w:jc w:val="both"/>
      </w:pPr>
      <w:r>
        <w:rPr>
          <w:rFonts w:ascii="Times New Roman"/>
          <w:b w:val="false"/>
          <w:i w:val="false"/>
          <w:color w:val="000000"/>
          <w:sz w:val="28"/>
        </w:rPr>
        <w:t>
      "механическая безопасность" – безопасность железнодорожного подвижного состава, при которой отсутствует возможность возникновения опасных механических воздействий;</w:t>
      </w:r>
    </w:p>
    <w:bookmarkEnd w:id="46"/>
    <w:bookmarkStart w:name="z53" w:id="47"/>
    <w:p>
      <w:pPr>
        <w:spacing w:after="0"/>
        <w:ind w:left="0"/>
        <w:jc w:val="both"/>
      </w:pPr>
      <w:r>
        <w:rPr>
          <w:rFonts w:ascii="Times New Roman"/>
          <w:b w:val="false"/>
          <w:i w:val="false"/>
          <w:color w:val="000000"/>
          <w:sz w:val="28"/>
        </w:rPr>
        <w:t>
      "модернизация железнодорожного подвижного состава" – комплекс работ по улучшению технико-экономических характеристик железнодорожного подвижного состава путем замены его составных частей на более совершенные;</w:t>
      </w:r>
    </w:p>
    <w:bookmarkEnd w:id="47"/>
    <w:bookmarkStart w:name="z54" w:id="48"/>
    <w:p>
      <w:pPr>
        <w:spacing w:after="0"/>
        <w:ind w:left="0"/>
        <w:jc w:val="both"/>
      </w:pPr>
      <w:r>
        <w:rPr>
          <w:rFonts w:ascii="Times New Roman"/>
          <w:b w:val="false"/>
          <w:i w:val="false"/>
          <w:color w:val="000000"/>
          <w:sz w:val="28"/>
        </w:rPr>
        <w:t xml:space="preserve">
      "модернизация железнодорожного подвижного состава с продлением срока службы" – комплекс работ по улучшению технико-экономических характеристик железнодорожного подвижного состава путем внесения в базовую конструкцию изменений с целью продления срока службы; </w:t>
      </w:r>
    </w:p>
    <w:bookmarkEnd w:id="48"/>
    <w:bookmarkStart w:name="z55" w:id="49"/>
    <w:p>
      <w:pPr>
        <w:spacing w:after="0"/>
        <w:ind w:left="0"/>
        <w:jc w:val="both"/>
      </w:pPr>
      <w:r>
        <w:rPr>
          <w:rFonts w:ascii="Times New Roman"/>
          <w:b w:val="false"/>
          <w:i w:val="false"/>
          <w:color w:val="000000"/>
          <w:sz w:val="28"/>
        </w:rPr>
        <w:t>
      "моторвагонный подвижной состав" – моторные и немоторные вагоны, из которых формируются электропоезда, дизель-поезда, автомотрисы, рельсовые автобусы, дизель-электропоезда, электромотрисы, предназначенные для перевозки пассажиров и (или) багажа, почты;</w:t>
      </w:r>
    </w:p>
    <w:bookmarkEnd w:id="49"/>
    <w:bookmarkStart w:name="z56" w:id="50"/>
    <w:p>
      <w:pPr>
        <w:spacing w:after="0"/>
        <w:ind w:left="0"/>
        <w:jc w:val="both"/>
      </w:pPr>
      <w:r>
        <w:rPr>
          <w:rFonts w:ascii="Times New Roman"/>
          <w:b w:val="false"/>
          <w:i w:val="false"/>
          <w:color w:val="000000"/>
          <w:sz w:val="28"/>
        </w:rPr>
        <w:t>
      "назначенный ресурс" – суммарная наработка продукции, при достижении которой эксплуатация продукции должна быть прекращена независимо от ее технического состояния;</w:t>
      </w:r>
    </w:p>
    <w:bookmarkEnd w:id="50"/>
    <w:bookmarkStart w:name="z57" w:id="51"/>
    <w:p>
      <w:pPr>
        <w:spacing w:after="0"/>
        <w:ind w:left="0"/>
        <w:jc w:val="both"/>
      </w:pPr>
      <w:r>
        <w:rPr>
          <w:rFonts w:ascii="Times New Roman"/>
          <w:b w:val="false"/>
          <w:i w:val="false"/>
          <w:color w:val="000000"/>
          <w:sz w:val="28"/>
        </w:rPr>
        <w:t>
      "назначенный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w:t>
      </w:r>
    </w:p>
    <w:bookmarkEnd w:id="51"/>
    <w:bookmarkStart w:name="z58" w:id="52"/>
    <w:p>
      <w:pPr>
        <w:spacing w:after="0"/>
        <w:ind w:left="0"/>
        <w:jc w:val="both"/>
      </w:pPr>
      <w:r>
        <w:rPr>
          <w:rFonts w:ascii="Times New Roman"/>
          <w:b w:val="false"/>
          <w:i w:val="false"/>
          <w:color w:val="000000"/>
          <w:sz w:val="28"/>
        </w:rPr>
        <w:t>
      "назначенный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bookmarkEnd w:id="52"/>
    <w:bookmarkStart w:name="z59" w:id="53"/>
    <w:p>
      <w:pPr>
        <w:spacing w:after="0"/>
        <w:ind w:left="0"/>
        <w:jc w:val="both"/>
      </w:pPr>
      <w:r>
        <w:rPr>
          <w:rFonts w:ascii="Times New Roman"/>
          <w:b w:val="false"/>
          <w:i w:val="false"/>
          <w:color w:val="000000"/>
          <w:sz w:val="28"/>
        </w:rPr>
        <w:t>
      "обоснование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bookmarkEnd w:id="53"/>
    <w:bookmarkStart w:name="z60" w:id="54"/>
    <w:p>
      <w:pPr>
        <w:spacing w:after="0"/>
        <w:ind w:left="0"/>
        <w:jc w:val="both"/>
      </w:pPr>
      <w:r>
        <w:rPr>
          <w:rFonts w:ascii="Times New Roman"/>
          <w:b w:val="false"/>
          <w:i w:val="false"/>
          <w:color w:val="000000"/>
          <w:sz w:val="28"/>
        </w:rPr>
        <w:t>
      "паспорт"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w:t>
      </w:r>
    </w:p>
    <w:bookmarkEnd w:id="54"/>
    <w:bookmarkStart w:name="z61" w:id="55"/>
    <w:p>
      <w:pPr>
        <w:spacing w:after="0"/>
        <w:ind w:left="0"/>
        <w:jc w:val="both"/>
      </w:pPr>
      <w:r>
        <w:rPr>
          <w:rFonts w:ascii="Times New Roman"/>
          <w:b w:val="false"/>
          <w:i w:val="false"/>
          <w:color w:val="000000"/>
          <w:sz w:val="28"/>
        </w:rPr>
        <w:t>
      "пассажирские вагоны" – вагоны, предназначенные для перевозки пассажиров, багажа, почтовых отправлений, в том числе почтовые, багажные, вагоны-рестораны, служебно-технические, служебные, клубы, санитарные вагоны, вагоны-лаборатории;</w:t>
      </w:r>
    </w:p>
    <w:bookmarkEnd w:id="55"/>
    <w:bookmarkStart w:name="z62" w:id="56"/>
    <w:p>
      <w:pPr>
        <w:spacing w:after="0"/>
        <w:ind w:left="0"/>
        <w:jc w:val="both"/>
      </w:pPr>
      <w:r>
        <w:rPr>
          <w:rFonts w:ascii="Times New Roman"/>
          <w:b w:val="false"/>
          <w:i w:val="false"/>
          <w:color w:val="000000"/>
          <w:sz w:val="28"/>
        </w:rPr>
        <w:t>
      "пневматический тормоз" – тормоз с пневматическим управлением;</w:t>
      </w:r>
    </w:p>
    <w:bookmarkEnd w:id="56"/>
    <w:bookmarkStart w:name="z63" w:id="57"/>
    <w:p>
      <w:pPr>
        <w:spacing w:after="0"/>
        <w:ind w:left="0"/>
        <w:jc w:val="both"/>
      </w:pPr>
      <w:r>
        <w:rPr>
          <w:rFonts w:ascii="Times New Roman"/>
          <w:b w:val="false"/>
          <w:i w:val="false"/>
          <w:color w:val="000000"/>
          <w:sz w:val="28"/>
        </w:rPr>
        <w:t>
      "подконтрольная эксплуатация" – штатная эксплуатация железнодорожного подвижного состава, сопровождающаяся дополнительным контролем и учетом технического состояния железнодорожного подвижного состава;</w:t>
      </w:r>
    </w:p>
    <w:bookmarkEnd w:id="57"/>
    <w:bookmarkStart w:name="z64" w:id="58"/>
    <w:p>
      <w:pPr>
        <w:spacing w:after="0"/>
        <w:ind w:left="0"/>
        <w:jc w:val="both"/>
      </w:pPr>
      <w:r>
        <w:rPr>
          <w:rFonts w:ascii="Times New Roman"/>
          <w:b w:val="false"/>
          <w:i w:val="false"/>
          <w:color w:val="000000"/>
          <w:sz w:val="28"/>
        </w:rPr>
        <w:t>
      "поезд" – сформированный и сцепленный состав вагонов с одним или несколькими действующими локомотивами или моторными вагонами, имеющий установленные сигналы, а также отправляемые на перегон и находящиеся на перегоне локомотивы без вагонов и специальный самоходный железнодорожный подвижной состав;</w:t>
      </w:r>
    </w:p>
    <w:bookmarkEnd w:id="58"/>
    <w:bookmarkStart w:name="z65" w:id="59"/>
    <w:p>
      <w:pPr>
        <w:spacing w:after="0"/>
        <w:ind w:left="0"/>
        <w:jc w:val="both"/>
      </w:pPr>
      <w:r>
        <w:rPr>
          <w:rFonts w:ascii="Times New Roman"/>
          <w:b w:val="false"/>
          <w:i w:val="false"/>
          <w:color w:val="000000"/>
          <w:sz w:val="28"/>
        </w:rPr>
        <w:t>
      "пожарная безопасность" – безопасность железнодорожного подвижного состава, при которой отсутствует возможность возникновения пожара и воздействия опасных факторов пожара (пламени, искр, теплового потока, повышенной температуры окружающей среды, токсичных продуктов горения и термического разложения, дыма, пониженной концентрации кислорода, взрыва, последствий разрушения);</w:t>
      </w:r>
    </w:p>
    <w:bookmarkEnd w:id="59"/>
    <w:bookmarkStart w:name="z66" w:id="60"/>
    <w:p>
      <w:pPr>
        <w:spacing w:after="0"/>
        <w:ind w:left="0"/>
        <w:jc w:val="both"/>
      </w:pPr>
      <w:r>
        <w:rPr>
          <w:rFonts w:ascii="Times New Roman"/>
          <w:b w:val="false"/>
          <w:i w:val="false"/>
          <w:color w:val="000000"/>
          <w:sz w:val="28"/>
        </w:rPr>
        <w:t>
      "предельное состояние" – состояние продукции, при котором ее дальнейшая эксплуатация недопустима или нецелесообразна либо восстановление ее работоспособного состояния невозможно или нецелесообразно;</w:t>
      </w:r>
    </w:p>
    <w:bookmarkEnd w:id="60"/>
    <w:bookmarkStart w:name="z67" w:id="61"/>
    <w:p>
      <w:pPr>
        <w:spacing w:after="0"/>
        <w:ind w:left="0"/>
        <w:jc w:val="both"/>
      </w:pPr>
      <w:r>
        <w:rPr>
          <w:rFonts w:ascii="Times New Roman"/>
          <w:b w:val="false"/>
          <w:i w:val="false"/>
          <w:color w:val="000000"/>
          <w:sz w:val="28"/>
        </w:rPr>
        <w:t>
      "рекуперативное торможение" – торможение железнодорожного подвижного состава, которое осуществляется посредством электрического тормоза и при котором высвобождаемая при переводе тяговых электродвигателей в генераторный режим электрическая энергия передается в контактную сеть;</w:t>
      </w:r>
    </w:p>
    <w:bookmarkEnd w:id="61"/>
    <w:bookmarkStart w:name="z68" w:id="62"/>
    <w:p>
      <w:pPr>
        <w:spacing w:after="0"/>
        <w:ind w:left="0"/>
        <w:jc w:val="both"/>
      </w:pPr>
      <w:r>
        <w:rPr>
          <w:rFonts w:ascii="Times New Roman"/>
          <w:b w:val="false"/>
          <w:i w:val="false"/>
          <w:color w:val="000000"/>
          <w:sz w:val="28"/>
        </w:rPr>
        <w:t>
      "руководство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(использования по назначению, технического обслуживания, текущего ремонта, хранения и транспортирования) и оценки ее технического состояния при определении необходимости отправки в ремонт, а также сведения об утилизации продукции;</w:t>
      </w:r>
    </w:p>
    <w:bookmarkEnd w:id="62"/>
    <w:bookmarkStart w:name="z69" w:id="63"/>
    <w:p>
      <w:pPr>
        <w:spacing w:after="0"/>
        <w:ind w:left="0"/>
        <w:jc w:val="both"/>
      </w:pPr>
      <w:r>
        <w:rPr>
          <w:rFonts w:ascii="Times New Roman"/>
          <w:b w:val="false"/>
          <w:i w:val="false"/>
          <w:color w:val="000000"/>
          <w:sz w:val="28"/>
        </w:rPr>
        <w:t>
      "скоростной железнодорожный подвижной состав" – локомотивы, вагоны пассажирские, моторвагонный подвижной состав, предназначенные для обеспечения осуществления перевозок со скоростью движения от 141 до 200 км/ч включительно;</w:t>
      </w:r>
    </w:p>
    <w:bookmarkEnd w:id="63"/>
    <w:bookmarkStart w:name="z70" w:id="64"/>
    <w:p>
      <w:pPr>
        <w:spacing w:after="0"/>
        <w:ind w:left="0"/>
        <w:jc w:val="both"/>
      </w:pPr>
      <w:r>
        <w:rPr>
          <w:rFonts w:ascii="Times New Roman"/>
          <w:b w:val="false"/>
          <w:i w:val="false"/>
          <w:color w:val="000000"/>
          <w:sz w:val="28"/>
        </w:rPr>
        <w:t>
      "составная часть железнодорожного подвижного состава" – деталь, сборочная единица, комплекс или их комплект, программные средства, входящие в конструкцию железнодорожного подвижного состава и обеспечивающие его безопасную эксплуатацию, безопасность обслуживающего персонала и (или) пассажиров;</w:t>
      </w:r>
    </w:p>
    <w:bookmarkEnd w:id="64"/>
    <w:bookmarkStart w:name="z71" w:id="65"/>
    <w:p>
      <w:pPr>
        <w:spacing w:after="0"/>
        <w:ind w:left="0"/>
        <w:jc w:val="both"/>
      </w:pPr>
      <w:r>
        <w:rPr>
          <w:rFonts w:ascii="Times New Roman"/>
          <w:b w:val="false"/>
          <w:i w:val="false"/>
          <w:color w:val="000000"/>
          <w:sz w:val="28"/>
        </w:rPr>
        <w:t>
      "специальный железнодорожный подвижной состав" – железнодорожный подвижной состав, предназначенный для обеспечения строительства и функционирования инфраструктуры железнодорожного транспорта и железнодорожных путей необщего пользования, производства работ по содержанию, обслуживанию и ремонту сооружений и устройств железных дорог и включающий в себя несъемные самоходные подвижные единицы на железнодорожном ходу (мотовозы, дрезины, специальные автомотрисы, железнодорожно-строительные машины с автономным двигателем и тяговым приводом), а также транспортеры, несамоходные подвижные единицы на железнодорожном ходу (железнодорожно-строительные машины без тягового привода, прицепы и специальный железнодорожный подвижной состав, включаемый в хозяйственные поезда и предназначенный для производства работ по содержанию, обслуживанию и ремонту сооружений и устройств железнодорожного транспорта);</w:t>
      </w:r>
    </w:p>
    <w:bookmarkEnd w:id="65"/>
    <w:bookmarkStart w:name="z72" w:id="66"/>
    <w:p>
      <w:pPr>
        <w:spacing w:after="0"/>
        <w:ind w:left="0"/>
        <w:jc w:val="both"/>
      </w:pPr>
      <w:r>
        <w:rPr>
          <w:rFonts w:ascii="Times New Roman"/>
          <w:b w:val="false"/>
          <w:i w:val="false"/>
          <w:color w:val="000000"/>
          <w:sz w:val="28"/>
        </w:rPr>
        <w:t>
      "спутниковая навигация" – метод навигационных определений, заключающийся в решении навигационных задач путем обработки данных, полученных средствами навигации на объектах навигации в результате приема радиосигналов, излучаемых с космических аппаратов;</w:t>
      </w:r>
    </w:p>
    <w:bookmarkEnd w:id="66"/>
    <w:bookmarkStart w:name="z73" w:id="67"/>
    <w:p>
      <w:pPr>
        <w:spacing w:after="0"/>
        <w:ind w:left="0"/>
        <w:jc w:val="both"/>
      </w:pPr>
      <w:r>
        <w:rPr>
          <w:rFonts w:ascii="Times New Roman"/>
          <w:b w:val="false"/>
          <w:i w:val="false"/>
          <w:color w:val="000000"/>
          <w:sz w:val="28"/>
        </w:rPr>
        <w:t>
      "стояночный тормоз" – устройство с ручным или автоматическим приводом, расположенное на единице железнодорожного подвижного состава и предназначенное для ее закрепления на стоянке от самопроизвольного ухода, а также для принудительной аварийной остановки при наличии ручного или автоматического привода внутри железнодорожного подвижного состава;</w:t>
      </w:r>
    </w:p>
    <w:bookmarkEnd w:id="67"/>
    <w:bookmarkStart w:name="z74" w:id="68"/>
    <w:p>
      <w:pPr>
        <w:spacing w:after="0"/>
        <w:ind w:left="0"/>
        <w:jc w:val="both"/>
      </w:pPr>
      <w:r>
        <w:rPr>
          <w:rFonts w:ascii="Times New Roman"/>
          <w:b w:val="false"/>
          <w:i w:val="false"/>
          <w:color w:val="000000"/>
          <w:sz w:val="28"/>
        </w:rPr>
        <w:t>
      "термическая безопасность" – безопасность железнодорожного подвижного состава, при которой отсутствует возможность возникновения опасного воздействия высоких и низких температур;</w:t>
      </w:r>
    </w:p>
    <w:bookmarkEnd w:id="68"/>
    <w:bookmarkStart w:name="z75" w:id="69"/>
    <w:p>
      <w:pPr>
        <w:spacing w:after="0"/>
        <w:ind w:left="0"/>
        <w:jc w:val="both"/>
      </w:pPr>
      <w:r>
        <w:rPr>
          <w:rFonts w:ascii="Times New Roman"/>
          <w:b w:val="false"/>
          <w:i w:val="false"/>
          <w:color w:val="000000"/>
          <w:sz w:val="28"/>
        </w:rPr>
        <w:t>
      "техническая совместимость" – характеристика железнодорожных подвижных составов, предусматривающая возможность их взаимодействия друг с другом и с объектами инфраструктуры железнодорожного транспорта в соответствии с требованиями настоящего технического регламента;</w:t>
      </w:r>
    </w:p>
    <w:bookmarkEnd w:id="69"/>
    <w:bookmarkStart w:name="z76" w:id="70"/>
    <w:p>
      <w:pPr>
        <w:spacing w:after="0"/>
        <w:ind w:left="0"/>
        <w:jc w:val="both"/>
      </w:pPr>
      <w:r>
        <w:rPr>
          <w:rFonts w:ascii="Times New Roman"/>
          <w:b w:val="false"/>
          <w:i w:val="false"/>
          <w:color w:val="000000"/>
          <w:sz w:val="28"/>
        </w:rPr>
        <w:t>
      "технологический железнодорожный транспорт" – железнодорожный транспорт, предназначенный для перемещения товаров на территориях организаций и выполнения начально-конечных операций с железнодорожным подвижным составом, не имеющим права выхода на железнодорожные пути общего и необщего пользования, для собственных нужд указанных организаций;</w:t>
      </w:r>
    </w:p>
    <w:bookmarkEnd w:id="70"/>
    <w:bookmarkStart w:name="z77" w:id="71"/>
    <w:p>
      <w:pPr>
        <w:spacing w:after="0"/>
        <w:ind w:left="0"/>
        <w:jc w:val="both"/>
      </w:pPr>
      <w:r>
        <w:rPr>
          <w:rFonts w:ascii="Times New Roman"/>
          <w:b w:val="false"/>
          <w:i w:val="false"/>
          <w:color w:val="000000"/>
          <w:sz w:val="28"/>
        </w:rPr>
        <w:t>
      "торможение" – воздействие на приборы и устройства для управления тормозной системой с целью снижения скорости или остановки движущегося поезда или единицы железнодорожного подвижного состава;</w:t>
      </w:r>
    </w:p>
    <w:bookmarkEnd w:id="71"/>
    <w:bookmarkStart w:name="z78" w:id="72"/>
    <w:p>
      <w:pPr>
        <w:spacing w:after="0"/>
        <w:ind w:left="0"/>
        <w:jc w:val="both"/>
      </w:pPr>
      <w:r>
        <w:rPr>
          <w:rFonts w:ascii="Times New Roman"/>
          <w:b w:val="false"/>
          <w:i w:val="false"/>
          <w:color w:val="000000"/>
          <w:sz w:val="28"/>
        </w:rPr>
        <w:t>
      "тормозной путь" – расстояние, преодолеваемое поездом с момента воздействия на приборы и устройства для управления тормозной системой, в том числе срабатывания крана экстренного торможения (стоп-крана), до полной остановки;</w:t>
      </w:r>
    </w:p>
    <w:bookmarkEnd w:id="72"/>
    <w:bookmarkStart w:name="z79" w:id="73"/>
    <w:p>
      <w:pPr>
        <w:spacing w:after="0"/>
        <w:ind w:left="0"/>
        <w:jc w:val="both"/>
      </w:pPr>
      <w:r>
        <w:rPr>
          <w:rFonts w:ascii="Times New Roman"/>
          <w:b w:val="false"/>
          <w:i w:val="false"/>
          <w:color w:val="000000"/>
          <w:sz w:val="28"/>
        </w:rPr>
        <w:t>
      "установочная серия" – первая промышленная партия продукции, изготовленная согласно технологической документации с литерой "О1" и конструкторской документации с литерой не ниже "О1" в рамках освоения производства с целью подтверждения готовности производства к выпуску продукции, соответствующей установленным требованиям, в заданных объемах;</w:t>
      </w:r>
    </w:p>
    <w:bookmarkEnd w:id="73"/>
    <w:bookmarkStart w:name="z80" w:id="74"/>
    <w:p>
      <w:pPr>
        <w:spacing w:after="0"/>
        <w:ind w:left="0"/>
        <w:jc w:val="both"/>
      </w:pPr>
      <w:r>
        <w:rPr>
          <w:rFonts w:ascii="Times New Roman"/>
          <w:b w:val="false"/>
          <w:i w:val="false"/>
          <w:color w:val="000000"/>
          <w:sz w:val="28"/>
        </w:rPr>
        <w:t>
      "устройства, комплексы и системы управления, контроля и безопасности железнодорожного подвижного состава, их программные средства" – это аппаратные, аппаратно-программные и программные средства, предназначенные для обеспечения функций безопасности железнодорожного подвижного состава;</w:t>
      </w:r>
    </w:p>
    <w:bookmarkEnd w:id="74"/>
    <w:bookmarkStart w:name="z81" w:id="75"/>
    <w:p>
      <w:pPr>
        <w:spacing w:after="0"/>
        <w:ind w:left="0"/>
        <w:jc w:val="both"/>
      </w:pPr>
      <w:r>
        <w:rPr>
          <w:rFonts w:ascii="Times New Roman"/>
          <w:b w:val="false"/>
          <w:i w:val="false"/>
          <w:color w:val="000000"/>
          <w:sz w:val="28"/>
        </w:rPr>
        <w:t>
      "формуляр"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 а также о работе изделия в процессе эксплуатации, техническом обслуживании и ремонте;</w:t>
      </w:r>
    </w:p>
    <w:bookmarkEnd w:id="75"/>
    <w:bookmarkStart w:name="z82" w:id="76"/>
    <w:p>
      <w:pPr>
        <w:spacing w:after="0"/>
        <w:ind w:left="0"/>
        <w:jc w:val="both"/>
      </w:pPr>
      <w:r>
        <w:rPr>
          <w:rFonts w:ascii="Times New Roman"/>
          <w:b w:val="false"/>
          <w:i w:val="false"/>
          <w:color w:val="000000"/>
          <w:sz w:val="28"/>
        </w:rPr>
        <w:t>
      "химическая безопасность" – безопасность железнодорожного подвижного состава, при которой отсутствует возможность воздействия опасных химических веществ;</w:t>
      </w:r>
    </w:p>
    <w:bookmarkEnd w:id="76"/>
    <w:bookmarkStart w:name="z83" w:id="77"/>
    <w:p>
      <w:pPr>
        <w:spacing w:after="0"/>
        <w:ind w:left="0"/>
        <w:jc w:val="both"/>
      </w:pPr>
      <w:r>
        <w:rPr>
          <w:rFonts w:ascii="Times New Roman"/>
          <w:b w:val="false"/>
          <w:i w:val="false"/>
          <w:color w:val="000000"/>
          <w:sz w:val="28"/>
        </w:rPr>
        <w:t>
      "эксплуатационный документ" – конструкторский документ (руководство по эксплуатации, формуляр, паспорт, этикетка и др.), который в отдельности или в совокупности с другими документами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а также гарантии и сведения о ее эксплуатации в течение установленного срока службы;</w:t>
      </w:r>
    </w:p>
    <w:bookmarkEnd w:id="77"/>
    <w:bookmarkStart w:name="z84" w:id="78"/>
    <w:p>
      <w:pPr>
        <w:spacing w:after="0"/>
        <w:ind w:left="0"/>
        <w:jc w:val="both"/>
      </w:pPr>
      <w:r>
        <w:rPr>
          <w:rFonts w:ascii="Times New Roman"/>
          <w:b w:val="false"/>
          <w:i w:val="false"/>
          <w:color w:val="000000"/>
          <w:sz w:val="28"/>
        </w:rPr>
        <w:t>
      "экстренное торможение" – торможение, используемое в случаях, требующих немедленной остановки поезда, путем применения максимальной тормозной силы;</w:t>
      </w:r>
    </w:p>
    <w:bookmarkEnd w:id="78"/>
    <w:bookmarkStart w:name="z85" w:id="79"/>
    <w:p>
      <w:pPr>
        <w:spacing w:after="0"/>
        <w:ind w:left="0"/>
        <w:jc w:val="both"/>
      </w:pPr>
      <w:r>
        <w:rPr>
          <w:rFonts w:ascii="Times New Roman"/>
          <w:b w:val="false"/>
          <w:i w:val="false"/>
          <w:color w:val="000000"/>
          <w:sz w:val="28"/>
        </w:rPr>
        <w:t>
      "электрическая безопасность" – безопасность железнодорожного подвижного состава, при которой отсутствует возможность возникновения опасного и вредного воздействия электрического тока, электрической дуги, электромагнитного поля и статического электричества;</w:t>
      </w:r>
    </w:p>
    <w:bookmarkEnd w:id="79"/>
    <w:bookmarkStart w:name="z86" w:id="80"/>
    <w:p>
      <w:pPr>
        <w:spacing w:after="0"/>
        <w:ind w:left="0"/>
        <w:jc w:val="both"/>
      </w:pPr>
      <w:r>
        <w:rPr>
          <w:rFonts w:ascii="Times New Roman"/>
          <w:b w:val="false"/>
          <w:i w:val="false"/>
          <w:color w:val="000000"/>
          <w:sz w:val="28"/>
        </w:rPr>
        <w:t>
      "электрический тормоз" – устройство, в котором сила торможения создается при преобразовании кинетической энергии поезда в электрическую энергию путем перевода тяговых электродвигателей в генераторный режим;</w:t>
      </w:r>
    </w:p>
    <w:bookmarkEnd w:id="80"/>
    <w:bookmarkStart w:name="z87" w:id="81"/>
    <w:p>
      <w:pPr>
        <w:spacing w:after="0"/>
        <w:ind w:left="0"/>
        <w:jc w:val="both"/>
      </w:pPr>
      <w:r>
        <w:rPr>
          <w:rFonts w:ascii="Times New Roman"/>
          <w:b w:val="false"/>
          <w:i w:val="false"/>
          <w:color w:val="000000"/>
          <w:sz w:val="28"/>
        </w:rPr>
        <w:t>
      "электромагнитная совместимость" – способность железнодорожного подвижного состава функционировать с заданным качеством в заданной электромагнитной обстановке и не создавать недопустимых электромагнитных помех объектам инфраструктуры железнодорожного транспорта и эксплуатируемому на ней железнодорожному подвижному составу;</w:t>
      </w:r>
    </w:p>
    <w:bookmarkEnd w:id="81"/>
    <w:bookmarkStart w:name="z88" w:id="82"/>
    <w:p>
      <w:pPr>
        <w:spacing w:after="0"/>
        <w:ind w:left="0"/>
        <w:jc w:val="both"/>
      </w:pPr>
      <w:r>
        <w:rPr>
          <w:rFonts w:ascii="Times New Roman"/>
          <w:b w:val="false"/>
          <w:i w:val="false"/>
          <w:color w:val="000000"/>
          <w:sz w:val="28"/>
        </w:rPr>
        <w:t>
      "электропневматический тормоз" – устройство для торможения с электрическим управлением пневматическими тормозами;</w:t>
      </w:r>
    </w:p>
    <w:bookmarkEnd w:id="82"/>
    <w:bookmarkStart w:name="z89" w:id="83"/>
    <w:p>
      <w:pPr>
        <w:spacing w:after="0"/>
        <w:ind w:left="0"/>
        <w:jc w:val="both"/>
      </w:pPr>
      <w:r>
        <w:rPr>
          <w:rFonts w:ascii="Times New Roman"/>
          <w:b w:val="false"/>
          <w:i w:val="false"/>
          <w:color w:val="000000"/>
          <w:sz w:val="28"/>
        </w:rPr>
        <w:t>
      "этикетка" – эксплуатационный документ, содержащий основные сведения о продукции и технические данные, информацию о ресурсах, сроках службы и хранения, гарантии изготовителя, свидетельстве о приемке и сведения об оценке соответствия.</w:t>
      </w:r>
    </w:p>
    <w:bookmarkEnd w:id="83"/>
    <w:bookmarkStart w:name="z90" w:id="84"/>
    <w:p>
      <w:pPr>
        <w:spacing w:after="0"/>
        <w:ind w:left="0"/>
        <w:jc w:val="left"/>
      </w:pPr>
      <w:r>
        <w:rPr>
          <w:rFonts w:ascii="Times New Roman"/>
          <w:b/>
          <w:i w:val="false"/>
          <w:color w:val="000000"/>
        </w:rPr>
        <w:t xml:space="preserve"> III. Правила идентификации продукции</w:t>
      </w:r>
    </w:p>
    <w:bookmarkEnd w:id="84"/>
    <w:bookmarkStart w:name="z91" w:id="85"/>
    <w:p>
      <w:pPr>
        <w:spacing w:after="0"/>
        <w:ind w:left="0"/>
        <w:jc w:val="both"/>
      </w:pPr>
      <w:r>
        <w:rPr>
          <w:rFonts w:ascii="Times New Roman"/>
          <w:b w:val="false"/>
          <w:i w:val="false"/>
          <w:color w:val="000000"/>
          <w:sz w:val="28"/>
        </w:rPr>
        <w:t>
      5. Продукция подлежит идентификации в целях ее отнесения к объектам технического регулирования настоящего технического регламента.</w:t>
      </w:r>
    </w:p>
    <w:bookmarkEnd w:id="85"/>
    <w:bookmarkStart w:name="z92" w:id="86"/>
    <w:p>
      <w:pPr>
        <w:spacing w:after="0"/>
        <w:ind w:left="0"/>
        <w:jc w:val="both"/>
      </w:pPr>
      <w:r>
        <w:rPr>
          <w:rFonts w:ascii="Times New Roman"/>
          <w:b w:val="false"/>
          <w:i w:val="false"/>
          <w:color w:val="000000"/>
          <w:sz w:val="28"/>
        </w:rPr>
        <w:t>
      Идентификация продукции проводится:</w:t>
      </w:r>
    </w:p>
    <w:bookmarkEnd w:id="86"/>
    <w:bookmarkStart w:name="z93" w:id="87"/>
    <w:p>
      <w:pPr>
        <w:spacing w:after="0"/>
        <w:ind w:left="0"/>
        <w:jc w:val="both"/>
      </w:pPr>
      <w:r>
        <w:rPr>
          <w:rFonts w:ascii="Times New Roman"/>
          <w:b w:val="false"/>
          <w:i w:val="false"/>
          <w:color w:val="000000"/>
          <w:sz w:val="28"/>
        </w:rPr>
        <w:t>
      аккредитованным органом по сертификации, включенным в единый реестр органов по оценке соответствия Союза (далее – орган по сертификации) – при сертификации продукции;</w:t>
      </w:r>
    </w:p>
    <w:bookmarkEnd w:id="87"/>
    <w:bookmarkStart w:name="z94" w:id="88"/>
    <w:p>
      <w:pPr>
        <w:spacing w:after="0"/>
        <w:ind w:left="0"/>
        <w:jc w:val="both"/>
      </w:pPr>
      <w:r>
        <w:rPr>
          <w:rFonts w:ascii="Times New Roman"/>
          <w:b w:val="false"/>
          <w:i w:val="false"/>
          <w:color w:val="000000"/>
          <w:sz w:val="28"/>
        </w:rPr>
        <w:t>
      заявителем или по поручению заявителя органом по сертификации, либо аккредитованной испытательной лабораторией (центром), либо собственной испытательной лабораторией изготовителя – при декларировании продукции;</w:t>
      </w:r>
    </w:p>
    <w:bookmarkEnd w:id="88"/>
    <w:bookmarkStart w:name="z95" w:id="89"/>
    <w:p>
      <w:pPr>
        <w:spacing w:after="0"/>
        <w:ind w:left="0"/>
        <w:jc w:val="both"/>
      </w:pPr>
      <w:r>
        <w:rPr>
          <w:rFonts w:ascii="Times New Roman"/>
          <w:b w:val="false"/>
          <w:i w:val="false"/>
          <w:color w:val="000000"/>
          <w:sz w:val="28"/>
        </w:rPr>
        <w:t>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bookmarkEnd w:id="89"/>
    <w:bookmarkStart w:name="z96" w:id="90"/>
    <w:p>
      <w:pPr>
        <w:spacing w:after="0"/>
        <w:ind w:left="0"/>
        <w:jc w:val="both"/>
      </w:pPr>
      <w:r>
        <w:rPr>
          <w:rFonts w:ascii="Times New Roman"/>
          <w:b w:val="false"/>
          <w:i w:val="false"/>
          <w:color w:val="000000"/>
          <w:sz w:val="28"/>
        </w:rPr>
        <w:t>
      6. Идентификация продукции проводится путем:</w:t>
      </w:r>
    </w:p>
    <w:bookmarkEnd w:id="90"/>
    <w:bookmarkStart w:name="z97" w:id="91"/>
    <w:p>
      <w:pPr>
        <w:spacing w:after="0"/>
        <w:ind w:left="0"/>
        <w:jc w:val="both"/>
      </w:pPr>
      <w:r>
        <w:rPr>
          <w:rFonts w:ascii="Times New Roman"/>
          <w:b w:val="false"/>
          <w:i w:val="false"/>
          <w:color w:val="000000"/>
          <w:sz w:val="28"/>
        </w:rPr>
        <w:t>
      а) установления соответствия наименования, описания и назначения продукции наименованию и характеристикам продукции, являющейся объектом технического регулирования настоящего технического регламента;</w:t>
      </w:r>
    </w:p>
    <w:bookmarkEnd w:id="91"/>
    <w:bookmarkStart w:name="z98" w:id="92"/>
    <w:p>
      <w:pPr>
        <w:spacing w:after="0"/>
        <w:ind w:left="0"/>
        <w:jc w:val="both"/>
      </w:pPr>
      <w:r>
        <w:rPr>
          <w:rFonts w:ascii="Times New Roman"/>
          <w:b w:val="false"/>
          <w:i w:val="false"/>
          <w:color w:val="000000"/>
          <w:sz w:val="28"/>
        </w:rPr>
        <w:t>
      б) сравнения требований, предъявляемых к продукции исходя из ее назначения, с требованиями настоящего технического регламента.</w:t>
      </w:r>
    </w:p>
    <w:bookmarkEnd w:id="92"/>
    <w:bookmarkStart w:name="z99" w:id="93"/>
    <w:p>
      <w:pPr>
        <w:spacing w:after="0"/>
        <w:ind w:left="0"/>
        <w:jc w:val="left"/>
      </w:pPr>
      <w:r>
        <w:rPr>
          <w:rFonts w:ascii="Times New Roman"/>
          <w:b/>
          <w:i w:val="false"/>
          <w:color w:val="000000"/>
        </w:rPr>
        <w:t xml:space="preserve"> IV. Правила обращения продукции на рынке Союза</w:t>
      </w:r>
    </w:p>
    <w:bookmarkEnd w:id="93"/>
    <w:bookmarkStart w:name="z100" w:id="94"/>
    <w:p>
      <w:pPr>
        <w:spacing w:after="0"/>
        <w:ind w:left="0"/>
        <w:jc w:val="both"/>
      </w:pPr>
      <w:r>
        <w:rPr>
          <w:rFonts w:ascii="Times New Roman"/>
          <w:b w:val="false"/>
          <w:i w:val="false"/>
          <w:color w:val="000000"/>
          <w:sz w:val="28"/>
        </w:rPr>
        <w:t>
      7. Продукция выпускается в обращение на рынке Союза при ее соответствии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w:t>
      </w:r>
    </w:p>
    <w:bookmarkEnd w:id="94"/>
    <w:bookmarkStart w:name="z101" w:id="95"/>
    <w:p>
      <w:pPr>
        <w:spacing w:after="0"/>
        <w:ind w:left="0"/>
        <w:jc w:val="both"/>
      </w:pPr>
      <w:r>
        <w:rPr>
          <w:rFonts w:ascii="Times New Roman"/>
          <w:b w:val="false"/>
          <w:i w:val="false"/>
          <w:color w:val="000000"/>
          <w:sz w:val="28"/>
        </w:rPr>
        <w:t>
      8. Продукция,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Союза и не допускается к выпуску в обращение на рынке Союза.</w:t>
      </w:r>
    </w:p>
    <w:bookmarkEnd w:id="95"/>
    <w:bookmarkStart w:name="z102" w:id="96"/>
    <w:p>
      <w:pPr>
        <w:spacing w:after="0"/>
        <w:ind w:left="0"/>
        <w:jc w:val="left"/>
      </w:pPr>
      <w:r>
        <w:rPr>
          <w:rFonts w:ascii="Times New Roman"/>
          <w:b/>
          <w:i w:val="false"/>
          <w:color w:val="000000"/>
        </w:rPr>
        <w:t xml:space="preserve"> V. Требования безопасности</w:t>
      </w:r>
    </w:p>
    <w:bookmarkEnd w:id="96"/>
    <w:bookmarkStart w:name="z103" w:id="97"/>
    <w:p>
      <w:pPr>
        <w:spacing w:after="0"/>
        <w:ind w:left="0"/>
        <w:jc w:val="both"/>
      </w:pPr>
      <w:r>
        <w:rPr>
          <w:rFonts w:ascii="Times New Roman"/>
          <w:b w:val="false"/>
          <w:i w:val="false"/>
          <w:color w:val="000000"/>
          <w:sz w:val="28"/>
        </w:rPr>
        <w:t>
      9. Настоящим техническим регламентом устанавливаются минимально необходимые требования к продукции, выполнение которых обеспечивает:</w:t>
      </w:r>
    </w:p>
    <w:bookmarkEnd w:id="97"/>
    <w:bookmarkStart w:name="z104" w:id="98"/>
    <w:p>
      <w:pPr>
        <w:spacing w:after="0"/>
        <w:ind w:left="0"/>
        <w:jc w:val="both"/>
      </w:pPr>
      <w:r>
        <w:rPr>
          <w:rFonts w:ascii="Times New Roman"/>
          <w:b w:val="false"/>
          <w:i w:val="false"/>
          <w:color w:val="000000"/>
          <w:sz w:val="28"/>
        </w:rPr>
        <w:t>
      а) безопасность излучений;</w:t>
      </w:r>
    </w:p>
    <w:bookmarkEnd w:id="98"/>
    <w:bookmarkStart w:name="z105" w:id="99"/>
    <w:p>
      <w:pPr>
        <w:spacing w:after="0"/>
        <w:ind w:left="0"/>
        <w:jc w:val="both"/>
      </w:pPr>
      <w:r>
        <w:rPr>
          <w:rFonts w:ascii="Times New Roman"/>
          <w:b w:val="false"/>
          <w:i w:val="false"/>
          <w:color w:val="000000"/>
          <w:sz w:val="28"/>
        </w:rPr>
        <w:t>
      б) биологическую безопасность;</w:t>
      </w:r>
    </w:p>
    <w:bookmarkEnd w:id="99"/>
    <w:bookmarkStart w:name="z106" w:id="100"/>
    <w:p>
      <w:pPr>
        <w:spacing w:after="0"/>
        <w:ind w:left="0"/>
        <w:jc w:val="both"/>
      </w:pPr>
      <w:r>
        <w:rPr>
          <w:rFonts w:ascii="Times New Roman"/>
          <w:b w:val="false"/>
          <w:i w:val="false"/>
          <w:color w:val="000000"/>
          <w:sz w:val="28"/>
        </w:rPr>
        <w:t>
      в) взрывобезопасность;</w:t>
      </w:r>
    </w:p>
    <w:bookmarkEnd w:id="100"/>
    <w:bookmarkStart w:name="z107" w:id="101"/>
    <w:p>
      <w:pPr>
        <w:spacing w:after="0"/>
        <w:ind w:left="0"/>
        <w:jc w:val="both"/>
      </w:pPr>
      <w:r>
        <w:rPr>
          <w:rFonts w:ascii="Times New Roman"/>
          <w:b w:val="false"/>
          <w:i w:val="false"/>
          <w:color w:val="000000"/>
          <w:sz w:val="28"/>
        </w:rPr>
        <w:t>
      г) механическую безопасность;</w:t>
      </w:r>
    </w:p>
    <w:bookmarkEnd w:id="101"/>
    <w:bookmarkStart w:name="z108" w:id="102"/>
    <w:p>
      <w:pPr>
        <w:spacing w:after="0"/>
        <w:ind w:left="0"/>
        <w:jc w:val="both"/>
      </w:pPr>
      <w:r>
        <w:rPr>
          <w:rFonts w:ascii="Times New Roman"/>
          <w:b w:val="false"/>
          <w:i w:val="false"/>
          <w:color w:val="000000"/>
          <w:sz w:val="28"/>
        </w:rPr>
        <w:t>
      д) пожарную безопасность;</w:t>
      </w:r>
    </w:p>
    <w:bookmarkEnd w:id="102"/>
    <w:bookmarkStart w:name="z109" w:id="103"/>
    <w:p>
      <w:pPr>
        <w:spacing w:after="0"/>
        <w:ind w:left="0"/>
        <w:jc w:val="both"/>
      </w:pPr>
      <w:r>
        <w:rPr>
          <w:rFonts w:ascii="Times New Roman"/>
          <w:b w:val="false"/>
          <w:i w:val="false"/>
          <w:color w:val="000000"/>
          <w:sz w:val="28"/>
        </w:rPr>
        <w:t>
      е) термическую безопасность;</w:t>
      </w:r>
    </w:p>
    <w:bookmarkEnd w:id="103"/>
    <w:bookmarkStart w:name="z110" w:id="104"/>
    <w:p>
      <w:pPr>
        <w:spacing w:after="0"/>
        <w:ind w:left="0"/>
        <w:jc w:val="both"/>
      </w:pPr>
      <w:r>
        <w:rPr>
          <w:rFonts w:ascii="Times New Roman"/>
          <w:b w:val="false"/>
          <w:i w:val="false"/>
          <w:color w:val="000000"/>
          <w:sz w:val="28"/>
        </w:rPr>
        <w:t>
      ж) химическую безопасность;</w:t>
      </w:r>
    </w:p>
    <w:bookmarkEnd w:id="104"/>
    <w:bookmarkStart w:name="z111" w:id="105"/>
    <w:p>
      <w:pPr>
        <w:spacing w:after="0"/>
        <w:ind w:left="0"/>
        <w:jc w:val="both"/>
      </w:pPr>
      <w:r>
        <w:rPr>
          <w:rFonts w:ascii="Times New Roman"/>
          <w:b w:val="false"/>
          <w:i w:val="false"/>
          <w:color w:val="000000"/>
          <w:sz w:val="28"/>
        </w:rPr>
        <w:t>
      з) электрическую безопасность;</w:t>
      </w:r>
    </w:p>
    <w:bookmarkEnd w:id="105"/>
    <w:bookmarkStart w:name="z112" w:id="106"/>
    <w:p>
      <w:pPr>
        <w:spacing w:after="0"/>
        <w:ind w:left="0"/>
        <w:jc w:val="both"/>
      </w:pPr>
      <w:r>
        <w:rPr>
          <w:rFonts w:ascii="Times New Roman"/>
          <w:b w:val="false"/>
          <w:i w:val="false"/>
          <w:color w:val="000000"/>
          <w:sz w:val="28"/>
        </w:rPr>
        <w:t>
      и) электромагнитную совместимость в части обеспечения безопасности работы приборов и оборудования;</w:t>
      </w:r>
    </w:p>
    <w:bookmarkEnd w:id="106"/>
    <w:bookmarkStart w:name="z113" w:id="107"/>
    <w:p>
      <w:pPr>
        <w:spacing w:after="0"/>
        <w:ind w:left="0"/>
        <w:jc w:val="both"/>
      </w:pPr>
      <w:r>
        <w:rPr>
          <w:rFonts w:ascii="Times New Roman"/>
          <w:b w:val="false"/>
          <w:i w:val="false"/>
          <w:color w:val="000000"/>
          <w:sz w:val="28"/>
        </w:rPr>
        <w:t>
      к) единство измерений;</w:t>
      </w:r>
    </w:p>
    <w:bookmarkEnd w:id="107"/>
    <w:bookmarkStart w:name="z114" w:id="108"/>
    <w:p>
      <w:pPr>
        <w:spacing w:after="0"/>
        <w:ind w:left="0"/>
        <w:jc w:val="both"/>
      </w:pPr>
      <w:r>
        <w:rPr>
          <w:rFonts w:ascii="Times New Roman"/>
          <w:b w:val="false"/>
          <w:i w:val="false"/>
          <w:color w:val="000000"/>
          <w:sz w:val="28"/>
        </w:rPr>
        <w:t>
      л) санитарно-эпидемиологическую и экологическую безопасность.</w:t>
      </w:r>
    </w:p>
    <w:bookmarkEnd w:id="108"/>
    <w:bookmarkStart w:name="z115" w:id="109"/>
    <w:p>
      <w:pPr>
        <w:spacing w:after="0"/>
        <w:ind w:left="0"/>
        <w:jc w:val="both"/>
      </w:pPr>
      <w:r>
        <w:rPr>
          <w:rFonts w:ascii="Times New Roman"/>
          <w:b w:val="false"/>
          <w:i w:val="false"/>
          <w:color w:val="000000"/>
          <w:sz w:val="28"/>
        </w:rPr>
        <w:t>
      10. При проектировании железнодорожного подвижного состава и его составных частей должна оцениваться степень риска расчетным, экспериментальным и экспертным путями, в том числе на основании данных, полученных в результате эксплуатации аналогичной продукции.</w:t>
      </w:r>
    </w:p>
    <w:bookmarkEnd w:id="109"/>
    <w:bookmarkStart w:name="z116" w:id="110"/>
    <w:p>
      <w:pPr>
        <w:spacing w:after="0"/>
        <w:ind w:left="0"/>
        <w:jc w:val="both"/>
      </w:pPr>
      <w:r>
        <w:rPr>
          <w:rFonts w:ascii="Times New Roman"/>
          <w:b w:val="false"/>
          <w:i w:val="false"/>
          <w:color w:val="000000"/>
          <w:sz w:val="28"/>
        </w:rPr>
        <w:t>
      11. Безопасность продукции должна обеспечиваться путем:</w:t>
      </w:r>
    </w:p>
    <w:bookmarkEnd w:id="110"/>
    <w:bookmarkStart w:name="z117" w:id="111"/>
    <w:p>
      <w:pPr>
        <w:spacing w:after="0"/>
        <w:ind w:left="0"/>
        <w:jc w:val="both"/>
      </w:pPr>
      <w:r>
        <w:rPr>
          <w:rFonts w:ascii="Times New Roman"/>
          <w:b w:val="false"/>
          <w:i w:val="false"/>
          <w:color w:val="000000"/>
          <w:sz w:val="28"/>
        </w:rPr>
        <w:t>
      а) осуществления комплекса научно-исследовательских и опытно-конструкторских работ при проектировании продукции;</w:t>
      </w:r>
    </w:p>
    <w:bookmarkEnd w:id="111"/>
    <w:bookmarkStart w:name="z118" w:id="112"/>
    <w:p>
      <w:pPr>
        <w:spacing w:after="0"/>
        <w:ind w:left="0"/>
        <w:jc w:val="both"/>
      </w:pPr>
      <w:r>
        <w:rPr>
          <w:rFonts w:ascii="Times New Roman"/>
          <w:b w:val="false"/>
          <w:i w:val="false"/>
          <w:color w:val="000000"/>
          <w:sz w:val="28"/>
        </w:rPr>
        <w:t>
      б) применения апробированных технических решений;</w:t>
      </w:r>
    </w:p>
    <w:bookmarkEnd w:id="112"/>
    <w:bookmarkStart w:name="z119" w:id="113"/>
    <w:p>
      <w:pPr>
        <w:spacing w:after="0"/>
        <w:ind w:left="0"/>
        <w:jc w:val="both"/>
      </w:pPr>
      <w:r>
        <w:rPr>
          <w:rFonts w:ascii="Times New Roman"/>
          <w:b w:val="false"/>
          <w:i w:val="false"/>
          <w:color w:val="000000"/>
          <w:sz w:val="28"/>
        </w:rPr>
        <w:t>
      в) установления назначенных сроков службы и (или) назначенных ресурсов продукции, а также проведения технического обслуживания и ремонта продукции с необходимой периодичностью;</w:t>
      </w:r>
    </w:p>
    <w:bookmarkEnd w:id="113"/>
    <w:bookmarkStart w:name="z120" w:id="114"/>
    <w:p>
      <w:pPr>
        <w:spacing w:after="0"/>
        <w:ind w:left="0"/>
        <w:jc w:val="both"/>
      </w:pPr>
      <w:r>
        <w:rPr>
          <w:rFonts w:ascii="Times New Roman"/>
          <w:b w:val="false"/>
          <w:i w:val="false"/>
          <w:color w:val="000000"/>
          <w:sz w:val="28"/>
        </w:rPr>
        <w:t>
      г) проведения комплекса расчетов на основе апробированных методик;</w:t>
      </w:r>
    </w:p>
    <w:bookmarkEnd w:id="114"/>
    <w:bookmarkStart w:name="z121" w:id="115"/>
    <w:p>
      <w:pPr>
        <w:spacing w:after="0"/>
        <w:ind w:left="0"/>
        <w:jc w:val="both"/>
      </w:pPr>
      <w:r>
        <w:rPr>
          <w:rFonts w:ascii="Times New Roman"/>
          <w:b w:val="false"/>
          <w:i w:val="false"/>
          <w:color w:val="000000"/>
          <w:sz w:val="28"/>
        </w:rPr>
        <w:t>
      д) выбора материалов и веществ при проектировании, а также в процессе производства продукции (в зависимости от параметров и условий эксплуатации);</w:t>
      </w:r>
    </w:p>
    <w:bookmarkEnd w:id="115"/>
    <w:bookmarkStart w:name="z122" w:id="116"/>
    <w:p>
      <w:pPr>
        <w:spacing w:after="0"/>
        <w:ind w:left="0"/>
        <w:jc w:val="both"/>
      </w:pPr>
      <w:r>
        <w:rPr>
          <w:rFonts w:ascii="Times New Roman"/>
          <w:b w:val="false"/>
          <w:i w:val="false"/>
          <w:color w:val="000000"/>
          <w:sz w:val="28"/>
        </w:rPr>
        <w:t>
      е) установления критериев предельных состояний продукции;</w:t>
      </w:r>
    </w:p>
    <w:bookmarkEnd w:id="116"/>
    <w:bookmarkStart w:name="z123" w:id="117"/>
    <w:p>
      <w:pPr>
        <w:spacing w:after="0"/>
        <w:ind w:left="0"/>
        <w:jc w:val="both"/>
      </w:pPr>
      <w:r>
        <w:rPr>
          <w:rFonts w:ascii="Times New Roman"/>
          <w:b w:val="false"/>
          <w:i w:val="false"/>
          <w:color w:val="000000"/>
          <w:sz w:val="28"/>
        </w:rPr>
        <w:t>
      ж) определения условий и способов утилизации продукции.</w:t>
      </w:r>
    </w:p>
    <w:bookmarkEnd w:id="117"/>
    <w:bookmarkStart w:name="z124" w:id="118"/>
    <w:p>
      <w:pPr>
        <w:spacing w:after="0"/>
        <w:ind w:left="0"/>
        <w:jc w:val="both"/>
      </w:pPr>
      <w:r>
        <w:rPr>
          <w:rFonts w:ascii="Times New Roman"/>
          <w:b w:val="false"/>
          <w:i w:val="false"/>
          <w:color w:val="000000"/>
          <w:sz w:val="28"/>
        </w:rPr>
        <w:t>
      12. 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bookmarkEnd w:id="118"/>
    <w:bookmarkStart w:name="z125" w:id="119"/>
    <w:p>
      <w:pPr>
        <w:spacing w:after="0"/>
        <w:ind w:left="0"/>
        <w:jc w:val="both"/>
      </w:pPr>
      <w:r>
        <w:rPr>
          <w:rFonts w:ascii="Times New Roman"/>
          <w:b w:val="false"/>
          <w:i w:val="false"/>
          <w:color w:val="000000"/>
          <w:sz w:val="28"/>
        </w:rPr>
        <w:t>
      13. При проектировании и производстве железнодорожного подвижного состава и его составных частей необходимо обеспечить:</w:t>
      </w:r>
    </w:p>
    <w:bookmarkEnd w:id="119"/>
    <w:bookmarkStart w:name="z126" w:id="120"/>
    <w:p>
      <w:pPr>
        <w:spacing w:after="0"/>
        <w:ind w:left="0"/>
        <w:jc w:val="both"/>
      </w:pPr>
      <w:r>
        <w:rPr>
          <w:rFonts w:ascii="Times New Roman"/>
          <w:b w:val="false"/>
          <w:i w:val="false"/>
          <w:color w:val="000000"/>
          <w:sz w:val="28"/>
        </w:rPr>
        <w:t>
      а) соблюдение габарита железнодорожного подвижного состава;</w:t>
      </w:r>
    </w:p>
    <w:bookmarkEnd w:id="120"/>
    <w:bookmarkStart w:name="z127" w:id="121"/>
    <w:p>
      <w:pPr>
        <w:spacing w:after="0"/>
        <w:ind w:left="0"/>
        <w:jc w:val="both"/>
      </w:pPr>
      <w:r>
        <w:rPr>
          <w:rFonts w:ascii="Times New Roman"/>
          <w:b w:val="false"/>
          <w:i w:val="false"/>
          <w:color w:val="000000"/>
          <w:sz w:val="28"/>
        </w:rPr>
        <w:t>
      б) безопасную эксплуатацию с учетом внешних климатических и механических воздействий;</w:t>
      </w:r>
    </w:p>
    <w:bookmarkEnd w:id="121"/>
    <w:bookmarkStart w:name="z128" w:id="122"/>
    <w:p>
      <w:pPr>
        <w:spacing w:after="0"/>
        <w:ind w:left="0"/>
        <w:jc w:val="both"/>
      </w:pPr>
      <w:r>
        <w:rPr>
          <w:rFonts w:ascii="Times New Roman"/>
          <w:b w:val="false"/>
          <w:i w:val="false"/>
          <w:color w:val="000000"/>
          <w:sz w:val="28"/>
        </w:rPr>
        <w:t>
      в) техническую совместимость с инфраструктурой железнодорожного транспорта и другим железнодорожным подвижным составом, эксплуатируемым в рамках этой инфраструктуры;</w:t>
      </w:r>
    </w:p>
    <w:bookmarkEnd w:id="122"/>
    <w:bookmarkStart w:name="z129" w:id="123"/>
    <w:p>
      <w:pPr>
        <w:spacing w:after="0"/>
        <w:ind w:left="0"/>
        <w:jc w:val="both"/>
      </w:pPr>
      <w:r>
        <w:rPr>
          <w:rFonts w:ascii="Times New Roman"/>
          <w:b w:val="false"/>
          <w:i w:val="false"/>
          <w:color w:val="000000"/>
          <w:sz w:val="28"/>
        </w:rPr>
        <w:t>
      г) устойчивость от схода колеса с рельса;</w:t>
      </w:r>
    </w:p>
    <w:bookmarkEnd w:id="123"/>
    <w:bookmarkStart w:name="z130" w:id="124"/>
    <w:p>
      <w:pPr>
        <w:spacing w:after="0"/>
        <w:ind w:left="0"/>
        <w:jc w:val="both"/>
      </w:pPr>
      <w:r>
        <w:rPr>
          <w:rFonts w:ascii="Times New Roman"/>
          <w:b w:val="false"/>
          <w:i w:val="false"/>
          <w:color w:val="000000"/>
          <w:sz w:val="28"/>
        </w:rPr>
        <w:t>
      д) устойчивость от опрокидывания на криволинейных участках железнодорожного пути;</w:t>
      </w:r>
    </w:p>
    <w:bookmarkEnd w:id="124"/>
    <w:bookmarkStart w:name="z131" w:id="125"/>
    <w:p>
      <w:pPr>
        <w:spacing w:after="0"/>
        <w:ind w:left="0"/>
        <w:jc w:val="both"/>
      </w:pPr>
      <w:r>
        <w:rPr>
          <w:rFonts w:ascii="Times New Roman"/>
          <w:b w:val="false"/>
          <w:i w:val="false"/>
          <w:color w:val="000000"/>
          <w:sz w:val="28"/>
        </w:rPr>
        <w:t>
      е) предотвращение самопроизвольного ухода с места стоянки;</w:t>
      </w:r>
    </w:p>
    <w:bookmarkEnd w:id="125"/>
    <w:bookmarkStart w:name="z132" w:id="126"/>
    <w:p>
      <w:pPr>
        <w:spacing w:after="0"/>
        <w:ind w:left="0"/>
        <w:jc w:val="both"/>
      </w:pPr>
      <w:r>
        <w:rPr>
          <w:rFonts w:ascii="Times New Roman"/>
          <w:b w:val="false"/>
          <w:i w:val="false"/>
          <w:color w:val="000000"/>
          <w:sz w:val="28"/>
        </w:rPr>
        <w:t>
      ж) сцепление единиц железнодорожного подвижного состава для передачи сил в режимах тяги и торможения;</w:t>
      </w:r>
    </w:p>
    <w:bookmarkEnd w:id="126"/>
    <w:bookmarkStart w:name="z133" w:id="127"/>
    <w:p>
      <w:pPr>
        <w:spacing w:after="0"/>
        <w:ind w:left="0"/>
        <w:jc w:val="both"/>
      </w:pPr>
      <w:r>
        <w:rPr>
          <w:rFonts w:ascii="Times New Roman"/>
          <w:b w:val="false"/>
          <w:i w:val="false"/>
          <w:color w:val="000000"/>
          <w:sz w:val="28"/>
        </w:rPr>
        <w:t>
      з) допустимый тормозной путь при экстренном торможении;</w:t>
      </w:r>
    </w:p>
    <w:bookmarkEnd w:id="127"/>
    <w:bookmarkStart w:name="z134" w:id="128"/>
    <w:p>
      <w:pPr>
        <w:spacing w:after="0"/>
        <w:ind w:left="0"/>
        <w:jc w:val="both"/>
      </w:pPr>
      <w:r>
        <w:rPr>
          <w:rFonts w:ascii="Times New Roman"/>
          <w:b w:val="false"/>
          <w:i w:val="false"/>
          <w:color w:val="000000"/>
          <w:sz w:val="28"/>
        </w:rPr>
        <w:t>
      и) непревышение погонных динамических нагрузок, предельно допустимых сил по воздействию на железнодорожный путь;</w:t>
      </w:r>
    </w:p>
    <w:bookmarkEnd w:id="128"/>
    <w:bookmarkStart w:name="z135" w:id="129"/>
    <w:p>
      <w:pPr>
        <w:spacing w:after="0"/>
        <w:ind w:left="0"/>
        <w:jc w:val="both"/>
      </w:pPr>
      <w:r>
        <w:rPr>
          <w:rFonts w:ascii="Times New Roman"/>
          <w:b w:val="false"/>
          <w:i w:val="false"/>
          <w:color w:val="000000"/>
          <w:sz w:val="28"/>
        </w:rPr>
        <w:t>
      к) предотвращение падения составных частей железнодорожного подвижного состава на железнодорожный путь;</w:t>
      </w:r>
    </w:p>
    <w:bookmarkEnd w:id="129"/>
    <w:bookmarkStart w:name="z136" w:id="130"/>
    <w:p>
      <w:pPr>
        <w:spacing w:after="0"/>
        <w:ind w:left="0"/>
        <w:jc w:val="both"/>
      </w:pPr>
      <w:r>
        <w:rPr>
          <w:rFonts w:ascii="Times New Roman"/>
          <w:b w:val="false"/>
          <w:i w:val="false"/>
          <w:color w:val="000000"/>
          <w:sz w:val="28"/>
        </w:rPr>
        <w:t>
      л) непревышение предельно допустимых сил тяги, торможения и величины ускорения;</w:t>
      </w:r>
    </w:p>
    <w:bookmarkEnd w:id="130"/>
    <w:bookmarkStart w:name="z137" w:id="131"/>
    <w:p>
      <w:pPr>
        <w:spacing w:after="0"/>
        <w:ind w:left="0"/>
        <w:jc w:val="both"/>
      </w:pPr>
      <w:r>
        <w:rPr>
          <w:rFonts w:ascii="Times New Roman"/>
          <w:b w:val="false"/>
          <w:i w:val="false"/>
          <w:color w:val="000000"/>
          <w:sz w:val="28"/>
        </w:rPr>
        <w:t>
      м) санитарно-эпидемиологическую и экологическую безопасность;</w:t>
      </w:r>
    </w:p>
    <w:bookmarkEnd w:id="131"/>
    <w:bookmarkStart w:name="z138" w:id="132"/>
    <w:p>
      <w:pPr>
        <w:spacing w:after="0"/>
        <w:ind w:left="0"/>
        <w:jc w:val="both"/>
      </w:pPr>
      <w:r>
        <w:rPr>
          <w:rFonts w:ascii="Times New Roman"/>
          <w:b w:val="false"/>
          <w:i w:val="false"/>
          <w:color w:val="000000"/>
          <w:sz w:val="28"/>
        </w:rPr>
        <w:t>
      н) электромагнитную совместимость электрооборудования в части обеспечения безопасности работы приборов и оборудования;</w:t>
      </w:r>
    </w:p>
    <w:bookmarkEnd w:id="132"/>
    <w:bookmarkStart w:name="z139" w:id="133"/>
    <w:p>
      <w:pPr>
        <w:spacing w:after="0"/>
        <w:ind w:left="0"/>
        <w:jc w:val="both"/>
      </w:pPr>
      <w:r>
        <w:rPr>
          <w:rFonts w:ascii="Times New Roman"/>
          <w:b w:val="false"/>
          <w:i w:val="false"/>
          <w:color w:val="000000"/>
          <w:sz w:val="28"/>
        </w:rPr>
        <w:t>
      о)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bookmarkEnd w:id="133"/>
    <w:bookmarkStart w:name="z140" w:id="134"/>
    <w:p>
      <w:pPr>
        <w:spacing w:after="0"/>
        <w:ind w:left="0"/>
        <w:jc w:val="both"/>
      </w:pPr>
      <w:r>
        <w:rPr>
          <w:rFonts w:ascii="Times New Roman"/>
          <w:b w:val="false"/>
          <w:i w:val="false"/>
          <w:color w:val="000000"/>
          <w:sz w:val="28"/>
        </w:rPr>
        <w:t>
      п) выполнение требований пожарной безопасности;</w:t>
      </w:r>
    </w:p>
    <w:bookmarkEnd w:id="134"/>
    <w:bookmarkStart w:name="z141" w:id="135"/>
    <w:p>
      <w:pPr>
        <w:spacing w:after="0"/>
        <w:ind w:left="0"/>
        <w:jc w:val="both"/>
      </w:pPr>
      <w:r>
        <w:rPr>
          <w:rFonts w:ascii="Times New Roman"/>
          <w:b w:val="false"/>
          <w:i w:val="false"/>
          <w:color w:val="000000"/>
          <w:sz w:val="28"/>
        </w:rPr>
        <w:t>
      р) прочность при допустимых режимах нагружения и воздействии;</w:t>
      </w:r>
    </w:p>
    <w:bookmarkEnd w:id="135"/>
    <w:bookmarkStart w:name="z142" w:id="136"/>
    <w:p>
      <w:pPr>
        <w:spacing w:after="0"/>
        <w:ind w:left="0"/>
        <w:jc w:val="both"/>
      </w:pPr>
      <w:r>
        <w:rPr>
          <w:rFonts w:ascii="Times New Roman"/>
          <w:b w:val="false"/>
          <w:i w:val="false"/>
          <w:color w:val="000000"/>
          <w:sz w:val="28"/>
        </w:rPr>
        <w:t>
      с) отсутствие пластических деформаций при продольных и вертикальных предельных динамических нагрузках;</w:t>
      </w:r>
    </w:p>
    <w:bookmarkEnd w:id="136"/>
    <w:bookmarkStart w:name="z143" w:id="137"/>
    <w:p>
      <w:pPr>
        <w:spacing w:after="0"/>
        <w:ind w:left="0"/>
        <w:jc w:val="both"/>
      </w:pPr>
      <w:r>
        <w:rPr>
          <w:rFonts w:ascii="Times New Roman"/>
          <w:b w:val="false"/>
          <w:i w:val="false"/>
          <w:color w:val="000000"/>
          <w:sz w:val="28"/>
        </w:rPr>
        <w:t>
      т) сопротивление усталости при малоцикловых и многоцикловых режимах нагружения;</w:t>
      </w:r>
    </w:p>
    <w:bookmarkEnd w:id="137"/>
    <w:bookmarkStart w:name="z144" w:id="138"/>
    <w:p>
      <w:pPr>
        <w:spacing w:after="0"/>
        <w:ind w:left="0"/>
        <w:jc w:val="both"/>
      </w:pPr>
      <w:r>
        <w:rPr>
          <w:rFonts w:ascii="Times New Roman"/>
          <w:b w:val="false"/>
          <w:i w:val="false"/>
          <w:color w:val="000000"/>
          <w:sz w:val="28"/>
        </w:rPr>
        <w:t>
      у) безопасность и надежность работы электрооборудования при номинальных и граничных режимах электроснабжения;</w:t>
      </w:r>
    </w:p>
    <w:bookmarkEnd w:id="138"/>
    <w:bookmarkStart w:name="z145" w:id="139"/>
    <w:p>
      <w:pPr>
        <w:spacing w:after="0"/>
        <w:ind w:left="0"/>
        <w:jc w:val="both"/>
      </w:pPr>
      <w:r>
        <w:rPr>
          <w:rFonts w:ascii="Times New Roman"/>
          <w:b w:val="false"/>
          <w:i w:val="false"/>
          <w:color w:val="000000"/>
          <w:sz w:val="28"/>
        </w:rPr>
        <w:t>
      ф) безопасность конструкции грузовых, почтовых и багажных вагонов при погрузке и разгрузке с применением средств механизации;</w:t>
      </w:r>
    </w:p>
    <w:bookmarkEnd w:id="139"/>
    <w:bookmarkStart w:name="z146" w:id="140"/>
    <w:p>
      <w:pPr>
        <w:spacing w:after="0"/>
        <w:ind w:left="0"/>
        <w:jc w:val="both"/>
      </w:pPr>
      <w:r>
        <w:rPr>
          <w:rFonts w:ascii="Times New Roman"/>
          <w:b w:val="false"/>
          <w:i w:val="false"/>
          <w:color w:val="000000"/>
          <w:sz w:val="28"/>
        </w:rPr>
        <w:t>
      х) 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bookmarkEnd w:id="140"/>
    <w:bookmarkStart w:name="z147" w:id="141"/>
    <w:p>
      <w:pPr>
        <w:spacing w:after="0"/>
        <w:ind w:left="0"/>
        <w:jc w:val="both"/>
      </w:pPr>
      <w:r>
        <w:rPr>
          <w:rFonts w:ascii="Times New Roman"/>
          <w:b w:val="false"/>
          <w:i w:val="false"/>
          <w:color w:val="000000"/>
          <w:sz w:val="28"/>
        </w:rPr>
        <w:t>
      ц) 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bookmarkEnd w:id="141"/>
    <w:bookmarkStart w:name="z148" w:id="142"/>
    <w:p>
      <w:pPr>
        <w:spacing w:after="0"/>
        <w:ind w:left="0"/>
        <w:jc w:val="both"/>
      </w:pPr>
      <w:r>
        <w:rPr>
          <w:rFonts w:ascii="Times New Roman"/>
          <w:b w:val="false"/>
          <w:i w:val="false"/>
          <w:color w:val="000000"/>
          <w:sz w:val="28"/>
        </w:rPr>
        <w:t>
      ч)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bookmarkEnd w:id="142"/>
    <w:bookmarkStart w:name="z149" w:id="143"/>
    <w:p>
      <w:pPr>
        <w:spacing w:after="0"/>
        <w:ind w:left="0"/>
        <w:jc w:val="both"/>
      </w:pPr>
      <w:r>
        <w:rPr>
          <w:rFonts w:ascii="Times New Roman"/>
          <w:b w:val="false"/>
          <w:i w:val="false"/>
          <w:color w:val="000000"/>
          <w:sz w:val="28"/>
        </w:rPr>
        <w:t>
      14. При проектировании железнодорожного подвижного состава и его составных частей проектировщик (разработчик) принимает решения, обеспечивающие установленный законодательством государств-членов допустимый уровень вредного и (или) опасного воздействия на жизнь и здоровье человека, животных и растений.</w:t>
      </w:r>
    </w:p>
    <w:bookmarkEnd w:id="143"/>
    <w:bookmarkStart w:name="z150" w:id="144"/>
    <w:p>
      <w:pPr>
        <w:spacing w:after="0"/>
        <w:ind w:left="0"/>
        <w:jc w:val="both"/>
      </w:pPr>
      <w:r>
        <w:rPr>
          <w:rFonts w:ascii="Times New Roman"/>
          <w:b w:val="false"/>
          <w:i w:val="false"/>
          <w:color w:val="000000"/>
          <w:sz w:val="28"/>
        </w:rPr>
        <w:t>
      15. 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bookmarkEnd w:id="144"/>
    <w:bookmarkStart w:name="z151" w:id="145"/>
    <w:p>
      <w:pPr>
        <w:spacing w:after="0"/>
        <w:ind w:left="0"/>
        <w:jc w:val="both"/>
      </w:pPr>
      <w:r>
        <w:rPr>
          <w:rFonts w:ascii="Times New Roman"/>
          <w:b w:val="false"/>
          <w:i w:val="false"/>
          <w:color w:val="000000"/>
          <w:sz w:val="28"/>
        </w:rPr>
        <w:t>
      16. 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bookmarkEnd w:id="145"/>
    <w:bookmarkStart w:name="z152" w:id="146"/>
    <w:p>
      <w:pPr>
        <w:spacing w:after="0"/>
        <w:ind w:left="0"/>
        <w:jc w:val="both"/>
      </w:pPr>
      <w:r>
        <w:rPr>
          <w:rFonts w:ascii="Times New Roman"/>
          <w:b w:val="false"/>
          <w:i w:val="false"/>
          <w:color w:val="000000"/>
          <w:sz w:val="28"/>
        </w:rPr>
        <w:t>
      17. При проектировании железнодорожного подвижного состава проектировщик (разработчик) должен предусматривать программные средства, обеспечивающие безопасность функционирования продукции.</w:t>
      </w:r>
    </w:p>
    <w:bookmarkEnd w:id="146"/>
    <w:bookmarkStart w:name="z153" w:id="147"/>
    <w:p>
      <w:pPr>
        <w:spacing w:after="0"/>
        <w:ind w:left="0"/>
        <w:jc w:val="both"/>
      </w:pPr>
      <w:r>
        <w:rPr>
          <w:rFonts w:ascii="Times New Roman"/>
          <w:b w:val="false"/>
          <w:i w:val="false"/>
          <w:color w:val="000000"/>
          <w:sz w:val="28"/>
        </w:rPr>
        <w:t>
      18. При внесении изменений в конструкторскую документацию, в технологию изготовления железнодорожного подвижного состава и его составных частей должны соблюдаться требования безопасности, установленные настоящим техническим регламентом.</w:t>
      </w:r>
    </w:p>
    <w:bookmarkEnd w:id="147"/>
    <w:bookmarkStart w:name="z154" w:id="148"/>
    <w:p>
      <w:pPr>
        <w:spacing w:after="0"/>
        <w:ind w:left="0"/>
        <w:jc w:val="both"/>
      </w:pPr>
      <w:r>
        <w:rPr>
          <w:rFonts w:ascii="Times New Roman"/>
          <w:b w:val="false"/>
          <w:i w:val="false"/>
          <w:color w:val="000000"/>
          <w:sz w:val="28"/>
        </w:rPr>
        <w:t>
      19. В случае внесения изменений в конструкцию или технологию изготовления железнодорожного подвижного состава и (или) его составных частей, влияющих на безопасность, а также при модернизации с продлением срока службы должна быть проведена оценка соответствия продукции в порядке, установленном разделом VII настоящего технического регламента.</w:t>
      </w:r>
    </w:p>
    <w:bookmarkEnd w:id="148"/>
    <w:bookmarkStart w:name="z155" w:id="149"/>
    <w:p>
      <w:pPr>
        <w:spacing w:after="0"/>
        <w:ind w:left="0"/>
        <w:jc w:val="both"/>
      </w:pPr>
      <w:r>
        <w:rPr>
          <w:rFonts w:ascii="Times New Roman"/>
          <w:b w:val="false"/>
          <w:i w:val="false"/>
          <w:color w:val="000000"/>
          <w:sz w:val="28"/>
        </w:rPr>
        <w:t>
      20. 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bookmarkEnd w:id="149"/>
    <w:bookmarkStart w:name="z156" w:id="150"/>
    <w:p>
      <w:pPr>
        <w:spacing w:after="0"/>
        <w:ind w:left="0"/>
        <w:jc w:val="both"/>
      </w:pPr>
      <w:r>
        <w:rPr>
          <w:rFonts w:ascii="Times New Roman"/>
          <w:b w:val="false"/>
          <w:i w:val="false"/>
          <w:color w:val="000000"/>
          <w:sz w:val="28"/>
        </w:rPr>
        <w:t>
      21. 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bookmarkEnd w:id="150"/>
    <w:bookmarkStart w:name="z157" w:id="151"/>
    <w:p>
      <w:pPr>
        <w:spacing w:after="0"/>
        <w:ind w:left="0"/>
        <w:jc w:val="both"/>
      </w:pPr>
      <w:r>
        <w:rPr>
          <w:rFonts w:ascii="Times New Roman"/>
          <w:b w:val="false"/>
          <w:i w:val="false"/>
          <w:color w:val="000000"/>
          <w:sz w:val="28"/>
        </w:rPr>
        <w:t>
      22. Устройства, комплексы и системы управления, контроля и безопасности железнодорожного подвижного состава, их программные средства должны обеспечивать его работоспособное состояние во всех предусмотренных режимах работы и при любых внешних воздействиях, предусмотренных климатическим исполнением данной продукции.</w:t>
      </w:r>
    </w:p>
    <w:bookmarkEnd w:id="151"/>
    <w:bookmarkStart w:name="z158" w:id="152"/>
    <w:p>
      <w:pPr>
        <w:spacing w:after="0"/>
        <w:ind w:left="0"/>
        <w:jc w:val="both"/>
      </w:pPr>
      <w:r>
        <w:rPr>
          <w:rFonts w:ascii="Times New Roman"/>
          <w:b w:val="false"/>
          <w:i w:val="false"/>
          <w:color w:val="000000"/>
          <w:sz w:val="28"/>
        </w:rPr>
        <w:t>
      Устройства, комплексы и системы управления, контроля и безопасности железнодорожного подвижного состава, их программные средства должны исключать возникновение опасных ситуаций при возможном совершении логических ошибок обслуживающим персоналом.</w:t>
      </w:r>
    </w:p>
    <w:bookmarkEnd w:id="152"/>
    <w:bookmarkStart w:name="z159" w:id="153"/>
    <w:p>
      <w:pPr>
        <w:spacing w:after="0"/>
        <w:ind w:left="0"/>
        <w:jc w:val="both"/>
      </w:pPr>
      <w:r>
        <w:rPr>
          <w:rFonts w:ascii="Times New Roman"/>
          <w:b w:val="false"/>
          <w:i w:val="false"/>
          <w:color w:val="000000"/>
          <w:sz w:val="28"/>
        </w:rPr>
        <w:t>
      23. Устройства, комплексы и системы управления, контроля и безопасности железнодорожного подвижного состава, их программные средства должны включать в себя средства сигнализации и информирования для предупреждения о нарушениях исправного состояния железнодорожного подвижного состава и его составных частей, которые могут привести к возникновению ситуаций, угрожающих безопасности.</w:t>
      </w:r>
    </w:p>
    <w:bookmarkEnd w:id="153"/>
    <w:bookmarkStart w:name="z160" w:id="154"/>
    <w:p>
      <w:pPr>
        <w:spacing w:after="0"/>
        <w:ind w:left="0"/>
        <w:jc w:val="both"/>
      </w:pPr>
      <w:r>
        <w:rPr>
          <w:rFonts w:ascii="Times New Roman"/>
          <w:b w:val="false"/>
          <w:i w:val="false"/>
          <w:color w:val="000000"/>
          <w:sz w:val="28"/>
        </w:rPr>
        <w:t>
      24. Программные средства устройств, комплексов и систем управления, контроля и безопасности железнодорожного подвижного состава (как встраиваемые, так и поставляемые на материальных носителях) должны обеспечивать:</w:t>
      </w:r>
    </w:p>
    <w:bookmarkEnd w:id="154"/>
    <w:bookmarkStart w:name="z161" w:id="155"/>
    <w:p>
      <w:pPr>
        <w:spacing w:after="0"/>
        <w:ind w:left="0"/>
        <w:jc w:val="both"/>
      </w:pPr>
      <w:r>
        <w:rPr>
          <w:rFonts w:ascii="Times New Roman"/>
          <w:b w:val="false"/>
          <w:i w:val="false"/>
          <w:color w:val="000000"/>
          <w:sz w:val="28"/>
        </w:rPr>
        <w:t>
      а) работоспособность после перезагрузок, вызванных сбоями и (или) отказами технических средств, и целостность при собственных сбоях;</w:t>
      </w:r>
    </w:p>
    <w:bookmarkEnd w:id="155"/>
    <w:bookmarkStart w:name="z162" w:id="156"/>
    <w:p>
      <w:pPr>
        <w:spacing w:after="0"/>
        <w:ind w:left="0"/>
        <w:jc w:val="both"/>
      </w:pPr>
      <w:r>
        <w:rPr>
          <w:rFonts w:ascii="Times New Roman"/>
          <w:b w:val="false"/>
          <w:i w:val="false"/>
          <w:color w:val="000000"/>
          <w:sz w:val="28"/>
        </w:rPr>
        <w:t>
      б)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а также от возможности случайного изменения информации;</w:t>
      </w:r>
    </w:p>
    <w:bookmarkEnd w:id="156"/>
    <w:bookmarkStart w:name="z163" w:id="157"/>
    <w:p>
      <w:pPr>
        <w:spacing w:after="0"/>
        <w:ind w:left="0"/>
        <w:jc w:val="both"/>
      </w:pPr>
      <w:r>
        <w:rPr>
          <w:rFonts w:ascii="Times New Roman"/>
          <w:b w:val="false"/>
          <w:i w:val="false"/>
          <w:color w:val="000000"/>
          <w:sz w:val="28"/>
        </w:rPr>
        <w:t>
      в) соответствие свойствам и характеристикам, описанным в программных документах, а также в документации, поставляемой с оборудованием и содержащей информацию для сборки, установки и эксплуатации данного оборудования.</w:t>
      </w:r>
    </w:p>
    <w:bookmarkEnd w:id="157"/>
    <w:bookmarkStart w:name="z164" w:id="158"/>
    <w:p>
      <w:pPr>
        <w:spacing w:after="0"/>
        <w:ind w:left="0"/>
        <w:jc w:val="both"/>
      </w:pPr>
      <w:r>
        <w:rPr>
          <w:rFonts w:ascii="Times New Roman"/>
          <w:b w:val="false"/>
          <w:i w:val="false"/>
          <w:color w:val="000000"/>
          <w:sz w:val="28"/>
        </w:rPr>
        <w:t>
      25. Программные средства устройств, комплексов и систем управления, контроля и безопасности железнодорожного подвижного состава (реализующих функции безопасности) должны иметь версию, указанную в декларации о соответствии требованиям настоящего технического регламента (далее – декларация о соответствии) этих программных средств.</w:t>
      </w:r>
    </w:p>
    <w:bookmarkEnd w:id="158"/>
    <w:bookmarkStart w:name="z165" w:id="159"/>
    <w:p>
      <w:pPr>
        <w:spacing w:after="0"/>
        <w:ind w:left="0"/>
        <w:jc w:val="both"/>
      </w:pPr>
      <w:r>
        <w:rPr>
          <w:rFonts w:ascii="Times New Roman"/>
          <w:b w:val="false"/>
          <w:i w:val="false"/>
          <w:color w:val="000000"/>
          <w:sz w:val="28"/>
        </w:rPr>
        <w:t xml:space="preserve">
      26. Устройства, комплексы и системы управления, контроля и безопасности железнодорожного подвижного состава, их программные средства в случае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не должны допускать изменения характеристик и режимов работы, которые могут привести к нарушению безопасного состояния железнодорожного подвижного состава. </w:t>
      </w:r>
    </w:p>
    <w:bookmarkEnd w:id="159"/>
    <w:bookmarkStart w:name="z166" w:id="160"/>
    <w:p>
      <w:pPr>
        <w:spacing w:after="0"/>
        <w:ind w:left="0"/>
        <w:jc w:val="both"/>
      </w:pPr>
      <w:r>
        <w:rPr>
          <w:rFonts w:ascii="Times New Roman"/>
          <w:b w:val="false"/>
          <w:i w:val="false"/>
          <w:color w:val="000000"/>
          <w:sz w:val="28"/>
        </w:rPr>
        <w:t xml:space="preserve">
      Сбой системы управления при исправной работе бортовых устройств безопасности не должен приводить к нарушению безопасного состояния железнодорожного подвижного состава. </w:t>
      </w:r>
    </w:p>
    <w:bookmarkEnd w:id="160"/>
    <w:bookmarkStart w:name="z167" w:id="161"/>
    <w:p>
      <w:pPr>
        <w:spacing w:after="0"/>
        <w:ind w:left="0"/>
        <w:jc w:val="both"/>
      </w:pPr>
      <w:r>
        <w:rPr>
          <w:rFonts w:ascii="Times New Roman"/>
          <w:b w:val="false"/>
          <w:i w:val="false"/>
          <w:color w:val="000000"/>
          <w:sz w:val="28"/>
        </w:rPr>
        <w:t>
      27. Приборы и устройства для управления железнодорожным подвижным составом должны быть:</w:t>
      </w:r>
    </w:p>
    <w:bookmarkEnd w:id="161"/>
    <w:bookmarkStart w:name="z168" w:id="162"/>
    <w:p>
      <w:pPr>
        <w:spacing w:after="0"/>
        <w:ind w:left="0"/>
        <w:jc w:val="both"/>
      </w:pPr>
      <w:r>
        <w:rPr>
          <w:rFonts w:ascii="Times New Roman"/>
          <w:b w:val="false"/>
          <w:i w:val="false"/>
          <w:color w:val="000000"/>
          <w:sz w:val="28"/>
        </w:rPr>
        <w:t>
      а) снабжены надписями и (или) символами в соответствии с конструкторской документацией;</w:t>
      </w:r>
    </w:p>
    <w:bookmarkEnd w:id="162"/>
    <w:bookmarkStart w:name="z169" w:id="163"/>
    <w:p>
      <w:pPr>
        <w:spacing w:after="0"/>
        <w:ind w:left="0"/>
        <w:jc w:val="both"/>
      </w:pPr>
      <w:r>
        <w:rPr>
          <w:rFonts w:ascii="Times New Roman"/>
          <w:b w:val="false"/>
          <w:i w:val="false"/>
          <w:color w:val="000000"/>
          <w:sz w:val="28"/>
        </w:rPr>
        <w:t>
      б) спроектированы и размещены таким образом, чтобы исключить непроизвольное их включение, выключение или переключение;</w:t>
      </w:r>
    </w:p>
    <w:bookmarkEnd w:id="163"/>
    <w:bookmarkStart w:name="z170" w:id="164"/>
    <w:p>
      <w:pPr>
        <w:spacing w:after="0"/>
        <w:ind w:left="0"/>
        <w:jc w:val="both"/>
      </w:pPr>
      <w:r>
        <w:rPr>
          <w:rFonts w:ascii="Times New Roman"/>
          <w:b w:val="false"/>
          <w:i w:val="false"/>
          <w:color w:val="000000"/>
          <w:sz w:val="28"/>
        </w:rPr>
        <w:t>
      в) размещены с учетом значимости выполняемых функций, последовательности и частоты использования.</w:t>
      </w:r>
    </w:p>
    <w:bookmarkEnd w:id="164"/>
    <w:bookmarkStart w:name="z171" w:id="165"/>
    <w:p>
      <w:pPr>
        <w:spacing w:after="0"/>
        <w:ind w:left="0"/>
        <w:jc w:val="both"/>
      </w:pPr>
      <w:r>
        <w:rPr>
          <w:rFonts w:ascii="Times New Roman"/>
          <w:b w:val="false"/>
          <w:i w:val="false"/>
          <w:color w:val="000000"/>
          <w:sz w:val="28"/>
        </w:rPr>
        <w:t>
      28. Грузовые локомотивы и специальный самоходный железнодорожный подвижной состав должны быть оборудованы следующими устройствами:</w:t>
      </w:r>
    </w:p>
    <w:bookmarkEnd w:id="165"/>
    <w:bookmarkStart w:name="z172" w:id="166"/>
    <w:p>
      <w:pPr>
        <w:spacing w:after="0"/>
        <w:ind w:left="0"/>
        <w:jc w:val="both"/>
      </w:pPr>
      <w:r>
        <w:rPr>
          <w:rFonts w:ascii="Times New Roman"/>
          <w:b w:val="false"/>
          <w:i w:val="false"/>
          <w:color w:val="000000"/>
          <w:sz w:val="28"/>
        </w:rPr>
        <w:t>
      а) поездная радиосвязь;</w:t>
      </w:r>
    </w:p>
    <w:bookmarkEnd w:id="166"/>
    <w:bookmarkStart w:name="z173" w:id="167"/>
    <w:p>
      <w:pPr>
        <w:spacing w:after="0"/>
        <w:ind w:left="0"/>
        <w:jc w:val="both"/>
      </w:pPr>
      <w:r>
        <w:rPr>
          <w:rFonts w:ascii="Times New Roman"/>
          <w:b w:val="false"/>
          <w:i w:val="false"/>
          <w:color w:val="000000"/>
          <w:sz w:val="28"/>
        </w:rPr>
        <w:t>
      б) приборы контроля скорости движения;</w:t>
      </w:r>
    </w:p>
    <w:bookmarkEnd w:id="167"/>
    <w:bookmarkStart w:name="z174" w:id="168"/>
    <w:p>
      <w:pPr>
        <w:spacing w:after="0"/>
        <w:ind w:left="0"/>
        <w:jc w:val="both"/>
      </w:pPr>
      <w:r>
        <w:rPr>
          <w:rFonts w:ascii="Times New Roman"/>
          <w:b w:val="false"/>
          <w:i w:val="false"/>
          <w:color w:val="000000"/>
          <w:sz w:val="28"/>
        </w:rPr>
        <w:t>
      в) регистраторы параметров движения;</w:t>
      </w:r>
    </w:p>
    <w:bookmarkEnd w:id="168"/>
    <w:bookmarkStart w:name="z175" w:id="169"/>
    <w:p>
      <w:pPr>
        <w:spacing w:after="0"/>
        <w:ind w:left="0"/>
        <w:jc w:val="both"/>
      </w:pPr>
      <w:r>
        <w:rPr>
          <w:rFonts w:ascii="Times New Roman"/>
          <w:b w:val="false"/>
          <w:i w:val="false"/>
          <w:color w:val="000000"/>
          <w:sz w:val="28"/>
        </w:rPr>
        <w:t xml:space="preserve">
      г) автоматическая локомотивная сигнализация; </w:t>
      </w:r>
    </w:p>
    <w:bookmarkEnd w:id="169"/>
    <w:bookmarkStart w:name="z176" w:id="170"/>
    <w:p>
      <w:pPr>
        <w:spacing w:after="0"/>
        <w:ind w:left="0"/>
        <w:jc w:val="both"/>
      </w:pPr>
      <w:r>
        <w:rPr>
          <w:rFonts w:ascii="Times New Roman"/>
          <w:b w:val="false"/>
          <w:i w:val="false"/>
          <w:color w:val="000000"/>
          <w:sz w:val="28"/>
        </w:rPr>
        <w:t>
      д) устройство контроля плотности пневматической тормозной магистрали.</w:t>
      </w:r>
    </w:p>
    <w:bookmarkEnd w:id="170"/>
    <w:bookmarkStart w:name="z177" w:id="171"/>
    <w:p>
      <w:pPr>
        <w:spacing w:after="0"/>
        <w:ind w:left="0"/>
        <w:jc w:val="both"/>
      </w:pPr>
      <w:r>
        <w:rPr>
          <w:rFonts w:ascii="Times New Roman"/>
          <w:b w:val="false"/>
          <w:i w:val="false"/>
          <w:color w:val="000000"/>
          <w:sz w:val="28"/>
        </w:rPr>
        <w:t>
      29. Грузовые локомотивы, предназначенные для эксплуатации на участках с интенсивным движением и (или) для вождения соединенных поездов, в дополнение к устройствам, указанным в пункте 28 настоящего технического регламента, должны быть оборудованы следующими устройствами:</w:t>
      </w:r>
    </w:p>
    <w:bookmarkEnd w:id="171"/>
    <w:bookmarkStart w:name="z178" w:id="172"/>
    <w:p>
      <w:pPr>
        <w:spacing w:after="0"/>
        <w:ind w:left="0"/>
        <w:jc w:val="both"/>
      </w:pPr>
      <w:r>
        <w:rPr>
          <w:rFonts w:ascii="Times New Roman"/>
          <w:b w:val="false"/>
          <w:i w:val="false"/>
          <w:color w:val="000000"/>
          <w:sz w:val="28"/>
        </w:rPr>
        <w:t>
      а)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bookmarkEnd w:id="172"/>
    <w:bookmarkStart w:name="z179" w:id="173"/>
    <w:p>
      <w:pPr>
        <w:spacing w:after="0"/>
        <w:ind w:left="0"/>
        <w:jc w:val="both"/>
      </w:pPr>
      <w:r>
        <w:rPr>
          <w:rFonts w:ascii="Times New Roman"/>
          <w:b w:val="false"/>
          <w:i w:val="false"/>
          <w:color w:val="000000"/>
          <w:sz w:val="28"/>
        </w:rPr>
        <w:t>
      б) автоматическая пожарная сигнализация;</w:t>
      </w:r>
    </w:p>
    <w:bookmarkEnd w:id="173"/>
    <w:bookmarkStart w:name="z180" w:id="174"/>
    <w:p>
      <w:pPr>
        <w:spacing w:after="0"/>
        <w:ind w:left="0"/>
        <w:jc w:val="both"/>
      </w:pPr>
      <w:r>
        <w:rPr>
          <w:rFonts w:ascii="Times New Roman"/>
          <w:b w:val="false"/>
          <w:i w:val="false"/>
          <w:color w:val="000000"/>
          <w:sz w:val="28"/>
        </w:rPr>
        <w:t>
      в) установка пожаротушения для защиты зон, предусмотренных пунктом 74 настоящего технического регламента.</w:t>
      </w:r>
    </w:p>
    <w:bookmarkEnd w:id="174"/>
    <w:bookmarkStart w:name="z181" w:id="175"/>
    <w:p>
      <w:pPr>
        <w:spacing w:after="0"/>
        <w:ind w:left="0"/>
        <w:jc w:val="both"/>
      </w:pPr>
      <w:r>
        <w:rPr>
          <w:rFonts w:ascii="Times New Roman"/>
          <w:b w:val="false"/>
          <w:i w:val="false"/>
          <w:color w:val="000000"/>
          <w:sz w:val="28"/>
        </w:rPr>
        <w:t>
      30. Грузовые локомотивы, обслуживаемые одним машинистом, в дополнение к устройствам, указанным в пунктах 28 и 29 настоящего технического регламента, должны быть оборудованы следующими устройствами:</w:t>
      </w:r>
    </w:p>
    <w:bookmarkEnd w:id="175"/>
    <w:bookmarkStart w:name="z182" w:id="176"/>
    <w:p>
      <w:pPr>
        <w:spacing w:after="0"/>
        <w:ind w:left="0"/>
        <w:jc w:val="both"/>
      </w:pPr>
      <w:r>
        <w:rPr>
          <w:rFonts w:ascii="Times New Roman"/>
          <w:b w:val="false"/>
          <w:i w:val="false"/>
          <w:color w:val="000000"/>
          <w:sz w:val="28"/>
        </w:rPr>
        <w:t>
      а) система автоматического управления торможением поезда или комплексным локомотивным устройством безопасности;</w:t>
      </w:r>
    </w:p>
    <w:bookmarkEnd w:id="176"/>
    <w:bookmarkStart w:name="z183" w:id="177"/>
    <w:p>
      <w:pPr>
        <w:spacing w:after="0"/>
        <w:ind w:left="0"/>
        <w:jc w:val="both"/>
      </w:pPr>
      <w:r>
        <w:rPr>
          <w:rFonts w:ascii="Times New Roman"/>
          <w:b w:val="false"/>
          <w:i w:val="false"/>
          <w:color w:val="000000"/>
          <w:sz w:val="28"/>
        </w:rPr>
        <w:t>
      б) система контроля бодрствования машиниста;</w:t>
      </w:r>
    </w:p>
    <w:bookmarkEnd w:id="177"/>
    <w:bookmarkStart w:name="z184" w:id="178"/>
    <w:p>
      <w:pPr>
        <w:spacing w:after="0"/>
        <w:ind w:left="0"/>
        <w:jc w:val="both"/>
      </w:pPr>
      <w:r>
        <w:rPr>
          <w:rFonts w:ascii="Times New Roman"/>
          <w:b w:val="false"/>
          <w:i w:val="false"/>
          <w:color w:val="000000"/>
          <w:sz w:val="28"/>
        </w:rPr>
        <w:t>
      в) зеркала заднего вида или другие аналогичные устройства;</w:t>
      </w:r>
    </w:p>
    <w:bookmarkEnd w:id="178"/>
    <w:bookmarkStart w:name="z185" w:id="179"/>
    <w:p>
      <w:pPr>
        <w:spacing w:after="0"/>
        <w:ind w:left="0"/>
        <w:jc w:val="both"/>
      </w:pPr>
      <w:r>
        <w:rPr>
          <w:rFonts w:ascii="Times New Roman"/>
          <w:b w:val="false"/>
          <w:i w:val="false"/>
          <w:color w:val="000000"/>
          <w:sz w:val="28"/>
        </w:rPr>
        <w:t>
      г) блокировка тормоза.</w:t>
      </w:r>
    </w:p>
    <w:bookmarkEnd w:id="179"/>
    <w:bookmarkStart w:name="z186" w:id="180"/>
    <w:p>
      <w:pPr>
        <w:spacing w:after="0"/>
        <w:ind w:left="0"/>
        <w:jc w:val="both"/>
      </w:pPr>
      <w:r>
        <w:rPr>
          <w:rFonts w:ascii="Times New Roman"/>
          <w:b w:val="false"/>
          <w:i w:val="false"/>
          <w:color w:val="000000"/>
          <w:sz w:val="28"/>
        </w:rPr>
        <w:t>
      31. Маневровые локомотивы должны быть оборудованы маневровой радиосвязью и устройством дистанционной отцепки вагонов.</w:t>
      </w:r>
    </w:p>
    <w:bookmarkEnd w:id="180"/>
    <w:bookmarkStart w:name="z187" w:id="181"/>
    <w:p>
      <w:pPr>
        <w:spacing w:after="0"/>
        <w:ind w:left="0"/>
        <w:jc w:val="both"/>
      </w:pPr>
      <w:r>
        <w:rPr>
          <w:rFonts w:ascii="Times New Roman"/>
          <w:b w:val="false"/>
          <w:i w:val="false"/>
          <w:color w:val="000000"/>
          <w:sz w:val="28"/>
        </w:rPr>
        <w:t>
      32. Маневровые локомотивы, предназначенные для обслуживания одним машинистом, в дополнение к устройствам, указанным в пункте 31 настоящего технического регламента, должны быть оборудованы следующими устройствами:</w:t>
      </w:r>
    </w:p>
    <w:bookmarkEnd w:id="181"/>
    <w:bookmarkStart w:name="z188" w:id="182"/>
    <w:p>
      <w:pPr>
        <w:spacing w:after="0"/>
        <w:ind w:left="0"/>
        <w:jc w:val="both"/>
      </w:pPr>
      <w:r>
        <w:rPr>
          <w:rFonts w:ascii="Times New Roman"/>
          <w:b w:val="false"/>
          <w:i w:val="false"/>
          <w:color w:val="000000"/>
          <w:sz w:val="28"/>
        </w:rPr>
        <w:t>
      а) второй пульт управления;</w:t>
      </w:r>
    </w:p>
    <w:bookmarkEnd w:id="182"/>
    <w:bookmarkStart w:name="z189" w:id="183"/>
    <w:p>
      <w:pPr>
        <w:spacing w:after="0"/>
        <w:ind w:left="0"/>
        <w:jc w:val="both"/>
      </w:pPr>
      <w:r>
        <w:rPr>
          <w:rFonts w:ascii="Times New Roman"/>
          <w:b w:val="false"/>
          <w:i w:val="false"/>
          <w:color w:val="000000"/>
          <w:sz w:val="28"/>
        </w:rPr>
        <w:t>
      б) зеркала заднего вида или другие аналогичные устройства;</w:t>
      </w:r>
    </w:p>
    <w:bookmarkEnd w:id="183"/>
    <w:bookmarkStart w:name="z190" w:id="184"/>
    <w:p>
      <w:pPr>
        <w:spacing w:after="0"/>
        <w:ind w:left="0"/>
        <w:jc w:val="both"/>
      </w:pPr>
      <w:r>
        <w:rPr>
          <w:rFonts w:ascii="Times New Roman"/>
          <w:b w:val="false"/>
          <w:i w:val="false"/>
          <w:color w:val="000000"/>
          <w:sz w:val="28"/>
        </w:rPr>
        <w:t>
      в) устройства, обеспечивающие автоматическую остановку в случае потери машинистом способности к ведению локомотива.</w:t>
      </w:r>
    </w:p>
    <w:bookmarkEnd w:id="184"/>
    <w:bookmarkStart w:name="z191" w:id="185"/>
    <w:p>
      <w:pPr>
        <w:spacing w:after="0"/>
        <w:ind w:left="0"/>
        <w:jc w:val="both"/>
      </w:pPr>
      <w:r>
        <w:rPr>
          <w:rFonts w:ascii="Times New Roman"/>
          <w:b w:val="false"/>
          <w:i w:val="false"/>
          <w:color w:val="000000"/>
          <w:sz w:val="28"/>
        </w:rPr>
        <w:t>
      33. Пассажирские локомотивы должны быть оборудованы следующими устройствами:</w:t>
      </w:r>
    </w:p>
    <w:bookmarkEnd w:id="185"/>
    <w:bookmarkStart w:name="z192" w:id="186"/>
    <w:p>
      <w:pPr>
        <w:spacing w:after="0"/>
        <w:ind w:left="0"/>
        <w:jc w:val="both"/>
      </w:pPr>
      <w:r>
        <w:rPr>
          <w:rFonts w:ascii="Times New Roman"/>
          <w:b w:val="false"/>
          <w:i w:val="false"/>
          <w:color w:val="000000"/>
          <w:sz w:val="28"/>
        </w:rPr>
        <w:t>
      а) поездная радиосвязь;</w:t>
      </w:r>
    </w:p>
    <w:bookmarkEnd w:id="186"/>
    <w:bookmarkStart w:name="z193" w:id="187"/>
    <w:p>
      <w:pPr>
        <w:spacing w:after="0"/>
        <w:ind w:left="0"/>
        <w:jc w:val="both"/>
      </w:pPr>
      <w:r>
        <w:rPr>
          <w:rFonts w:ascii="Times New Roman"/>
          <w:b w:val="false"/>
          <w:i w:val="false"/>
          <w:color w:val="000000"/>
          <w:sz w:val="28"/>
        </w:rPr>
        <w:t>
      б) автоматизированная система управления, обеспечивающая контроль скорости движения и возможность получения (передачи) речевой информации при подъездах к входным и выходным светофорам, железнодорожным переездам и станциям;</w:t>
      </w:r>
    </w:p>
    <w:bookmarkEnd w:id="187"/>
    <w:bookmarkStart w:name="z194" w:id="188"/>
    <w:p>
      <w:pPr>
        <w:spacing w:after="0"/>
        <w:ind w:left="0"/>
        <w:jc w:val="both"/>
      </w:pPr>
      <w:r>
        <w:rPr>
          <w:rFonts w:ascii="Times New Roman"/>
          <w:b w:val="false"/>
          <w:i w:val="false"/>
          <w:color w:val="000000"/>
          <w:sz w:val="28"/>
        </w:rPr>
        <w:t>
      в) автоматическая пожарная сигнализация;</w:t>
      </w:r>
    </w:p>
    <w:bookmarkEnd w:id="188"/>
    <w:bookmarkStart w:name="z195" w:id="189"/>
    <w:p>
      <w:pPr>
        <w:spacing w:after="0"/>
        <w:ind w:left="0"/>
        <w:jc w:val="both"/>
      </w:pPr>
      <w:r>
        <w:rPr>
          <w:rFonts w:ascii="Times New Roman"/>
          <w:b w:val="false"/>
          <w:i w:val="false"/>
          <w:color w:val="000000"/>
          <w:sz w:val="28"/>
        </w:rPr>
        <w:t>
      г) регистраторы параметров движения;</w:t>
      </w:r>
    </w:p>
    <w:bookmarkEnd w:id="189"/>
    <w:bookmarkStart w:name="z196" w:id="190"/>
    <w:p>
      <w:pPr>
        <w:spacing w:after="0"/>
        <w:ind w:left="0"/>
        <w:jc w:val="both"/>
      </w:pPr>
      <w:r>
        <w:rPr>
          <w:rFonts w:ascii="Times New Roman"/>
          <w:b w:val="false"/>
          <w:i w:val="false"/>
          <w:color w:val="000000"/>
          <w:sz w:val="28"/>
        </w:rPr>
        <w:t>
      д) автоматическая локомотивная сигнализация;</w:t>
      </w:r>
    </w:p>
    <w:bookmarkEnd w:id="190"/>
    <w:bookmarkStart w:name="z197" w:id="191"/>
    <w:p>
      <w:pPr>
        <w:spacing w:after="0"/>
        <w:ind w:left="0"/>
        <w:jc w:val="both"/>
      </w:pPr>
      <w:r>
        <w:rPr>
          <w:rFonts w:ascii="Times New Roman"/>
          <w:b w:val="false"/>
          <w:i w:val="false"/>
          <w:color w:val="000000"/>
          <w:sz w:val="28"/>
        </w:rPr>
        <w:t>
      е) электропневматический тормоз;</w:t>
      </w:r>
    </w:p>
    <w:bookmarkEnd w:id="191"/>
    <w:bookmarkStart w:name="z198" w:id="192"/>
    <w:p>
      <w:pPr>
        <w:spacing w:after="0"/>
        <w:ind w:left="0"/>
        <w:jc w:val="both"/>
      </w:pPr>
      <w:r>
        <w:rPr>
          <w:rFonts w:ascii="Times New Roman"/>
          <w:b w:val="false"/>
          <w:i w:val="false"/>
          <w:color w:val="000000"/>
          <w:sz w:val="28"/>
        </w:rPr>
        <w:t>
      ж) установка пожаротушения для защиты зон, предусмотренных пунктом 74 настоящего технического регламента.</w:t>
      </w:r>
    </w:p>
    <w:bookmarkEnd w:id="192"/>
    <w:bookmarkStart w:name="z199" w:id="193"/>
    <w:p>
      <w:pPr>
        <w:spacing w:after="0"/>
        <w:ind w:left="0"/>
        <w:jc w:val="both"/>
      </w:pPr>
      <w:r>
        <w:rPr>
          <w:rFonts w:ascii="Times New Roman"/>
          <w:b w:val="false"/>
          <w:i w:val="false"/>
          <w:color w:val="000000"/>
          <w:sz w:val="28"/>
        </w:rPr>
        <w:t>
      34. Пассажирские локомотивы, обслуживаемые одним машинистом, в дополнение к устройствам, указанным в пункте 33 настоящего технического регламента, должны быть оборудованы следующими устройствами:</w:t>
      </w:r>
    </w:p>
    <w:bookmarkEnd w:id="193"/>
    <w:bookmarkStart w:name="z200" w:id="194"/>
    <w:p>
      <w:pPr>
        <w:spacing w:after="0"/>
        <w:ind w:left="0"/>
        <w:jc w:val="both"/>
      </w:pPr>
      <w:r>
        <w:rPr>
          <w:rFonts w:ascii="Times New Roman"/>
          <w:b w:val="false"/>
          <w:i w:val="false"/>
          <w:color w:val="000000"/>
          <w:sz w:val="28"/>
        </w:rPr>
        <w:t>
      а) система автоматического управления торможением поезда или комплексное локомотивное устройство безопасности;</w:t>
      </w:r>
    </w:p>
    <w:bookmarkEnd w:id="194"/>
    <w:bookmarkStart w:name="z201" w:id="195"/>
    <w:p>
      <w:pPr>
        <w:spacing w:after="0"/>
        <w:ind w:left="0"/>
        <w:jc w:val="both"/>
      </w:pPr>
      <w:r>
        <w:rPr>
          <w:rFonts w:ascii="Times New Roman"/>
          <w:b w:val="false"/>
          <w:i w:val="false"/>
          <w:color w:val="000000"/>
          <w:sz w:val="28"/>
        </w:rPr>
        <w:t>
      б) система контроля бодрствования машиниста;</w:t>
      </w:r>
    </w:p>
    <w:bookmarkEnd w:id="195"/>
    <w:bookmarkStart w:name="z202" w:id="196"/>
    <w:p>
      <w:pPr>
        <w:spacing w:after="0"/>
        <w:ind w:left="0"/>
        <w:jc w:val="both"/>
      </w:pPr>
      <w:r>
        <w:rPr>
          <w:rFonts w:ascii="Times New Roman"/>
          <w:b w:val="false"/>
          <w:i w:val="false"/>
          <w:color w:val="000000"/>
          <w:sz w:val="28"/>
        </w:rPr>
        <w:t>
      в) зеркала заднего вида или другие аналогичные устройства;</w:t>
      </w:r>
    </w:p>
    <w:bookmarkEnd w:id="196"/>
    <w:bookmarkStart w:name="z203" w:id="197"/>
    <w:p>
      <w:pPr>
        <w:spacing w:after="0"/>
        <w:ind w:left="0"/>
        <w:jc w:val="both"/>
      </w:pPr>
      <w:r>
        <w:rPr>
          <w:rFonts w:ascii="Times New Roman"/>
          <w:b w:val="false"/>
          <w:i w:val="false"/>
          <w:color w:val="000000"/>
          <w:sz w:val="28"/>
        </w:rPr>
        <w:t>
      г) блокировка тормоза.</w:t>
      </w:r>
    </w:p>
    <w:bookmarkEnd w:id="197"/>
    <w:bookmarkStart w:name="z204" w:id="198"/>
    <w:p>
      <w:pPr>
        <w:spacing w:after="0"/>
        <w:ind w:left="0"/>
        <w:jc w:val="both"/>
      </w:pPr>
      <w:r>
        <w:rPr>
          <w:rFonts w:ascii="Times New Roman"/>
          <w:b w:val="false"/>
          <w:i w:val="false"/>
          <w:color w:val="000000"/>
          <w:sz w:val="28"/>
        </w:rPr>
        <w:t>
      35. Моторвагонный подвижной состав должен быть оборудован следующими устройствами:</w:t>
      </w:r>
    </w:p>
    <w:bookmarkEnd w:id="198"/>
    <w:bookmarkStart w:name="z205" w:id="199"/>
    <w:p>
      <w:pPr>
        <w:spacing w:after="0"/>
        <w:ind w:left="0"/>
        <w:jc w:val="both"/>
      </w:pPr>
      <w:r>
        <w:rPr>
          <w:rFonts w:ascii="Times New Roman"/>
          <w:b w:val="false"/>
          <w:i w:val="false"/>
          <w:color w:val="000000"/>
          <w:sz w:val="28"/>
        </w:rPr>
        <w:t>
      а) поездная радиосвязь;</w:t>
      </w:r>
    </w:p>
    <w:bookmarkEnd w:id="199"/>
    <w:bookmarkStart w:name="z206" w:id="200"/>
    <w:p>
      <w:pPr>
        <w:spacing w:after="0"/>
        <w:ind w:left="0"/>
        <w:jc w:val="both"/>
      </w:pPr>
      <w:r>
        <w:rPr>
          <w:rFonts w:ascii="Times New Roman"/>
          <w:b w:val="false"/>
          <w:i w:val="false"/>
          <w:color w:val="000000"/>
          <w:sz w:val="28"/>
        </w:rPr>
        <w:t>
      б) автоматизированная система управления, обеспечивающая контроль скорости движения и получения (передачи) речевой информации при подъездах к входным и выходным светофорам, железнодорожным переездам и станциям;</w:t>
      </w:r>
    </w:p>
    <w:bookmarkEnd w:id="200"/>
    <w:bookmarkStart w:name="z207" w:id="201"/>
    <w:p>
      <w:pPr>
        <w:spacing w:after="0"/>
        <w:ind w:left="0"/>
        <w:jc w:val="both"/>
      </w:pPr>
      <w:r>
        <w:rPr>
          <w:rFonts w:ascii="Times New Roman"/>
          <w:b w:val="false"/>
          <w:i w:val="false"/>
          <w:color w:val="000000"/>
          <w:sz w:val="28"/>
        </w:rPr>
        <w:t>
      в) регистраторы параметров движения;</w:t>
      </w:r>
    </w:p>
    <w:bookmarkEnd w:id="201"/>
    <w:bookmarkStart w:name="z208" w:id="202"/>
    <w:p>
      <w:pPr>
        <w:spacing w:after="0"/>
        <w:ind w:left="0"/>
        <w:jc w:val="both"/>
      </w:pPr>
      <w:r>
        <w:rPr>
          <w:rFonts w:ascii="Times New Roman"/>
          <w:b w:val="false"/>
          <w:i w:val="false"/>
          <w:color w:val="000000"/>
          <w:sz w:val="28"/>
        </w:rPr>
        <w:t>
      г) автоматическая локомотивная сигнализация;</w:t>
      </w:r>
    </w:p>
    <w:bookmarkEnd w:id="202"/>
    <w:bookmarkStart w:name="z209" w:id="203"/>
    <w:p>
      <w:pPr>
        <w:spacing w:after="0"/>
        <w:ind w:left="0"/>
        <w:jc w:val="both"/>
      </w:pPr>
      <w:r>
        <w:rPr>
          <w:rFonts w:ascii="Times New Roman"/>
          <w:b w:val="false"/>
          <w:i w:val="false"/>
          <w:color w:val="000000"/>
          <w:sz w:val="28"/>
        </w:rPr>
        <w:t>
      д) электропневматический тормоз;</w:t>
      </w:r>
    </w:p>
    <w:bookmarkEnd w:id="203"/>
    <w:bookmarkStart w:name="z210" w:id="204"/>
    <w:p>
      <w:pPr>
        <w:spacing w:after="0"/>
        <w:ind w:left="0"/>
        <w:jc w:val="both"/>
      </w:pPr>
      <w:r>
        <w:rPr>
          <w:rFonts w:ascii="Times New Roman"/>
          <w:b w:val="false"/>
          <w:i w:val="false"/>
          <w:color w:val="000000"/>
          <w:sz w:val="28"/>
        </w:rPr>
        <w:t>
      е) связь "пассажир – машинист";</w:t>
      </w:r>
    </w:p>
    <w:bookmarkEnd w:id="204"/>
    <w:bookmarkStart w:name="z211" w:id="205"/>
    <w:p>
      <w:pPr>
        <w:spacing w:after="0"/>
        <w:ind w:left="0"/>
        <w:jc w:val="both"/>
      </w:pPr>
      <w:r>
        <w:rPr>
          <w:rFonts w:ascii="Times New Roman"/>
          <w:b w:val="false"/>
          <w:i w:val="false"/>
          <w:color w:val="000000"/>
          <w:sz w:val="28"/>
        </w:rPr>
        <w:t>
      ж) сигнализация контроля закрытия дверей;</w:t>
      </w:r>
    </w:p>
    <w:bookmarkEnd w:id="205"/>
    <w:bookmarkStart w:name="z212" w:id="206"/>
    <w:p>
      <w:pPr>
        <w:spacing w:after="0"/>
        <w:ind w:left="0"/>
        <w:jc w:val="both"/>
      </w:pPr>
      <w:r>
        <w:rPr>
          <w:rFonts w:ascii="Times New Roman"/>
          <w:b w:val="false"/>
          <w:i w:val="false"/>
          <w:color w:val="000000"/>
          <w:sz w:val="28"/>
        </w:rPr>
        <w:t>
      з) автоматическая пожарная сигнализация.</w:t>
      </w:r>
    </w:p>
    <w:bookmarkEnd w:id="206"/>
    <w:bookmarkStart w:name="z213" w:id="207"/>
    <w:p>
      <w:pPr>
        <w:spacing w:after="0"/>
        <w:ind w:left="0"/>
        <w:jc w:val="both"/>
      </w:pPr>
      <w:r>
        <w:rPr>
          <w:rFonts w:ascii="Times New Roman"/>
          <w:b w:val="false"/>
          <w:i w:val="false"/>
          <w:color w:val="000000"/>
          <w:sz w:val="28"/>
        </w:rPr>
        <w:t>
      36. Локомотивы, используемые для перевозки пассажиров, специальных и опасных грузов, и головные вагоны моторвагонного подвижного состава должны быть оснащены аппаратурой спутниковой навигации, способствующей обеспечению безопасности движения.</w:t>
      </w:r>
    </w:p>
    <w:bookmarkEnd w:id="207"/>
    <w:bookmarkStart w:name="z214" w:id="208"/>
    <w:p>
      <w:pPr>
        <w:spacing w:after="0"/>
        <w:ind w:left="0"/>
        <w:jc w:val="both"/>
      </w:pPr>
      <w:r>
        <w:rPr>
          <w:rFonts w:ascii="Times New Roman"/>
          <w:b w:val="false"/>
          <w:i w:val="false"/>
          <w:color w:val="000000"/>
          <w:sz w:val="28"/>
        </w:rPr>
        <w:t>
      Необходимость оснащения аппаратурой спутниковой навигации других типов железнодорожного подвижного состава устанавливается законодательством государств-членов.</w:t>
      </w:r>
    </w:p>
    <w:bookmarkEnd w:id="208"/>
    <w:bookmarkStart w:name="z215" w:id="209"/>
    <w:p>
      <w:pPr>
        <w:spacing w:after="0"/>
        <w:ind w:left="0"/>
        <w:jc w:val="both"/>
      </w:pPr>
      <w:r>
        <w:rPr>
          <w:rFonts w:ascii="Times New Roman"/>
          <w:b w:val="false"/>
          <w:i w:val="false"/>
          <w:color w:val="000000"/>
          <w:sz w:val="28"/>
        </w:rPr>
        <w:t>
      37. Автоматическая локомотивная сигнализация на локомотиве, моторвагонном подвижном составе и специальном самоходном железнодорожном подвижном составе должна дополняться устройствами безопасности, обеспечивающими контроль установленных скоростей движения, периодическую проверку бдительности машиниста и препятствующими самопроизвольному уходу поезда с места стоянки. В случае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 указанные устройства должны обеспечивать автоматическую остановку поезда (дрезины).</w:t>
      </w:r>
    </w:p>
    <w:bookmarkEnd w:id="209"/>
    <w:bookmarkStart w:name="z216" w:id="210"/>
    <w:p>
      <w:pPr>
        <w:spacing w:after="0"/>
        <w:ind w:left="0"/>
        <w:jc w:val="both"/>
      </w:pPr>
      <w:r>
        <w:rPr>
          <w:rFonts w:ascii="Times New Roman"/>
          <w:b w:val="false"/>
          <w:i w:val="false"/>
          <w:color w:val="000000"/>
          <w:sz w:val="28"/>
        </w:rPr>
        <w:t>
      38. 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p>
    <w:bookmarkEnd w:id="210"/>
    <w:bookmarkStart w:name="z217" w:id="211"/>
    <w:p>
      <w:pPr>
        <w:spacing w:after="0"/>
        <w:ind w:left="0"/>
        <w:jc w:val="both"/>
      </w:pPr>
      <w:r>
        <w:rPr>
          <w:rFonts w:ascii="Times New Roman"/>
          <w:b w:val="false"/>
          <w:i w:val="false"/>
          <w:color w:val="000000"/>
          <w:sz w:val="28"/>
        </w:rPr>
        <w:t>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bookmarkEnd w:id="211"/>
    <w:bookmarkStart w:name="z218" w:id="212"/>
    <w:p>
      <w:pPr>
        <w:spacing w:after="0"/>
        <w:ind w:left="0"/>
        <w:jc w:val="both"/>
      </w:pPr>
      <w:r>
        <w:rPr>
          <w:rFonts w:ascii="Times New Roman"/>
          <w:b w:val="false"/>
          <w:i w:val="false"/>
          <w:color w:val="000000"/>
          <w:sz w:val="28"/>
        </w:rPr>
        <w:t>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bookmarkEnd w:id="212"/>
    <w:bookmarkStart w:name="z219" w:id="213"/>
    <w:p>
      <w:pPr>
        <w:spacing w:after="0"/>
        <w:ind w:left="0"/>
        <w:jc w:val="both"/>
      </w:pPr>
      <w:r>
        <w:rPr>
          <w:rFonts w:ascii="Times New Roman"/>
          <w:b w:val="false"/>
          <w:i w:val="false"/>
          <w:color w:val="000000"/>
          <w:sz w:val="28"/>
        </w:rPr>
        <w:t>
      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p>
    <w:bookmarkEnd w:id="213"/>
    <w:bookmarkStart w:name="z220" w:id="214"/>
    <w:p>
      <w:pPr>
        <w:spacing w:after="0"/>
        <w:ind w:left="0"/>
        <w:jc w:val="both"/>
      </w:pPr>
      <w:r>
        <w:rPr>
          <w:rFonts w:ascii="Times New Roman"/>
          <w:b w:val="false"/>
          <w:i w:val="false"/>
          <w:color w:val="000000"/>
          <w:sz w:val="28"/>
        </w:rPr>
        <w:t>
      39. 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bookmarkEnd w:id="214"/>
    <w:bookmarkStart w:name="z221" w:id="215"/>
    <w:p>
      <w:pPr>
        <w:spacing w:after="0"/>
        <w:ind w:left="0"/>
        <w:jc w:val="both"/>
      </w:pPr>
      <w:r>
        <w:rPr>
          <w:rFonts w:ascii="Times New Roman"/>
          <w:b w:val="false"/>
          <w:i w:val="false"/>
          <w:color w:val="000000"/>
          <w:sz w:val="28"/>
        </w:rPr>
        <w:t>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bookmarkEnd w:id="215"/>
    <w:bookmarkStart w:name="z222" w:id="216"/>
    <w:p>
      <w:pPr>
        <w:spacing w:after="0"/>
        <w:ind w:left="0"/>
        <w:jc w:val="both"/>
      </w:pPr>
      <w:r>
        <w:rPr>
          <w:rFonts w:ascii="Times New Roman"/>
          <w:b w:val="false"/>
          <w:i w:val="false"/>
          <w:color w:val="000000"/>
          <w:sz w:val="28"/>
        </w:rPr>
        <w:t>
      40. Локомотивы,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системами общего, местного и аварийного освещения.</w:t>
      </w:r>
    </w:p>
    <w:bookmarkEnd w:id="216"/>
    <w:bookmarkStart w:name="z223" w:id="217"/>
    <w:p>
      <w:pPr>
        <w:spacing w:after="0"/>
        <w:ind w:left="0"/>
        <w:jc w:val="both"/>
      </w:pPr>
      <w:r>
        <w:rPr>
          <w:rFonts w:ascii="Times New Roman"/>
          <w:b w:val="false"/>
          <w:i w:val="false"/>
          <w:color w:val="000000"/>
          <w:sz w:val="28"/>
        </w:rPr>
        <w:t>
      Система аварийного освещения должна автоматически переключаться на автономный источник питания (аккумуляторную батарею) при отсутствии напряжения в основном источнике питания. При этом должна быть предусмотрена возможность ручного включения аварийного освещения.</w:t>
      </w:r>
    </w:p>
    <w:bookmarkEnd w:id="217"/>
    <w:bookmarkStart w:name="z224" w:id="218"/>
    <w:p>
      <w:pPr>
        <w:spacing w:after="0"/>
        <w:ind w:left="0"/>
        <w:jc w:val="both"/>
      </w:pPr>
      <w:r>
        <w:rPr>
          <w:rFonts w:ascii="Times New Roman"/>
          <w:b w:val="false"/>
          <w:i w:val="false"/>
          <w:color w:val="000000"/>
          <w:sz w:val="28"/>
        </w:rPr>
        <w:t>
      41. 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p>
    <w:bookmarkEnd w:id="218"/>
    <w:bookmarkStart w:name="z225" w:id="219"/>
    <w:p>
      <w:pPr>
        <w:spacing w:after="0"/>
        <w:ind w:left="0"/>
        <w:jc w:val="both"/>
      </w:pPr>
      <w:r>
        <w:rPr>
          <w:rFonts w:ascii="Times New Roman"/>
          <w:b w:val="false"/>
          <w:i w:val="false"/>
          <w:color w:val="000000"/>
          <w:sz w:val="28"/>
        </w:rPr>
        <w:t>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p>
    <w:bookmarkEnd w:id="219"/>
    <w:bookmarkStart w:name="z226" w:id="220"/>
    <w:p>
      <w:pPr>
        <w:spacing w:after="0"/>
        <w:ind w:left="0"/>
        <w:jc w:val="both"/>
      </w:pPr>
      <w:r>
        <w:rPr>
          <w:rFonts w:ascii="Times New Roman"/>
          <w:b w:val="false"/>
          <w:i w:val="false"/>
          <w:color w:val="000000"/>
          <w:sz w:val="28"/>
        </w:rPr>
        <w:t>
      Для открытия аварийного выхода должно быть достаточно усилия одного человека.</w:t>
      </w:r>
    </w:p>
    <w:bookmarkEnd w:id="220"/>
    <w:bookmarkStart w:name="z227" w:id="221"/>
    <w:p>
      <w:pPr>
        <w:spacing w:after="0"/>
        <w:ind w:left="0"/>
        <w:jc w:val="both"/>
      </w:pPr>
      <w:r>
        <w:rPr>
          <w:rFonts w:ascii="Times New Roman"/>
          <w:b w:val="false"/>
          <w:i w:val="false"/>
          <w:color w:val="000000"/>
          <w:sz w:val="28"/>
        </w:rPr>
        <w:t>
      42. Остекление внутренних помещений железнодорожного подвижного состава, предназначенных для обслуживающего персонала и (или) пассажиров, должно обеспечивать безопасность обслуживающего персонала и (или) пассажиров в случае ударных воздействий на железнодорожный подвижной состав во время его стоянки или в пути следования.</w:t>
      </w:r>
    </w:p>
    <w:bookmarkEnd w:id="221"/>
    <w:bookmarkStart w:name="z228" w:id="222"/>
    <w:p>
      <w:pPr>
        <w:spacing w:after="0"/>
        <w:ind w:left="0"/>
        <w:jc w:val="both"/>
      </w:pPr>
      <w:r>
        <w:rPr>
          <w:rFonts w:ascii="Times New Roman"/>
          <w:b w:val="false"/>
          <w:i w:val="false"/>
          <w:color w:val="000000"/>
          <w:sz w:val="28"/>
        </w:rPr>
        <w:t>
      43. Внутренние части железнодорожного подвижного состава, требующие осмотра, настройки и технического обслуживания, и при необходимости наружное рабочее оборудование должны иметь дополнительное освещение.</w:t>
      </w:r>
    </w:p>
    <w:bookmarkEnd w:id="222"/>
    <w:bookmarkStart w:name="z229" w:id="223"/>
    <w:p>
      <w:pPr>
        <w:spacing w:after="0"/>
        <w:ind w:left="0"/>
        <w:jc w:val="both"/>
      </w:pPr>
      <w:r>
        <w:rPr>
          <w:rFonts w:ascii="Times New Roman"/>
          <w:b w:val="false"/>
          <w:i w:val="false"/>
          <w:color w:val="000000"/>
          <w:sz w:val="28"/>
        </w:rPr>
        <w:t>
      44. 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w:t>
      </w:r>
    </w:p>
    <w:bookmarkEnd w:id="223"/>
    <w:bookmarkStart w:name="z230" w:id="224"/>
    <w:p>
      <w:pPr>
        <w:spacing w:after="0"/>
        <w:ind w:left="0"/>
        <w:jc w:val="both"/>
      </w:pPr>
      <w:r>
        <w:rPr>
          <w:rFonts w:ascii="Times New Roman"/>
          <w:b w:val="false"/>
          <w:i w:val="false"/>
          <w:color w:val="000000"/>
          <w:sz w:val="28"/>
        </w:rPr>
        <w:t>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p>
    <w:bookmarkEnd w:id="224"/>
    <w:bookmarkStart w:name="z231" w:id="225"/>
    <w:p>
      <w:pPr>
        <w:spacing w:after="0"/>
        <w:ind w:left="0"/>
        <w:jc w:val="both"/>
      </w:pPr>
      <w:r>
        <w:rPr>
          <w:rFonts w:ascii="Times New Roman"/>
          <w:b w:val="false"/>
          <w:i w:val="false"/>
          <w:color w:val="000000"/>
          <w:sz w:val="28"/>
        </w:rPr>
        <w:t>
      45.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bookmarkEnd w:id="225"/>
    <w:bookmarkStart w:name="z232" w:id="226"/>
    <w:p>
      <w:pPr>
        <w:spacing w:after="0"/>
        <w:ind w:left="0"/>
        <w:jc w:val="both"/>
      </w:pPr>
      <w:r>
        <w:rPr>
          <w:rFonts w:ascii="Times New Roman"/>
          <w:b w:val="false"/>
          <w:i w:val="false"/>
          <w:color w:val="000000"/>
          <w:sz w:val="28"/>
        </w:rPr>
        <w:t xml:space="preserve">
      46. 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 </w:t>
      </w:r>
    </w:p>
    <w:bookmarkEnd w:id="226"/>
    <w:bookmarkStart w:name="z233" w:id="227"/>
    <w:p>
      <w:pPr>
        <w:spacing w:after="0"/>
        <w:ind w:left="0"/>
        <w:jc w:val="both"/>
      </w:pPr>
      <w:r>
        <w:rPr>
          <w:rFonts w:ascii="Times New Roman"/>
          <w:b w:val="false"/>
          <w:i w:val="false"/>
          <w:color w:val="000000"/>
          <w:sz w:val="28"/>
        </w:rPr>
        <w:t>
      Стоп-краны в изотермических вагонах со служебными и вспомогательными помещениями должны быть установлены в служебных помещениях и опломбированы.</w:t>
      </w:r>
    </w:p>
    <w:bookmarkEnd w:id="227"/>
    <w:bookmarkStart w:name="z234" w:id="228"/>
    <w:p>
      <w:pPr>
        <w:spacing w:after="0"/>
        <w:ind w:left="0"/>
        <w:jc w:val="both"/>
      </w:pPr>
      <w:r>
        <w:rPr>
          <w:rFonts w:ascii="Times New Roman"/>
          <w:b w:val="false"/>
          <w:i w:val="false"/>
          <w:color w:val="000000"/>
          <w:sz w:val="28"/>
        </w:rPr>
        <w:t>
      Стоп-краны в специальном железнодорожном подвижном составе устанавливаются в случае необходимости.</w:t>
      </w:r>
    </w:p>
    <w:bookmarkEnd w:id="228"/>
    <w:bookmarkStart w:name="z235" w:id="229"/>
    <w:p>
      <w:pPr>
        <w:spacing w:after="0"/>
        <w:ind w:left="0"/>
        <w:jc w:val="both"/>
      </w:pPr>
      <w:r>
        <w:rPr>
          <w:rFonts w:ascii="Times New Roman"/>
          <w:b w:val="false"/>
          <w:i w:val="false"/>
          <w:color w:val="000000"/>
          <w:sz w:val="28"/>
        </w:rPr>
        <w:t xml:space="preserve">
      47. Железнодорожный подвижной состав должен быть оборудован стояночным тормозом. </w:t>
      </w:r>
    </w:p>
    <w:bookmarkEnd w:id="229"/>
    <w:bookmarkStart w:name="z236" w:id="230"/>
    <w:p>
      <w:pPr>
        <w:spacing w:after="0"/>
        <w:ind w:left="0"/>
        <w:jc w:val="both"/>
      </w:pPr>
      <w:r>
        <w:rPr>
          <w:rFonts w:ascii="Times New Roman"/>
          <w:b w:val="false"/>
          <w:i w:val="false"/>
          <w:color w:val="000000"/>
          <w:sz w:val="28"/>
        </w:rPr>
        <w:t>
      Стояночный тормоз единицы железнодорожного подвижного состава должен обеспечивать ее удержание на нормируемом уклоне.</w:t>
      </w:r>
    </w:p>
    <w:bookmarkEnd w:id="230"/>
    <w:bookmarkStart w:name="z237" w:id="231"/>
    <w:p>
      <w:pPr>
        <w:spacing w:after="0"/>
        <w:ind w:left="0"/>
        <w:jc w:val="both"/>
      </w:pPr>
      <w:r>
        <w:rPr>
          <w:rFonts w:ascii="Times New Roman"/>
          <w:b w:val="false"/>
          <w:i w:val="false"/>
          <w:color w:val="000000"/>
          <w:sz w:val="28"/>
        </w:rPr>
        <w:t>
      Механизм ручного стояночного тормоза должен быть оснащен устройством, исключающим самопроизвольный отпуск стояночного тормоза.</w:t>
      </w:r>
    </w:p>
    <w:bookmarkEnd w:id="231"/>
    <w:bookmarkStart w:name="z238" w:id="232"/>
    <w:p>
      <w:pPr>
        <w:spacing w:after="0"/>
        <w:ind w:left="0"/>
        <w:jc w:val="both"/>
      </w:pPr>
      <w:r>
        <w:rPr>
          <w:rFonts w:ascii="Times New Roman"/>
          <w:b w:val="false"/>
          <w:i w:val="false"/>
          <w:color w:val="000000"/>
          <w:sz w:val="28"/>
        </w:rPr>
        <w:t>
      Допускается применение автоматических стояночных тормозов.</w:t>
      </w:r>
    </w:p>
    <w:bookmarkEnd w:id="232"/>
    <w:bookmarkStart w:name="z239" w:id="233"/>
    <w:p>
      <w:pPr>
        <w:spacing w:after="0"/>
        <w:ind w:left="0"/>
        <w:jc w:val="both"/>
      </w:pPr>
      <w:r>
        <w:rPr>
          <w:rFonts w:ascii="Times New Roman"/>
          <w:b w:val="false"/>
          <w:i w:val="false"/>
          <w:color w:val="000000"/>
          <w:sz w:val="28"/>
        </w:rPr>
        <w:t>
      48. 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bookmarkEnd w:id="233"/>
    <w:bookmarkStart w:name="z240" w:id="234"/>
    <w:p>
      <w:pPr>
        <w:spacing w:after="0"/>
        <w:ind w:left="0"/>
        <w:jc w:val="both"/>
      </w:pPr>
      <w:r>
        <w:rPr>
          <w:rFonts w:ascii="Times New Roman"/>
          <w:b w:val="false"/>
          <w:i w:val="false"/>
          <w:color w:val="000000"/>
          <w:sz w:val="28"/>
        </w:rPr>
        <w:t>
      49. 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bookmarkEnd w:id="234"/>
    <w:bookmarkStart w:name="z241" w:id="235"/>
    <w:p>
      <w:pPr>
        <w:spacing w:after="0"/>
        <w:ind w:left="0"/>
        <w:jc w:val="both"/>
      </w:pPr>
      <w:r>
        <w:rPr>
          <w:rFonts w:ascii="Times New Roman"/>
          <w:b w:val="false"/>
          <w:i w:val="false"/>
          <w:color w:val="000000"/>
          <w:sz w:val="28"/>
        </w:rPr>
        <w:t>
      50. 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bookmarkEnd w:id="235"/>
    <w:bookmarkStart w:name="z242" w:id="236"/>
    <w:p>
      <w:pPr>
        <w:spacing w:after="0"/>
        <w:ind w:left="0"/>
        <w:jc w:val="both"/>
      </w:pPr>
      <w:r>
        <w:rPr>
          <w:rFonts w:ascii="Times New Roman"/>
          <w:b w:val="false"/>
          <w:i w:val="false"/>
          <w:color w:val="000000"/>
          <w:sz w:val="28"/>
        </w:rPr>
        <w:t>
      51. Должны быть предусмотрены дополнительные меры по повышению эффективности торможения и безопасности движения скоростных пассажирских вагонов со скоростью движения от 161 км/ч (например, применение дисковых, магниторельсовых тормозов).</w:t>
      </w:r>
    </w:p>
    <w:bookmarkEnd w:id="236"/>
    <w:bookmarkStart w:name="z243" w:id="237"/>
    <w:p>
      <w:pPr>
        <w:spacing w:after="0"/>
        <w:ind w:left="0"/>
        <w:jc w:val="both"/>
      </w:pPr>
      <w:r>
        <w:rPr>
          <w:rFonts w:ascii="Times New Roman"/>
          <w:b w:val="false"/>
          <w:i w:val="false"/>
          <w:color w:val="000000"/>
          <w:sz w:val="28"/>
        </w:rPr>
        <w:t>
      52. Составные части железнодорожного подвижного состава, подверженные изменению характеристик в результате температурного воздействия, должны сохранять работоспособность при температуре окружающего воздуха в пределах допустимых значений, а также после кратковременного воздействия предельных рабочих значений температуры.</w:t>
      </w:r>
    </w:p>
    <w:bookmarkEnd w:id="237"/>
    <w:bookmarkStart w:name="z244" w:id="238"/>
    <w:p>
      <w:pPr>
        <w:spacing w:after="0"/>
        <w:ind w:left="0"/>
        <w:jc w:val="both"/>
      </w:pPr>
      <w:r>
        <w:rPr>
          <w:rFonts w:ascii="Times New Roman"/>
          <w:b w:val="false"/>
          <w:i w:val="false"/>
          <w:color w:val="000000"/>
          <w:sz w:val="28"/>
        </w:rPr>
        <w:t>
      53. Железнодорожный подвижной состав должен быть оборудован сцепным или автосцепным устройством. Конструкция такого устройства не должна вызывать самопроизвольного разъединения единиц железнодорожного подвижного состава и должна обеспечивать эвакуацию железнодорожного подвижного состава в экстренных случаях.</w:t>
      </w:r>
    </w:p>
    <w:bookmarkEnd w:id="238"/>
    <w:bookmarkStart w:name="z245" w:id="239"/>
    <w:p>
      <w:pPr>
        <w:spacing w:after="0"/>
        <w:ind w:left="0"/>
        <w:jc w:val="both"/>
      </w:pPr>
      <w:r>
        <w:rPr>
          <w:rFonts w:ascii="Times New Roman"/>
          <w:b w:val="false"/>
          <w:i w:val="false"/>
          <w:color w:val="000000"/>
          <w:sz w:val="28"/>
        </w:rPr>
        <w:t>
      В состав автосцепного устройства железнодорожного подвижного состава должен входить поглощающий аппарат.</w:t>
      </w:r>
    </w:p>
    <w:bookmarkEnd w:id="239"/>
    <w:bookmarkStart w:name="z246" w:id="240"/>
    <w:p>
      <w:pPr>
        <w:spacing w:after="0"/>
        <w:ind w:left="0"/>
        <w:jc w:val="both"/>
      </w:pPr>
      <w:r>
        <w:rPr>
          <w:rFonts w:ascii="Times New Roman"/>
          <w:b w:val="false"/>
          <w:i w:val="false"/>
          <w:color w:val="000000"/>
          <w:sz w:val="28"/>
        </w:rPr>
        <w:t xml:space="preserve">
      54. 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 </w:t>
      </w:r>
    </w:p>
    <w:bookmarkEnd w:id="240"/>
    <w:bookmarkStart w:name="z247" w:id="241"/>
    <w:p>
      <w:pPr>
        <w:spacing w:after="0"/>
        <w:ind w:left="0"/>
        <w:jc w:val="both"/>
      </w:pPr>
      <w:r>
        <w:rPr>
          <w:rFonts w:ascii="Times New Roman"/>
          <w:b w:val="false"/>
          <w:i w:val="false"/>
          <w:color w:val="000000"/>
          <w:sz w:val="28"/>
        </w:rPr>
        <w:t>
      При оборудовании пассажирских вагонов и моторвагонного подвижного состава беззазорными сцепными устройствами буферные устройства допускается не устанавливать при условии обеспечения плавности хода.</w:t>
      </w:r>
    </w:p>
    <w:bookmarkEnd w:id="241"/>
    <w:bookmarkStart w:name="z248" w:id="242"/>
    <w:p>
      <w:pPr>
        <w:spacing w:after="0"/>
        <w:ind w:left="0"/>
        <w:jc w:val="both"/>
      </w:pPr>
      <w:r>
        <w:rPr>
          <w:rFonts w:ascii="Times New Roman"/>
          <w:b w:val="false"/>
          <w:i w:val="false"/>
          <w:color w:val="000000"/>
          <w:sz w:val="28"/>
        </w:rPr>
        <w:t>
      55. Запас статической прочности и коэффициент запаса сопротивления усталости не должны допускать образование трещин колес колесных пар, центров колесных, осей и бандажей колесных пар железнодорожного подвижного состава, боковых рам и надрессорных балок тележек грузовых вагонов в течение назначенного срока службы и (или) до достижения назначенного ресурса.</w:t>
      </w:r>
    </w:p>
    <w:bookmarkEnd w:id="242"/>
    <w:bookmarkStart w:name="z249" w:id="243"/>
    <w:p>
      <w:pPr>
        <w:spacing w:after="0"/>
        <w:ind w:left="0"/>
        <w:jc w:val="both"/>
      </w:pPr>
      <w:r>
        <w:rPr>
          <w:rFonts w:ascii="Times New Roman"/>
          <w:b w:val="false"/>
          <w:i w:val="false"/>
          <w:color w:val="000000"/>
          <w:sz w:val="28"/>
        </w:rPr>
        <w:t>
      Механические свойства, ударная вязкость и остаточное напряженное состояние колес колесных пар, центров колесных, осей и бандажей должны обеспечивать их механическую безопасность.</w:t>
      </w:r>
    </w:p>
    <w:bookmarkEnd w:id="243"/>
    <w:bookmarkStart w:name="z250" w:id="244"/>
    <w:p>
      <w:pPr>
        <w:spacing w:after="0"/>
        <w:ind w:left="0"/>
        <w:jc w:val="both"/>
      </w:pPr>
      <w:r>
        <w:rPr>
          <w:rFonts w:ascii="Times New Roman"/>
          <w:b w:val="false"/>
          <w:i w:val="false"/>
          <w:color w:val="000000"/>
          <w:sz w:val="28"/>
        </w:rPr>
        <w:t>
      Механические свойства, ударная вязкость боковых рам и надрессорных балок тележек грузовых вагонов должны обеспечивать их механическую безопасность.</w:t>
      </w:r>
    </w:p>
    <w:bookmarkEnd w:id="244"/>
    <w:bookmarkStart w:name="z251" w:id="245"/>
    <w:p>
      <w:pPr>
        <w:spacing w:after="0"/>
        <w:ind w:left="0"/>
        <w:jc w:val="both"/>
      </w:pPr>
      <w:r>
        <w:rPr>
          <w:rFonts w:ascii="Times New Roman"/>
          <w:b w:val="false"/>
          <w:i w:val="false"/>
          <w:color w:val="000000"/>
          <w:sz w:val="28"/>
        </w:rPr>
        <w:t>
      56. Материалы и вещества, применяемые при производстве железнодорожного подвижного состава и его составных частей, должны быть безопасны для людей и окружающей среды.</w:t>
      </w:r>
    </w:p>
    <w:bookmarkEnd w:id="245"/>
    <w:bookmarkStart w:name="z252" w:id="246"/>
    <w:p>
      <w:pPr>
        <w:spacing w:after="0"/>
        <w:ind w:left="0"/>
        <w:jc w:val="both"/>
      </w:pPr>
      <w:r>
        <w:rPr>
          <w:rFonts w:ascii="Times New Roman"/>
          <w:b w:val="false"/>
          <w:i w:val="false"/>
          <w:color w:val="000000"/>
          <w:sz w:val="28"/>
        </w:rPr>
        <w:t>
      57. Характеристики (показатели микроклимата, состав воздушной среды, уровни шума (в том числе инфразвука), вибрации, электромагнитного излучения, освещения) систем жизнеобеспечения (системы кондиционирования (подогрева, вентиляции, охлаждения) воздуха, систем освещения, шумо- и виброзащиты, воздухоочистки, защиты от электромагнитных излучений) кабин машиниста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должны соответствовать допустимым значениям.</w:t>
      </w:r>
    </w:p>
    <w:bookmarkEnd w:id="246"/>
    <w:bookmarkStart w:name="z253" w:id="247"/>
    <w:p>
      <w:pPr>
        <w:spacing w:after="0"/>
        <w:ind w:left="0"/>
        <w:jc w:val="both"/>
      </w:pPr>
      <w:r>
        <w:rPr>
          <w:rFonts w:ascii="Times New Roman"/>
          <w:b w:val="false"/>
          <w:i w:val="false"/>
          <w:color w:val="000000"/>
          <w:sz w:val="28"/>
        </w:rPr>
        <w:t>
      Уровень внешнего шума от железнодорожного подвижного состава не должен превышать допустимых значений.</w:t>
      </w:r>
    </w:p>
    <w:bookmarkEnd w:id="247"/>
    <w:bookmarkStart w:name="z254" w:id="248"/>
    <w:p>
      <w:pPr>
        <w:spacing w:after="0"/>
        <w:ind w:left="0"/>
        <w:jc w:val="both"/>
      </w:pPr>
      <w:r>
        <w:rPr>
          <w:rFonts w:ascii="Times New Roman"/>
          <w:b w:val="false"/>
          <w:i w:val="false"/>
          <w:color w:val="000000"/>
          <w:sz w:val="28"/>
        </w:rPr>
        <w:t>
      58. Применение жидкостей (кислот, щелочей, сжиженных газов)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не должно приводить к возможности возникновения опасного воздействия на жизнь и здоровье человека, животных и растений.</w:t>
      </w:r>
    </w:p>
    <w:bookmarkEnd w:id="248"/>
    <w:bookmarkStart w:name="z255" w:id="249"/>
    <w:p>
      <w:pPr>
        <w:spacing w:after="0"/>
        <w:ind w:left="0"/>
        <w:jc w:val="both"/>
      </w:pPr>
      <w:r>
        <w:rPr>
          <w:rFonts w:ascii="Times New Roman"/>
          <w:b w:val="false"/>
          <w:i w:val="false"/>
          <w:color w:val="000000"/>
          <w:sz w:val="28"/>
        </w:rPr>
        <w:t>
      59. 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p>
    <w:bookmarkEnd w:id="249"/>
    <w:bookmarkStart w:name="z256" w:id="250"/>
    <w:p>
      <w:pPr>
        <w:spacing w:after="0"/>
        <w:ind w:left="0"/>
        <w:jc w:val="both"/>
      </w:pPr>
      <w:r>
        <w:rPr>
          <w:rFonts w:ascii="Times New Roman"/>
          <w:b w:val="false"/>
          <w:i w:val="false"/>
          <w:color w:val="000000"/>
          <w:sz w:val="28"/>
        </w:rPr>
        <w:t>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p>
    <w:bookmarkEnd w:id="250"/>
    <w:bookmarkStart w:name="z257" w:id="251"/>
    <w:p>
      <w:pPr>
        <w:spacing w:after="0"/>
        <w:ind w:left="0"/>
        <w:jc w:val="both"/>
      </w:pPr>
      <w:r>
        <w:rPr>
          <w:rFonts w:ascii="Times New Roman"/>
          <w:b w:val="false"/>
          <w:i w:val="false"/>
          <w:color w:val="000000"/>
          <w:sz w:val="28"/>
        </w:rPr>
        <w:t>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bookmarkEnd w:id="251"/>
    <w:bookmarkStart w:name="z258" w:id="252"/>
    <w:p>
      <w:pPr>
        <w:spacing w:after="0"/>
        <w:ind w:left="0"/>
        <w:jc w:val="both"/>
      </w:pPr>
      <w:r>
        <w:rPr>
          <w:rFonts w:ascii="Times New Roman"/>
          <w:b w:val="false"/>
          <w:i w:val="false"/>
          <w:color w:val="000000"/>
          <w:sz w:val="28"/>
        </w:rPr>
        <w:t>
      60. 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p>
    <w:bookmarkEnd w:id="252"/>
    <w:bookmarkStart w:name="z259" w:id="253"/>
    <w:p>
      <w:pPr>
        <w:spacing w:after="0"/>
        <w:ind w:left="0"/>
        <w:jc w:val="both"/>
      </w:pPr>
      <w:r>
        <w:rPr>
          <w:rFonts w:ascii="Times New Roman"/>
          <w:b w:val="false"/>
          <w:i w:val="false"/>
          <w:color w:val="000000"/>
          <w:sz w:val="28"/>
        </w:rPr>
        <w:t>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bookmarkEnd w:id="253"/>
    <w:bookmarkStart w:name="z260" w:id="254"/>
    <w:p>
      <w:pPr>
        <w:spacing w:after="0"/>
        <w:ind w:left="0"/>
        <w:jc w:val="both"/>
      </w:pPr>
      <w:r>
        <w:rPr>
          <w:rFonts w:ascii="Times New Roman"/>
          <w:b w:val="false"/>
          <w:i w:val="false"/>
          <w:color w:val="000000"/>
          <w:sz w:val="28"/>
        </w:rPr>
        <w:t>
      61. 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bookmarkEnd w:id="254"/>
    <w:bookmarkStart w:name="z261" w:id="255"/>
    <w:p>
      <w:pPr>
        <w:spacing w:after="0"/>
        <w:ind w:left="0"/>
        <w:jc w:val="both"/>
      </w:pPr>
      <w:r>
        <w:rPr>
          <w:rFonts w:ascii="Times New Roman"/>
          <w:b w:val="false"/>
          <w:i w:val="false"/>
          <w:color w:val="000000"/>
          <w:sz w:val="28"/>
        </w:rPr>
        <w:t>
      62. Материалы и вещества, применяемые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bookmarkEnd w:id="255"/>
    <w:bookmarkStart w:name="z262" w:id="256"/>
    <w:p>
      <w:pPr>
        <w:spacing w:after="0"/>
        <w:ind w:left="0"/>
        <w:jc w:val="both"/>
      </w:pPr>
      <w:r>
        <w:rPr>
          <w:rFonts w:ascii="Times New Roman"/>
          <w:b w:val="false"/>
          <w:i w:val="false"/>
          <w:color w:val="000000"/>
          <w:sz w:val="28"/>
        </w:rPr>
        <w:t>
      Пассажирские вагоны должны быть оборудованы огнезадерживающей перегородкой между купе проводников и пассажирским салоном (при наличии купе проводников), а в купейных вагонах – и между купе. Надпотолочное пространство в вагонах некупейного типа и над большим (основным) коридором вагона купейного типа должно быть разделено не менее чем на 3 зоны путем установки огнезадерживающих фрамуг.</w:t>
      </w:r>
    </w:p>
    <w:bookmarkEnd w:id="256"/>
    <w:bookmarkStart w:name="z263" w:id="257"/>
    <w:p>
      <w:pPr>
        <w:spacing w:after="0"/>
        <w:ind w:left="0"/>
        <w:jc w:val="both"/>
      </w:pPr>
      <w:r>
        <w:rPr>
          <w:rFonts w:ascii="Times New Roman"/>
          <w:b w:val="false"/>
          <w:i w:val="false"/>
          <w:color w:val="000000"/>
          <w:sz w:val="28"/>
        </w:rPr>
        <w:t>
      Кабины машиниста локомотивов с кузовом вагонного типа, моторвагонного подвижного состава должны быть отделены огнезадерживающей перегородкой от остальной части локомотива с кузовом вагонного типа или моторвагонного подвижного состава.</w:t>
      </w:r>
    </w:p>
    <w:bookmarkEnd w:id="257"/>
    <w:bookmarkStart w:name="z264" w:id="258"/>
    <w:p>
      <w:pPr>
        <w:spacing w:after="0"/>
        <w:ind w:left="0"/>
        <w:jc w:val="both"/>
      </w:pPr>
      <w:r>
        <w:rPr>
          <w:rFonts w:ascii="Times New Roman"/>
          <w:b w:val="false"/>
          <w:i w:val="false"/>
          <w:color w:val="000000"/>
          <w:sz w:val="28"/>
        </w:rPr>
        <w:t>
      63. 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bookmarkEnd w:id="258"/>
    <w:bookmarkStart w:name="z265" w:id="259"/>
    <w:p>
      <w:pPr>
        <w:spacing w:after="0"/>
        <w:ind w:left="0"/>
        <w:jc w:val="both"/>
      </w:pPr>
      <w:r>
        <w:rPr>
          <w:rFonts w:ascii="Times New Roman"/>
          <w:b w:val="false"/>
          <w:i w:val="false"/>
          <w:color w:val="000000"/>
          <w:sz w:val="28"/>
        </w:rPr>
        <w:t>
      64. 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p>
    <w:bookmarkEnd w:id="259"/>
    <w:bookmarkStart w:name="z266" w:id="260"/>
    <w:p>
      <w:pPr>
        <w:spacing w:after="0"/>
        <w:ind w:left="0"/>
        <w:jc w:val="both"/>
      </w:pPr>
      <w:r>
        <w:rPr>
          <w:rFonts w:ascii="Times New Roman"/>
          <w:b w:val="false"/>
          <w:i w:val="false"/>
          <w:color w:val="000000"/>
          <w:sz w:val="28"/>
        </w:rPr>
        <w:t>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bookmarkEnd w:id="260"/>
    <w:bookmarkStart w:name="z267" w:id="261"/>
    <w:p>
      <w:pPr>
        <w:spacing w:after="0"/>
        <w:ind w:left="0"/>
        <w:jc w:val="both"/>
      </w:pPr>
      <w:r>
        <w:rPr>
          <w:rFonts w:ascii="Times New Roman"/>
          <w:b w:val="false"/>
          <w:i w:val="false"/>
          <w:color w:val="000000"/>
          <w:sz w:val="28"/>
        </w:rPr>
        <w:t>
      65. 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p>
    <w:bookmarkEnd w:id="261"/>
    <w:bookmarkStart w:name="z268" w:id="262"/>
    <w:p>
      <w:pPr>
        <w:spacing w:after="0"/>
        <w:ind w:left="0"/>
        <w:jc w:val="both"/>
      </w:pPr>
      <w:r>
        <w:rPr>
          <w:rFonts w:ascii="Times New Roman"/>
          <w:b w:val="false"/>
          <w:i w:val="false"/>
          <w:color w:val="000000"/>
          <w:sz w:val="28"/>
        </w:rPr>
        <w:t>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p>
    <w:bookmarkEnd w:id="262"/>
    <w:bookmarkStart w:name="z269" w:id="263"/>
    <w:p>
      <w:pPr>
        <w:spacing w:after="0"/>
        <w:ind w:left="0"/>
        <w:jc w:val="both"/>
      </w:pPr>
      <w:r>
        <w:rPr>
          <w:rFonts w:ascii="Times New Roman"/>
          <w:b w:val="false"/>
          <w:i w:val="false"/>
          <w:color w:val="000000"/>
          <w:sz w:val="28"/>
        </w:rPr>
        <w:t>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bookmarkEnd w:id="263"/>
    <w:bookmarkStart w:name="z270" w:id="264"/>
    <w:p>
      <w:pPr>
        <w:spacing w:after="0"/>
        <w:ind w:left="0"/>
        <w:jc w:val="both"/>
      </w:pPr>
      <w:r>
        <w:rPr>
          <w:rFonts w:ascii="Times New Roman"/>
          <w:b w:val="false"/>
          <w:i w:val="false"/>
          <w:color w:val="000000"/>
          <w:sz w:val="28"/>
        </w:rPr>
        <w:t>
      66. 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bookmarkEnd w:id="264"/>
    <w:bookmarkStart w:name="z271" w:id="265"/>
    <w:p>
      <w:pPr>
        <w:spacing w:after="0"/>
        <w:ind w:left="0"/>
        <w:jc w:val="both"/>
      </w:pPr>
      <w:r>
        <w:rPr>
          <w:rFonts w:ascii="Times New Roman"/>
          <w:b w:val="false"/>
          <w:i w:val="false"/>
          <w:color w:val="000000"/>
          <w:sz w:val="28"/>
        </w:rPr>
        <w:t>
      67. Вращающиеся части дизеля, электрических машин, вентиляторов, компрессоров и другого оборудования железнодорожного подвижного состава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железнодорожного подвижного состава.</w:t>
      </w:r>
    </w:p>
    <w:bookmarkEnd w:id="265"/>
    <w:bookmarkStart w:name="z272" w:id="266"/>
    <w:p>
      <w:pPr>
        <w:spacing w:after="0"/>
        <w:ind w:left="0"/>
        <w:jc w:val="both"/>
      </w:pPr>
      <w:r>
        <w:rPr>
          <w:rFonts w:ascii="Times New Roman"/>
          <w:b w:val="false"/>
          <w:i w:val="false"/>
          <w:color w:val="000000"/>
          <w:sz w:val="28"/>
        </w:rPr>
        <w:t>
      68. 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bookmarkEnd w:id="266"/>
    <w:bookmarkStart w:name="z273" w:id="267"/>
    <w:p>
      <w:pPr>
        <w:spacing w:after="0"/>
        <w:ind w:left="0"/>
        <w:jc w:val="both"/>
      </w:pPr>
      <w:r>
        <w:rPr>
          <w:rFonts w:ascii="Times New Roman"/>
          <w:b w:val="false"/>
          <w:i w:val="false"/>
          <w:color w:val="000000"/>
          <w:sz w:val="28"/>
        </w:rPr>
        <w:t>
      69. Должна быть обеспечена защита локомотивов, моторвагонного подвижного состава, пассажирских и изотермических вагонов от перенапряжений, перегрузок, коротких замыканий в цепях тягового и вспомогательного электрооборудования и в цепях управления, замыканий на землю, снятия напряжения в контактной сети, в том числе при рекуперативном торможении, от повышения и понижения напряжения в контактной сети, боксования и юза колесных пар. Для всех видов защиты, кроме защиты от перенапряжений, должна быть предусмотрена сигнализация о срабатывании защиты. Узлы и детали подвижной единицы не должны повреждаться при коротких замыканиях в контактной сети или в высоковольтных цепях железнодорожного подвижного состава. Защищенные узлы и детали должны быть изготовлены с учетом воздействия на них аппаратов защиты.</w:t>
      </w:r>
    </w:p>
    <w:bookmarkEnd w:id="267"/>
    <w:bookmarkStart w:name="z274" w:id="268"/>
    <w:p>
      <w:pPr>
        <w:spacing w:after="0"/>
        <w:ind w:left="0"/>
        <w:jc w:val="both"/>
      </w:pPr>
      <w:r>
        <w:rPr>
          <w:rFonts w:ascii="Times New Roman"/>
          <w:b w:val="false"/>
          <w:i w:val="false"/>
          <w:color w:val="000000"/>
          <w:sz w:val="28"/>
        </w:rPr>
        <w:t>
      70. Незащищенные (неизолированные) части электрооборудования железнодорожного подвижного состава, находящиеся под напряжением, должны иметь защиту от случайного доступа к ним обслуживающего персонала и (или) пассажиров.</w:t>
      </w:r>
    </w:p>
    <w:bookmarkEnd w:id="268"/>
    <w:bookmarkStart w:name="z275" w:id="269"/>
    <w:p>
      <w:pPr>
        <w:spacing w:after="0"/>
        <w:ind w:left="0"/>
        <w:jc w:val="both"/>
      </w:pPr>
      <w:r>
        <w:rPr>
          <w:rFonts w:ascii="Times New Roman"/>
          <w:b w:val="false"/>
          <w:i w:val="false"/>
          <w:color w:val="000000"/>
          <w:sz w:val="28"/>
        </w:rPr>
        <w:t>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корпусе железнодорожного подвижного состава.</w:t>
      </w:r>
    </w:p>
    <w:bookmarkEnd w:id="269"/>
    <w:bookmarkStart w:name="z276" w:id="270"/>
    <w:p>
      <w:pPr>
        <w:spacing w:after="0"/>
        <w:ind w:left="0"/>
        <w:jc w:val="both"/>
      </w:pPr>
      <w:r>
        <w:rPr>
          <w:rFonts w:ascii="Times New Roman"/>
          <w:b w:val="false"/>
          <w:i w:val="false"/>
          <w:color w:val="000000"/>
          <w:sz w:val="28"/>
        </w:rPr>
        <w:t>
      71. Локомотивы, моторвагонный подвижной состав, пассажирские вагоны, специальный железнодорожный подвижной состав и изотермические вагоны с автономной энергетической установкой должны быть оборудованы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указанного железнодорожного подвижного состава.</w:t>
      </w:r>
    </w:p>
    <w:bookmarkEnd w:id="270"/>
    <w:bookmarkStart w:name="z277" w:id="271"/>
    <w:p>
      <w:pPr>
        <w:spacing w:after="0"/>
        <w:ind w:left="0"/>
        <w:jc w:val="both"/>
      </w:pPr>
      <w:r>
        <w:rPr>
          <w:rFonts w:ascii="Times New Roman"/>
          <w:b w:val="false"/>
          <w:i w:val="false"/>
          <w:color w:val="000000"/>
          <w:sz w:val="28"/>
        </w:rPr>
        <w:t>
      72. 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влияния на работоспособность объектов инфраструктуры железнодорожного транспорта и эксплуатируемого железнодорожного подвижного состава.</w:t>
      </w:r>
    </w:p>
    <w:bookmarkEnd w:id="271"/>
    <w:bookmarkStart w:name="z278" w:id="272"/>
    <w:p>
      <w:pPr>
        <w:spacing w:after="0"/>
        <w:ind w:left="0"/>
        <w:jc w:val="both"/>
      </w:pPr>
      <w:r>
        <w:rPr>
          <w:rFonts w:ascii="Times New Roman"/>
          <w:b w:val="false"/>
          <w:i w:val="false"/>
          <w:color w:val="000000"/>
          <w:sz w:val="28"/>
        </w:rPr>
        <w:t>
      73. Аккумуляторный бокс должен быть взрывобезопасным.</w:t>
      </w:r>
    </w:p>
    <w:bookmarkEnd w:id="272"/>
    <w:bookmarkStart w:name="z279" w:id="273"/>
    <w:p>
      <w:pPr>
        <w:spacing w:after="0"/>
        <w:ind w:left="0"/>
        <w:jc w:val="both"/>
      </w:pPr>
      <w:r>
        <w:rPr>
          <w:rFonts w:ascii="Times New Roman"/>
          <w:b w:val="false"/>
          <w:i w:val="false"/>
          <w:color w:val="000000"/>
          <w:sz w:val="28"/>
        </w:rPr>
        <w:t>
      74. Локомотивы, моторвагонный подвижной состав, специальный железнодорожный подвижной состав, пассажирские и изотермические вагоны должны быть оборудованы системами пожарной сигнализации, специальными местами для размещения огнетушителей, противопожарного инвентаря. Установками для пожаротушения должны быть защищены машинные помещения (отделения), распределительные шкафы и подвагонные ящики с электрооборудованием напряжением более 1 000 В, а также помещения, в которых установлены двигатели внутреннего сгорания для целевых нужд.</w:t>
      </w:r>
    </w:p>
    <w:bookmarkEnd w:id="273"/>
    <w:bookmarkStart w:name="z280" w:id="274"/>
    <w:p>
      <w:pPr>
        <w:spacing w:after="0"/>
        <w:ind w:left="0"/>
        <w:jc w:val="both"/>
      </w:pPr>
      <w:r>
        <w:rPr>
          <w:rFonts w:ascii="Times New Roman"/>
          <w:b w:val="false"/>
          <w:i w:val="false"/>
          <w:color w:val="000000"/>
          <w:sz w:val="28"/>
        </w:rPr>
        <w:t>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Должна быть обеспечена возможность периодической проверки исправности систем пожарной сигнализации.</w:t>
      </w:r>
    </w:p>
    <w:bookmarkEnd w:id="274"/>
    <w:bookmarkStart w:name="z281" w:id="275"/>
    <w:p>
      <w:pPr>
        <w:spacing w:after="0"/>
        <w:ind w:left="0"/>
        <w:jc w:val="both"/>
      </w:pPr>
      <w:r>
        <w:rPr>
          <w:rFonts w:ascii="Times New Roman"/>
          <w:b w:val="false"/>
          <w:i w:val="false"/>
          <w:color w:val="000000"/>
          <w:sz w:val="28"/>
        </w:rPr>
        <w:t>
      75. Локомотивы и изотермические вагоны с автономной энергетической установкой, дизель-поезда, дизель-электропоезда, рельсовые автобусы, специальный самоходный железнодорожный подвижной состав должны быть оборудованы искрогасителями.</w:t>
      </w:r>
    </w:p>
    <w:bookmarkEnd w:id="275"/>
    <w:bookmarkStart w:name="z282" w:id="276"/>
    <w:p>
      <w:pPr>
        <w:spacing w:after="0"/>
        <w:ind w:left="0"/>
        <w:jc w:val="both"/>
      </w:pPr>
      <w:r>
        <w:rPr>
          <w:rFonts w:ascii="Times New Roman"/>
          <w:b w:val="false"/>
          <w:i w:val="false"/>
          <w:color w:val="000000"/>
          <w:sz w:val="28"/>
        </w:rPr>
        <w:t>
      76. Локомотивы с кузовом вагонного типа должны иметь световую и звуковую сигнализацию для вызова помощника машиниста из машинного помещения в кабину машиниста.</w:t>
      </w:r>
    </w:p>
    <w:bookmarkEnd w:id="276"/>
    <w:bookmarkStart w:name="z283" w:id="277"/>
    <w:p>
      <w:pPr>
        <w:spacing w:after="0"/>
        <w:ind w:left="0"/>
        <w:jc w:val="both"/>
      </w:pPr>
      <w:r>
        <w:rPr>
          <w:rFonts w:ascii="Times New Roman"/>
          <w:b w:val="false"/>
          <w:i w:val="false"/>
          <w:color w:val="000000"/>
          <w:sz w:val="28"/>
        </w:rPr>
        <w:t>
      77. Система вентиляции локомотивов с автономной энергетической установкой, дизель-поездов, автомотрис,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должна исключать возможность попадания выхлопных газов и пыли в кабину машиниста (оператора), в помещения для обслуживающего персонала, а также в пассажирские салоны.</w:t>
      </w:r>
    </w:p>
    <w:bookmarkEnd w:id="277"/>
    <w:bookmarkStart w:name="z284" w:id="278"/>
    <w:p>
      <w:pPr>
        <w:spacing w:after="0"/>
        <w:ind w:left="0"/>
        <w:jc w:val="both"/>
      </w:pPr>
      <w:r>
        <w:rPr>
          <w:rFonts w:ascii="Times New Roman"/>
          <w:b w:val="false"/>
          <w:i w:val="false"/>
          <w:color w:val="000000"/>
          <w:sz w:val="28"/>
        </w:rPr>
        <w:t>
      Характеристики состояния воздушной среды в машинном помещении локомотивов с автономной энергетической установкой (кроме локомотивов с кузовом капотного типа), дизель-поездов, автомотрис,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не должны превышать допустимых значений.</w:t>
      </w:r>
    </w:p>
    <w:bookmarkEnd w:id="278"/>
    <w:bookmarkStart w:name="z285" w:id="279"/>
    <w:p>
      <w:pPr>
        <w:spacing w:after="0"/>
        <w:ind w:left="0"/>
        <w:jc w:val="both"/>
      </w:pPr>
      <w:r>
        <w:rPr>
          <w:rFonts w:ascii="Times New Roman"/>
          <w:b w:val="false"/>
          <w:i w:val="false"/>
          <w:color w:val="000000"/>
          <w:sz w:val="28"/>
        </w:rPr>
        <w:t>
      78. Конструкция системы охлаждения дизелей тепловозов с кузовом вагонного типа и изотермических вагонов с автономной энергетической установкой должна обеспечивать возможность дозаправки системы охлаждения без необходимости нахождения обслуживающего персонала на крыше тепловоза или изотермического вагона.</w:t>
      </w:r>
    </w:p>
    <w:bookmarkEnd w:id="279"/>
    <w:bookmarkStart w:name="z286" w:id="280"/>
    <w:p>
      <w:pPr>
        <w:spacing w:after="0"/>
        <w:ind w:left="0"/>
        <w:jc w:val="both"/>
      </w:pPr>
      <w:r>
        <w:rPr>
          <w:rFonts w:ascii="Times New Roman"/>
          <w:b w:val="false"/>
          <w:i w:val="false"/>
          <w:color w:val="000000"/>
          <w:sz w:val="28"/>
        </w:rPr>
        <w:t>
      79. Пассажирские вагоны должны быть оборудованы следующими устройствами:</w:t>
      </w:r>
    </w:p>
    <w:bookmarkEnd w:id="280"/>
    <w:bookmarkStart w:name="z287" w:id="281"/>
    <w:p>
      <w:pPr>
        <w:spacing w:after="0"/>
        <w:ind w:left="0"/>
        <w:jc w:val="both"/>
      </w:pPr>
      <w:r>
        <w:rPr>
          <w:rFonts w:ascii="Times New Roman"/>
          <w:b w:val="false"/>
          <w:i w:val="false"/>
          <w:color w:val="000000"/>
          <w:sz w:val="28"/>
        </w:rPr>
        <w:t>
      а) система кондиционирования (вентиляции, отопления, охлаждения) воздуха, обеззараживатель воздуха (для помещений с местами для пассажиров), отдельная система вентиляции мест для курения (при их наличии), выводящая воздух за пределы помещения без его рециркуляции;</w:t>
      </w:r>
    </w:p>
    <w:bookmarkEnd w:id="281"/>
    <w:bookmarkStart w:name="z288" w:id="282"/>
    <w:p>
      <w:pPr>
        <w:spacing w:after="0"/>
        <w:ind w:left="0"/>
        <w:jc w:val="both"/>
      </w:pPr>
      <w:r>
        <w:rPr>
          <w:rFonts w:ascii="Times New Roman"/>
          <w:b w:val="false"/>
          <w:i w:val="false"/>
          <w:color w:val="000000"/>
          <w:sz w:val="28"/>
        </w:rPr>
        <w:t>
      б) система хозяйственно-питьевого водоснабжения;</w:t>
      </w:r>
    </w:p>
    <w:bookmarkEnd w:id="282"/>
    <w:bookmarkStart w:name="z289" w:id="283"/>
    <w:p>
      <w:pPr>
        <w:spacing w:after="0"/>
        <w:ind w:left="0"/>
        <w:jc w:val="both"/>
      </w:pPr>
      <w:r>
        <w:rPr>
          <w:rFonts w:ascii="Times New Roman"/>
          <w:b w:val="false"/>
          <w:i w:val="false"/>
          <w:color w:val="000000"/>
          <w:sz w:val="28"/>
        </w:rPr>
        <w:t>
      в) экологически чистые туалетные комплексы;</w:t>
      </w:r>
    </w:p>
    <w:bookmarkEnd w:id="283"/>
    <w:bookmarkStart w:name="z290" w:id="284"/>
    <w:p>
      <w:pPr>
        <w:spacing w:after="0"/>
        <w:ind w:left="0"/>
        <w:jc w:val="both"/>
      </w:pPr>
      <w:r>
        <w:rPr>
          <w:rFonts w:ascii="Times New Roman"/>
          <w:b w:val="false"/>
          <w:i w:val="false"/>
          <w:color w:val="000000"/>
          <w:sz w:val="28"/>
        </w:rPr>
        <w:t>
      г) внутрипоездная телефонная связь;</w:t>
      </w:r>
    </w:p>
    <w:bookmarkEnd w:id="284"/>
    <w:bookmarkStart w:name="z291" w:id="285"/>
    <w:p>
      <w:pPr>
        <w:spacing w:after="0"/>
        <w:ind w:left="0"/>
        <w:jc w:val="both"/>
      </w:pPr>
      <w:r>
        <w:rPr>
          <w:rFonts w:ascii="Times New Roman"/>
          <w:b w:val="false"/>
          <w:i w:val="false"/>
          <w:color w:val="000000"/>
          <w:sz w:val="28"/>
        </w:rPr>
        <w:t>
      д) система контроля нагрева букс;</w:t>
      </w:r>
    </w:p>
    <w:bookmarkEnd w:id="285"/>
    <w:bookmarkStart w:name="z292" w:id="286"/>
    <w:p>
      <w:pPr>
        <w:spacing w:after="0"/>
        <w:ind w:left="0"/>
        <w:jc w:val="both"/>
      </w:pPr>
      <w:r>
        <w:rPr>
          <w:rFonts w:ascii="Times New Roman"/>
          <w:b w:val="false"/>
          <w:i w:val="false"/>
          <w:color w:val="000000"/>
          <w:sz w:val="28"/>
        </w:rPr>
        <w:t>
      е) поездное радиовещание;</w:t>
      </w:r>
    </w:p>
    <w:bookmarkEnd w:id="286"/>
    <w:bookmarkStart w:name="z293" w:id="287"/>
    <w:p>
      <w:pPr>
        <w:spacing w:after="0"/>
        <w:ind w:left="0"/>
        <w:jc w:val="both"/>
      </w:pPr>
      <w:r>
        <w:rPr>
          <w:rFonts w:ascii="Times New Roman"/>
          <w:b w:val="false"/>
          <w:i w:val="false"/>
          <w:color w:val="000000"/>
          <w:sz w:val="28"/>
        </w:rPr>
        <w:t>
      ж) искрогасители дымовыхлопных труб при применении автономных систем отопления.</w:t>
      </w:r>
    </w:p>
    <w:bookmarkEnd w:id="287"/>
    <w:bookmarkStart w:name="z294" w:id="288"/>
    <w:p>
      <w:pPr>
        <w:spacing w:after="0"/>
        <w:ind w:left="0"/>
        <w:jc w:val="both"/>
      </w:pPr>
      <w:r>
        <w:rPr>
          <w:rFonts w:ascii="Times New Roman"/>
          <w:b w:val="false"/>
          <w:i w:val="false"/>
          <w:color w:val="000000"/>
          <w:sz w:val="28"/>
        </w:rPr>
        <w:t>
      80. Скоростные пассажирские вагоны со скоростью движения от 161 км/ч в дополнение к устройствам, указанным в 79 настоящего технического регламента, должны быть оборудованы централизованным электроснабжением.</w:t>
      </w:r>
    </w:p>
    <w:bookmarkEnd w:id="288"/>
    <w:bookmarkStart w:name="z295" w:id="289"/>
    <w:p>
      <w:pPr>
        <w:spacing w:after="0"/>
        <w:ind w:left="0"/>
        <w:jc w:val="both"/>
      </w:pPr>
      <w:r>
        <w:rPr>
          <w:rFonts w:ascii="Times New Roman"/>
          <w:b w:val="false"/>
          <w:i w:val="false"/>
          <w:color w:val="000000"/>
          <w:sz w:val="28"/>
        </w:rPr>
        <w:t>
      81. Моторвагонный подвижной состав должен быть оборудован следующими устройствами:</w:t>
      </w:r>
    </w:p>
    <w:bookmarkEnd w:id="289"/>
    <w:bookmarkStart w:name="z296" w:id="290"/>
    <w:p>
      <w:pPr>
        <w:spacing w:after="0"/>
        <w:ind w:left="0"/>
        <w:jc w:val="both"/>
      </w:pPr>
      <w:r>
        <w:rPr>
          <w:rFonts w:ascii="Times New Roman"/>
          <w:b w:val="false"/>
          <w:i w:val="false"/>
          <w:color w:val="000000"/>
          <w:sz w:val="28"/>
        </w:rPr>
        <w:t>
      а) система кондиционирования (отопления, охлаждения, вентиляции, обеззараживания) воздуха;</w:t>
      </w:r>
    </w:p>
    <w:bookmarkEnd w:id="290"/>
    <w:bookmarkStart w:name="z297" w:id="291"/>
    <w:p>
      <w:pPr>
        <w:spacing w:after="0"/>
        <w:ind w:left="0"/>
        <w:jc w:val="both"/>
      </w:pPr>
      <w:r>
        <w:rPr>
          <w:rFonts w:ascii="Times New Roman"/>
          <w:b w:val="false"/>
          <w:i w:val="false"/>
          <w:color w:val="000000"/>
          <w:sz w:val="28"/>
        </w:rPr>
        <w:t>
      б) внутрипоездная телефонная связь;</w:t>
      </w:r>
    </w:p>
    <w:bookmarkEnd w:id="291"/>
    <w:bookmarkStart w:name="z298" w:id="292"/>
    <w:p>
      <w:pPr>
        <w:spacing w:after="0"/>
        <w:ind w:left="0"/>
        <w:jc w:val="both"/>
      </w:pPr>
      <w:r>
        <w:rPr>
          <w:rFonts w:ascii="Times New Roman"/>
          <w:b w:val="false"/>
          <w:i w:val="false"/>
          <w:color w:val="000000"/>
          <w:sz w:val="28"/>
        </w:rPr>
        <w:t>
      в) система хозяйственно-питьевого водоснабжения;</w:t>
      </w:r>
    </w:p>
    <w:bookmarkEnd w:id="292"/>
    <w:bookmarkStart w:name="z299" w:id="293"/>
    <w:p>
      <w:pPr>
        <w:spacing w:after="0"/>
        <w:ind w:left="0"/>
        <w:jc w:val="both"/>
      </w:pPr>
      <w:r>
        <w:rPr>
          <w:rFonts w:ascii="Times New Roman"/>
          <w:b w:val="false"/>
          <w:i w:val="false"/>
          <w:color w:val="000000"/>
          <w:sz w:val="28"/>
        </w:rPr>
        <w:t>
      г) экологически чистые туалетные комплексы.</w:t>
      </w:r>
    </w:p>
    <w:bookmarkEnd w:id="293"/>
    <w:bookmarkStart w:name="z300" w:id="294"/>
    <w:p>
      <w:pPr>
        <w:spacing w:after="0"/>
        <w:ind w:left="0"/>
        <w:jc w:val="both"/>
      </w:pPr>
      <w:r>
        <w:rPr>
          <w:rFonts w:ascii="Times New Roman"/>
          <w:b w:val="false"/>
          <w:i w:val="false"/>
          <w:color w:val="000000"/>
          <w:sz w:val="28"/>
        </w:rPr>
        <w:t>
      82. Скоростной моторвагонный подвижной состав в дополнение к устройствам, указанным в пункте 81 настоящего технического регламента, должен быть оборудован системой контроля нагрева букс.</w:t>
      </w:r>
    </w:p>
    <w:bookmarkEnd w:id="294"/>
    <w:bookmarkStart w:name="z301" w:id="295"/>
    <w:p>
      <w:pPr>
        <w:spacing w:after="0"/>
        <w:ind w:left="0"/>
        <w:jc w:val="both"/>
      </w:pPr>
      <w:r>
        <w:rPr>
          <w:rFonts w:ascii="Times New Roman"/>
          <w:b w:val="false"/>
          <w:i w:val="false"/>
          <w:color w:val="000000"/>
          <w:sz w:val="28"/>
        </w:rPr>
        <w:t>
      83. Изотермические вагоны со служебными и вспомогательными помещениями должны быть оборудованы следующими устройствами:</w:t>
      </w:r>
    </w:p>
    <w:bookmarkEnd w:id="295"/>
    <w:bookmarkStart w:name="z302" w:id="296"/>
    <w:p>
      <w:pPr>
        <w:spacing w:after="0"/>
        <w:ind w:left="0"/>
        <w:jc w:val="both"/>
      </w:pPr>
      <w:r>
        <w:rPr>
          <w:rFonts w:ascii="Times New Roman"/>
          <w:b w:val="false"/>
          <w:i w:val="false"/>
          <w:color w:val="000000"/>
          <w:sz w:val="28"/>
        </w:rPr>
        <w:t>
      а) система кондиционирования (вентиляции, отопления, охлаждения) воздуха;</w:t>
      </w:r>
    </w:p>
    <w:bookmarkEnd w:id="296"/>
    <w:bookmarkStart w:name="z303" w:id="297"/>
    <w:p>
      <w:pPr>
        <w:spacing w:after="0"/>
        <w:ind w:left="0"/>
        <w:jc w:val="both"/>
      </w:pPr>
      <w:r>
        <w:rPr>
          <w:rFonts w:ascii="Times New Roman"/>
          <w:b w:val="false"/>
          <w:i w:val="false"/>
          <w:color w:val="000000"/>
          <w:sz w:val="28"/>
        </w:rPr>
        <w:t>
      б) система хозяйственно-питьевого водоснабжения;</w:t>
      </w:r>
    </w:p>
    <w:bookmarkEnd w:id="297"/>
    <w:bookmarkStart w:name="z304" w:id="298"/>
    <w:p>
      <w:pPr>
        <w:spacing w:after="0"/>
        <w:ind w:left="0"/>
        <w:jc w:val="both"/>
      </w:pPr>
      <w:r>
        <w:rPr>
          <w:rFonts w:ascii="Times New Roman"/>
          <w:b w:val="false"/>
          <w:i w:val="false"/>
          <w:color w:val="000000"/>
          <w:sz w:val="28"/>
        </w:rPr>
        <w:t>
      в) экологически чистые туалетные комплексы;</w:t>
      </w:r>
    </w:p>
    <w:bookmarkEnd w:id="298"/>
    <w:bookmarkStart w:name="z305" w:id="299"/>
    <w:p>
      <w:pPr>
        <w:spacing w:after="0"/>
        <w:ind w:left="0"/>
        <w:jc w:val="both"/>
      </w:pPr>
      <w:r>
        <w:rPr>
          <w:rFonts w:ascii="Times New Roman"/>
          <w:b w:val="false"/>
          <w:i w:val="false"/>
          <w:color w:val="000000"/>
          <w:sz w:val="28"/>
        </w:rPr>
        <w:t>
      г) система контроля нагрева букс.</w:t>
      </w:r>
    </w:p>
    <w:bookmarkEnd w:id="299"/>
    <w:bookmarkStart w:name="z306" w:id="300"/>
    <w:p>
      <w:pPr>
        <w:spacing w:after="0"/>
        <w:ind w:left="0"/>
        <w:jc w:val="both"/>
      </w:pPr>
      <w:r>
        <w:rPr>
          <w:rFonts w:ascii="Times New Roman"/>
          <w:b w:val="false"/>
          <w:i w:val="false"/>
          <w:color w:val="000000"/>
          <w:sz w:val="28"/>
        </w:rPr>
        <w:t>
      84. Вагоны, предназначенные для перевозки продовольственного сырья и пищевых продуктов, должны обеспечивать температуру, влажность, показатели воздухообмена в пределах допустимых значений для каждого вида продовольственного сырья и пищевых продуктов.</w:t>
      </w:r>
    </w:p>
    <w:bookmarkEnd w:id="300"/>
    <w:bookmarkStart w:name="z307" w:id="301"/>
    <w:p>
      <w:pPr>
        <w:spacing w:after="0"/>
        <w:ind w:left="0"/>
        <w:jc w:val="both"/>
      </w:pPr>
      <w:r>
        <w:rPr>
          <w:rFonts w:ascii="Times New Roman"/>
          <w:b w:val="false"/>
          <w:i w:val="false"/>
          <w:color w:val="000000"/>
          <w:sz w:val="28"/>
        </w:rPr>
        <w:t>
      85. Пассажирские вагоны и вагоны моторвагонного подвижного состава,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bookmarkEnd w:id="301"/>
    <w:bookmarkStart w:name="z308" w:id="302"/>
    <w:p>
      <w:pPr>
        <w:spacing w:after="0"/>
        <w:ind w:left="0"/>
        <w:jc w:val="both"/>
      </w:pPr>
      <w:r>
        <w:rPr>
          <w:rFonts w:ascii="Times New Roman"/>
          <w:b w:val="false"/>
          <w:i w:val="false"/>
          <w:color w:val="000000"/>
          <w:sz w:val="28"/>
        </w:rPr>
        <w:t>
      86. 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p>
    <w:bookmarkEnd w:id="302"/>
    <w:bookmarkStart w:name="z309" w:id="303"/>
    <w:p>
      <w:pPr>
        <w:spacing w:after="0"/>
        <w:ind w:left="0"/>
        <w:jc w:val="both"/>
      </w:pPr>
      <w:r>
        <w:rPr>
          <w:rFonts w:ascii="Times New Roman"/>
          <w:b w:val="false"/>
          <w:i w:val="false"/>
          <w:color w:val="000000"/>
          <w:sz w:val="28"/>
        </w:rPr>
        <w:t>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bookmarkEnd w:id="303"/>
    <w:bookmarkStart w:name="z310" w:id="304"/>
    <w:p>
      <w:pPr>
        <w:spacing w:after="0"/>
        <w:ind w:left="0"/>
        <w:jc w:val="both"/>
      </w:pPr>
      <w:r>
        <w:rPr>
          <w:rFonts w:ascii="Times New Roman"/>
          <w:b w:val="false"/>
          <w:i w:val="false"/>
          <w:color w:val="000000"/>
          <w:sz w:val="28"/>
        </w:rPr>
        <w:t>
      87.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bookmarkEnd w:id="304"/>
    <w:bookmarkStart w:name="z311" w:id="305"/>
    <w:p>
      <w:pPr>
        <w:spacing w:after="0"/>
        <w:ind w:left="0"/>
        <w:jc w:val="both"/>
      </w:pPr>
      <w:r>
        <w:rPr>
          <w:rFonts w:ascii="Times New Roman"/>
          <w:b w:val="false"/>
          <w:i w:val="false"/>
          <w:color w:val="000000"/>
          <w:sz w:val="28"/>
        </w:rPr>
        <w:t>
      88. 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bookmarkEnd w:id="305"/>
    <w:bookmarkStart w:name="z312" w:id="306"/>
    <w:p>
      <w:pPr>
        <w:spacing w:after="0"/>
        <w:ind w:left="0"/>
        <w:jc w:val="both"/>
      </w:pPr>
      <w:r>
        <w:rPr>
          <w:rFonts w:ascii="Times New Roman"/>
          <w:b w:val="false"/>
          <w:i w:val="false"/>
          <w:color w:val="000000"/>
          <w:sz w:val="28"/>
        </w:rPr>
        <w:t>
      89. 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p>
    <w:bookmarkEnd w:id="306"/>
    <w:bookmarkStart w:name="z313" w:id="307"/>
    <w:p>
      <w:pPr>
        <w:spacing w:after="0"/>
        <w:ind w:left="0"/>
        <w:jc w:val="both"/>
      </w:pPr>
      <w:r>
        <w:rPr>
          <w:rFonts w:ascii="Times New Roman"/>
          <w:b w:val="false"/>
          <w:i w:val="false"/>
          <w:color w:val="000000"/>
          <w:sz w:val="28"/>
        </w:rPr>
        <w:t>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p>
    <w:bookmarkEnd w:id="307"/>
    <w:bookmarkStart w:name="z314" w:id="308"/>
    <w:p>
      <w:pPr>
        <w:spacing w:after="0"/>
        <w:ind w:left="0"/>
        <w:jc w:val="both"/>
      </w:pPr>
      <w:r>
        <w:rPr>
          <w:rFonts w:ascii="Times New Roman"/>
          <w:b w:val="false"/>
          <w:i w:val="false"/>
          <w:color w:val="000000"/>
          <w:sz w:val="28"/>
        </w:rPr>
        <w:t>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p>
    <w:bookmarkEnd w:id="308"/>
    <w:bookmarkStart w:name="z315" w:id="309"/>
    <w:p>
      <w:pPr>
        <w:spacing w:after="0"/>
        <w:ind w:left="0"/>
        <w:jc w:val="both"/>
      </w:pPr>
      <w:r>
        <w:rPr>
          <w:rFonts w:ascii="Times New Roman"/>
          <w:b w:val="false"/>
          <w:i w:val="false"/>
          <w:color w:val="000000"/>
          <w:sz w:val="28"/>
        </w:rPr>
        <w:t>
      в) устройствами для надежного крепления инвалидных колясок в вагоне;</w:t>
      </w:r>
    </w:p>
    <w:bookmarkEnd w:id="309"/>
    <w:bookmarkStart w:name="z316" w:id="310"/>
    <w:p>
      <w:pPr>
        <w:spacing w:after="0"/>
        <w:ind w:left="0"/>
        <w:jc w:val="both"/>
      </w:pPr>
      <w:r>
        <w:rPr>
          <w:rFonts w:ascii="Times New Roman"/>
          <w:b w:val="false"/>
          <w:i w:val="false"/>
          <w:color w:val="000000"/>
          <w:sz w:val="28"/>
        </w:rPr>
        <w:t>
      г) специальными санузлами с площадью, достаточной для размещения кресла-коляски и совершения необходимых маневров;</w:t>
      </w:r>
    </w:p>
    <w:bookmarkEnd w:id="310"/>
    <w:bookmarkStart w:name="z317" w:id="311"/>
    <w:p>
      <w:pPr>
        <w:spacing w:after="0"/>
        <w:ind w:left="0"/>
        <w:jc w:val="both"/>
      </w:pPr>
      <w:r>
        <w:rPr>
          <w:rFonts w:ascii="Times New Roman"/>
          <w:b w:val="false"/>
          <w:i w:val="false"/>
          <w:color w:val="000000"/>
          <w:sz w:val="28"/>
        </w:rPr>
        <w:t>
      д) проходами, ширина которых достаточна для перемещения инвалида в кресле-коляске к месту его размещения и специальному санузлу;</w:t>
      </w:r>
    </w:p>
    <w:bookmarkEnd w:id="311"/>
    <w:bookmarkStart w:name="z318" w:id="312"/>
    <w:p>
      <w:pPr>
        <w:spacing w:after="0"/>
        <w:ind w:left="0"/>
        <w:jc w:val="both"/>
      </w:pPr>
      <w:r>
        <w:rPr>
          <w:rFonts w:ascii="Times New Roman"/>
          <w:b w:val="false"/>
          <w:i w:val="false"/>
          <w:color w:val="000000"/>
          <w:sz w:val="28"/>
        </w:rPr>
        <w:t>
      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bookmarkEnd w:id="312"/>
    <w:bookmarkStart w:name="z319" w:id="313"/>
    <w:p>
      <w:pPr>
        <w:spacing w:after="0"/>
        <w:ind w:left="0"/>
        <w:jc w:val="both"/>
      </w:pPr>
      <w:r>
        <w:rPr>
          <w:rFonts w:ascii="Times New Roman"/>
          <w:b w:val="false"/>
          <w:i w:val="false"/>
          <w:color w:val="000000"/>
          <w:sz w:val="28"/>
        </w:rPr>
        <w:t>
      90. Железнодорожный подвижной состав должен быть оборудован визуальными и звуковыми сигнальными устройствами.</w:t>
      </w:r>
    </w:p>
    <w:bookmarkEnd w:id="313"/>
    <w:bookmarkStart w:name="z320" w:id="314"/>
    <w:p>
      <w:pPr>
        <w:spacing w:after="0"/>
        <w:ind w:left="0"/>
        <w:jc w:val="both"/>
      </w:pPr>
      <w:r>
        <w:rPr>
          <w:rFonts w:ascii="Times New Roman"/>
          <w:b w:val="false"/>
          <w:i w:val="false"/>
          <w:color w:val="000000"/>
          <w:sz w:val="28"/>
        </w:rPr>
        <w:t>
      91. Лобовые части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торцевые части локомотивов с кузовом капотного типа должны быть оборудованы прожектором и буферными фонарями в соответствии с установленными схемами обозначения подвижного состава.</w:t>
      </w:r>
    </w:p>
    <w:bookmarkEnd w:id="314"/>
    <w:bookmarkStart w:name="z321" w:id="315"/>
    <w:p>
      <w:pPr>
        <w:spacing w:after="0"/>
        <w:ind w:left="0"/>
        <w:jc w:val="both"/>
      </w:pPr>
      <w:r>
        <w:rPr>
          <w:rFonts w:ascii="Times New Roman"/>
          <w:b w:val="false"/>
          <w:i w:val="false"/>
          <w:color w:val="000000"/>
          <w:sz w:val="28"/>
        </w:rPr>
        <w:t>
      Сигнальные фонари должны быть установлены также на задней торцевой стенке каждой из секций локомотива, которая может использоваться как самостоятельная единица.</w:t>
      </w:r>
    </w:p>
    <w:bookmarkEnd w:id="315"/>
    <w:bookmarkStart w:name="z322" w:id="316"/>
    <w:p>
      <w:pPr>
        <w:spacing w:after="0"/>
        <w:ind w:left="0"/>
        <w:jc w:val="both"/>
      </w:pPr>
      <w:r>
        <w:rPr>
          <w:rFonts w:ascii="Times New Roman"/>
          <w:b w:val="false"/>
          <w:i w:val="false"/>
          <w:color w:val="000000"/>
          <w:sz w:val="28"/>
        </w:rPr>
        <w:t>
      Прожектор должен быть установлен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Осевой луч прожектора должен быть направлен параллельно горизонтальной плоскости железнодорожного пути. Схема включения прожектора должна предусматривать возможность включения яркого света, обеспечивающего номинальную осевую силу света, и тусклого света.</w:t>
      </w:r>
    </w:p>
    <w:bookmarkEnd w:id="316"/>
    <w:bookmarkStart w:name="z323" w:id="317"/>
    <w:p>
      <w:pPr>
        <w:spacing w:after="0"/>
        <w:ind w:left="0"/>
        <w:jc w:val="both"/>
      </w:pPr>
      <w:r>
        <w:rPr>
          <w:rFonts w:ascii="Times New Roman"/>
          <w:b w:val="false"/>
          <w:i w:val="false"/>
          <w:color w:val="000000"/>
          <w:sz w:val="28"/>
        </w:rPr>
        <w:t>
      Должны быть обеспечены возможность замены лампы прожектора (или резервирование источников света и тока при оборудовании светодиодным прожектором) из кабины машиниста, а также возможность регулировки направления светового луча при движении поезда.</w:t>
      </w:r>
    </w:p>
    <w:bookmarkEnd w:id="317"/>
    <w:bookmarkStart w:name="z324" w:id="318"/>
    <w:p>
      <w:pPr>
        <w:spacing w:after="0"/>
        <w:ind w:left="0"/>
        <w:jc w:val="both"/>
      </w:pPr>
      <w:r>
        <w:rPr>
          <w:rFonts w:ascii="Times New Roman"/>
          <w:b w:val="false"/>
          <w:i w:val="false"/>
          <w:color w:val="000000"/>
          <w:sz w:val="28"/>
        </w:rPr>
        <w:t>
      Пассажирские вагоны должны быть оборудованы тремя сигнальными фонарями, установленными на обеих торцевых стенках вагонов.</w:t>
      </w:r>
    </w:p>
    <w:bookmarkEnd w:id="318"/>
    <w:bookmarkStart w:name="z325" w:id="319"/>
    <w:p>
      <w:pPr>
        <w:spacing w:after="0"/>
        <w:ind w:left="0"/>
        <w:jc w:val="both"/>
      </w:pPr>
      <w:r>
        <w:rPr>
          <w:rFonts w:ascii="Times New Roman"/>
          <w:b w:val="false"/>
          <w:i w:val="false"/>
          <w:color w:val="000000"/>
          <w:sz w:val="28"/>
        </w:rPr>
        <w:t>
      92. Грузовые вагоны должны быть оборудованы кронштейнами для установки знаков ограждения.</w:t>
      </w:r>
    </w:p>
    <w:bookmarkEnd w:id="319"/>
    <w:bookmarkStart w:name="z326" w:id="320"/>
    <w:p>
      <w:pPr>
        <w:spacing w:after="0"/>
        <w:ind w:left="0"/>
        <w:jc w:val="both"/>
      </w:pPr>
      <w:r>
        <w:rPr>
          <w:rFonts w:ascii="Times New Roman"/>
          <w:b w:val="false"/>
          <w:i w:val="false"/>
          <w:color w:val="000000"/>
          <w:sz w:val="28"/>
        </w:rPr>
        <w:t>
      93. Локомотивы, моторвагонный подвижной состав и специальный самоходный железнодорожный подвижной состав должны быть оборудованы звуковыми сигнальными устройствами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локомотивов и моторвагонного подвижного состава должна иметь дублирование (включать в себя устройства для непосредственного прямого управления воздушным клапаном тифона путем механического воздействия).</w:t>
      </w:r>
    </w:p>
    <w:bookmarkEnd w:id="320"/>
    <w:bookmarkStart w:name="z327" w:id="321"/>
    <w:p>
      <w:pPr>
        <w:spacing w:after="0"/>
        <w:ind w:left="0"/>
        <w:jc w:val="both"/>
      </w:pPr>
      <w:r>
        <w:rPr>
          <w:rFonts w:ascii="Times New Roman"/>
          <w:b w:val="false"/>
          <w:i w:val="false"/>
          <w:color w:val="000000"/>
          <w:sz w:val="28"/>
        </w:rPr>
        <w:t>
      94. 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bookmarkEnd w:id="321"/>
    <w:bookmarkStart w:name="z328" w:id="322"/>
    <w:p>
      <w:pPr>
        <w:spacing w:after="0"/>
        <w:ind w:left="0"/>
        <w:jc w:val="both"/>
      </w:pPr>
      <w:r>
        <w:rPr>
          <w:rFonts w:ascii="Times New Roman"/>
          <w:b w:val="false"/>
          <w:i w:val="false"/>
          <w:color w:val="000000"/>
          <w:sz w:val="28"/>
        </w:rPr>
        <w:t>
      95. Боковые двери крытого грузового, изотермического, почтового и багажного вагонов должны 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p>
    <w:bookmarkEnd w:id="322"/>
    <w:bookmarkStart w:name="z329" w:id="323"/>
    <w:p>
      <w:pPr>
        <w:spacing w:after="0"/>
        <w:ind w:left="0"/>
        <w:jc w:val="both"/>
      </w:pPr>
      <w:r>
        <w:rPr>
          <w:rFonts w:ascii="Times New Roman"/>
          <w:b w:val="false"/>
          <w:i w:val="false"/>
          <w:color w:val="000000"/>
          <w:sz w:val="28"/>
        </w:rPr>
        <w:t>
      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bookmarkEnd w:id="323"/>
    <w:bookmarkStart w:name="z330" w:id="324"/>
    <w:p>
      <w:pPr>
        <w:spacing w:after="0"/>
        <w:ind w:left="0"/>
        <w:jc w:val="both"/>
      </w:pPr>
      <w:r>
        <w:rPr>
          <w:rFonts w:ascii="Times New Roman"/>
          <w:b w:val="false"/>
          <w:i w:val="false"/>
          <w:color w:val="000000"/>
          <w:sz w:val="28"/>
        </w:rPr>
        <w:t>
      96. 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соответствующей конструкции.</w:t>
      </w:r>
    </w:p>
    <w:bookmarkEnd w:id="324"/>
    <w:bookmarkStart w:name="z331" w:id="325"/>
    <w:p>
      <w:pPr>
        <w:spacing w:after="0"/>
        <w:ind w:left="0"/>
        <w:jc w:val="both"/>
      </w:pPr>
      <w:r>
        <w:rPr>
          <w:rFonts w:ascii="Times New Roman"/>
          <w:b w:val="false"/>
          <w:i w:val="false"/>
          <w:color w:val="000000"/>
          <w:sz w:val="28"/>
        </w:rPr>
        <w:t>
      Котел вагона-цистерны должен оборудоваться нижним или 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лестницей (в зависимости от назначения цистерны), предохранительными мембранами (в зависимости от назначения цистерны) и обеспечивать герметичность котлов.</w:t>
      </w:r>
    </w:p>
    <w:bookmarkEnd w:id="325"/>
    <w:bookmarkStart w:name="z332" w:id="326"/>
    <w:p>
      <w:pPr>
        <w:spacing w:after="0"/>
        <w:ind w:left="0"/>
        <w:jc w:val="both"/>
      </w:pPr>
      <w:r>
        <w:rPr>
          <w:rFonts w:ascii="Times New Roman"/>
          <w:b w:val="false"/>
          <w:i w:val="false"/>
          <w:color w:val="000000"/>
          <w:sz w:val="28"/>
        </w:rPr>
        <w:t>
      Котлы специальных типов вагонов-цистерн должны быть оборудованы запорной и запорно-регулирующей арматурой, а также иметь возможность установки приборов контроля.</w:t>
      </w:r>
    </w:p>
    <w:bookmarkEnd w:id="326"/>
    <w:bookmarkStart w:name="z333" w:id="327"/>
    <w:p>
      <w:pPr>
        <w:spacing w:after="0"/>
        <w:ind w:left="0"/>
        <w:jc w:val="both"/>
      </w:pPr>
      <w:r>
        <w:rPr>
          <w:rFonts w:ascii="Times New Roman"/>
          <w:b w:val="false"/>
          <w:i w:val="false"/>
          <w:color w:val="000000"/>
          <w:sz w:val="28"/>
        </w:rPr>
        <w:t>
      Конструкция сливо-наливной, предохранительной и контрольно-измерительной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w:t>
      </w:r>
    </w:p>
    <w:bookmarkEnd w:id="327"/>
    <w:bookmarkStart w:name="z334" w:id="328"/>
    <w:p>
      <w:pPr>
        <w:spacing w:after="0"/>
        <w:ind w:left="0"/>
        <w:jc w:val="both"/>
      </w:pPr>
      <w:r>
        <w:rPr>
          <w:rFonts w:ascii="Times New Roman"/>
          <w:b w:val="false"/>
          <w:i w:val="false"/>
          <w:color w:val="000000"/>
          <w:sz w:val="28"/>
        </w:rPr>
        <w:t>
      97. 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bookmarkEnd w:id="328"/>
    <w:bookmarkStart w:name="z335" w:id="329"/>
    <w:p>
      <w:pPr>
        <w:spacing w:after="0"/>
        <w:ind w:left="0"/>
        <w:jc w:val="both"/>
      </w:pPr>
      <w:r>
        <w:rPr>
          <w:rFonts w:ascii="Times New Roman"/>
          <w:b w:val="false"/>
          <w:i w:val="false"/>
          <w:color w:val="000000"/>
          <w:sz w:val="28"/>
        </w:rPr>
        <w:t>
      98. Конструкция сцепки (автосцепки) должна исключать самопроизвольное разъединение единиц железнодорожного подвижного состава.</w:t>
      </w:r>
    </w:p>
    <w:bookmarkEnd w:id="329"/>
    <w:bookmarkStart w:name="z336" w:id="330"/>
    <w:p>
      <w:pPr>
        <w:spacing w:after="0"/>
        <w:ind w:left="0"/>
        <w:jc w:val="both"/>
      </w:pPr>
      <w:r>
        <w:rPr>
          <w:rFonts w:ascii="Times New Roman"/>
          <w:b w:val="false"/>
          <w:i w:val="false"/>
          <w:color w:val="000000"/>
          <w:sz w:val="28"/>
        </w:rPr>
        <w:t>
      99. 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bookmarkEnd w:id="330"/>
    <w:bookmarkStart w:name="z337" w:id="331"/>
    <w:p>
      <w:pPr>
        <w:spacing w:after="0"/>
        <w:ind w:left="0"/>
        <w:jc w:val="both"/>
      </w:pPr>
      <w:r>
        <w:rPr>
          <w:rFonts w:ascii="Times New Roman"/>
          <w:b w:val="false"/>
          <w:i w:val="false"/>
          <w:color w:val="000000"/>
          <w:sz w:val="28"/>
        </w:rPr>
        <w:t>
      100. На железнодорожный подвижной состав наносится маркировка, обеспечивающая его идентификацию и содержащая следующую информацию:</w:t>
      </w:r>
    </w:p>
    <w:bookmarkEnd w:id="331"/>
    <w:bookmarkStart w:name="z338" w:id="332"/>
    <w:p>
      <w:pPr>
        <w:spacing w:after="0"/>
        <w:ind w:left="0"/>
        <w:jc w:val="both"/>
      </w:pPr>
      <w:r>
        <w:rPr>
          <w:rFonts w:ascii="Times New Roman"/>
          <w:b w:val="false"/>
          <w:i w:val="false"/>
          <w:color w:val="000000"/>
          <w:sz w:val="28"/>
        </w:rPr>
        <w:t>
      единый знак обращения продукции на рынке Союза;</w:t>
      </w:r>
    </w:p>
    <w:bookmarkEnd w:id="332"/>
    <w:bookmarkStart w:name="z339" w:id="333"/>
    <w:p>
      <w:pPr>
        <w:spacing w:after="0"/>
        <w:ind w:left="0"/>
        <w:jc w:val="both"/>
      </w:pPr>
      <w:r>
        <w:rPr>
          <w:rFonts w:ascii="Times New Roman"/>
          <w:b w:val="false"/>
          <w:i w:val="false"/>
          <w:color w:val="000000"/>
          <w:sz w:val="28"/>
        </w:rPr>
        <w:t>
      наименование изготовителя и (или) его товарный знак (при наличии);</w:t>
      </w:r>
    </w:p>
    <w:bookmarkEnd w:id="333"/>
    <w:bookmarkStart w:name="z340" w:id="334"/>
    <w:p>
      <w:pPr>
        <w:spacing w:after="0"/>
        <w:ind w:left="0"/>
        <w:jc w:val="both"/>
      </w:pPr>
      <w:r>
        <w:rPr>
          <w:rFonts w:ascii="Times New Roman"/>
          <w:b w:val="false"/>
          <w:i w:val="false"/>
          <w:color w:val="000000"/>
          <w:sz w:val="28"/>
        </w:rPr>
        <w:t>
      наименование изделия и (или) обозначение серии либо типа, номер;</w:t>
      </w:r>
    </w:p>
    <w:bookmarkEnd w:id="334"/>
    <w:bookmarkStart w:name="z341" w:id="335"/>
    <w:p>
      <w:pPr>
        <w:spacing w:after="0"/>
        <w:ind w:left="0"/>
        <w:jc w:val="both"/>
      </w:pPr>
      <w:r>
        <w:rPr>
          <w:rFonts w:ascii="Times New Roman"/>
          <w:b w:val="false"/>
          <w:i w:val="false"/>
          <w:color w:val="000000"/>
          <w:sz w:val="28"/>
        </w:rPr>
        <w:t>
      дата изготовления;</w:t>
      </w:r>
    </w:p>
    <w:bookmarkEnd w:id="335"/>
    <w:bookmarkStart w:name="z342" w:id="336"/>
    <w:p>
      <w:pPr>
        <w:spacing w:after="0"/>
        <w:ind w:left="0"/>
        <w:jc w:val="both"/>
      </w:pPr>
      <w:r>
        <w:rPr>
          <w:rFonts w:ascii="Times New Roman"/>
          <w:b w:val="false"/>
          <w:i w:val="false"/>
          <w:color w:val="000000"/>
          <w:sz w:val="28"/>
        </w:rPr>
        <w:t>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p>
    <w:bookmarkEnd w:id="336"/>
    <w:bookmarkStart w:name="z343" w:id="337"/>
    <w:p>
      <w:pPr>
        <w:spacing w:after="0"/>
        <w:ind w:left="0"/>
        <w:jc w:val="both"/>
      </w:pPr>
      <w:r>
        <w:rPr>
          <w:rFonts w:ascii="Times New Roman"/>
          <w:b w:val="false"/>
          <w:i w:val="false"/>
          <w:color w:val="000000"/>
          <w:sz w:val="28"/>
        </w:rPr>
        <w:t>
      конструкционная скорость;</w:t>
      </w:r>
    </w:p>
    <w:bookmarkEnd w:id="337"/>
    <w:bookmarkStart w:name="z344" w:id="338"/>
    <w:p>
      <w:pPr>
        <w:spacing w:after="0"/>
        <w:ind w:left="0"/>
        <w:jc w:val="both"/>
      </w:pPr>
      <w:r>
        <w:rPr>
          <w:rFonts w:ascii="Times New Roman"/>
          <w:b w:val="false"/>
          <w:i w:val="false"/>
          <w:color w:val="000000"/>
          <w:sz w:val="28"/>
        </w:rPr>
        <w:t>
      табличка или надпись, содержащая сведения о проведенных ремонтах (место для таблички или надписи – для железнодорожного подвижного состава нового изготовления);</w:t>
      </w:r>
    </w:p>
    <w:bookmarkEnd w:id="338"/>
    <w:bookmarkStart w:name="z345" w:id="339"/>
    <w:p>
      <w:pPr>
        <w:spacing w:after="0"/>
        <w:ind w:left="0"/>
        <w:jc w:val="both"/>
      </w:pPr>
      <w:r>
        <w:rPr>
          <w:rFonts w:ascii="Times New Roman"/>
          <w:b w:val="false"/>
          <w:i w:val="false"/>
          <w:color w:val="000000"/>
          <w:sz w:val="28"/>
        </w:rPr>
        <w:t>
      грузоподъемность (для грузовых, почтовых и багажных вагонов);</w:t>
      </w:r>
    </w:p>
    <w:bookmarkEnd w:id="339"/>
    <w:bookmarkStart w:name="z346" w:id="340"/>
    <w:p>
      <w:pPr>
        <w:spacing w:after="0"/>
        <w:ind w:left="0"/>
        <w:jc w:val="both"/>
      </w:pPr>
      <w:r>
        <w:rPr>
          <w:rFonts w:ascii="Times New Roman"/>
          <w:b w:val="false"/>
          <w:i w:val="false"/>
          <w:color w:val="000000"/>
          <w:sz w:val="28"/>
        </w:rPr>
        <w:t>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bookmarkEnd w:id="340"/>
    <w:bookmarkStart w:name="z347" w:id="341"/>
    <w:p>
      <w:pPr>
        <w:spacing w:after="0"/>
        <w:ind w:left="0"/>
        <w:jc w:val="both"/>
      </w:pPr>
      <w:r>
        <w:rPr>
          <w:rFonts w:ascii="Times New Roman"/>
          <w:b w:val="false"/>
          <w:i w:val="false"/>
          <w:color w:val="000000"/>
          <w:sz w:val="28"/>
        </w:rPr>
        <w:t>
      Маркировка железнодорожного подвижного состава должна быть сохранена в течение всего жизненного цикла железнодорожного подвижного состава.</w:t>
      </w:r>
    </w:p>
    <w:bookmarkEnd w:id="341"/>
    <w:bookmarkStart w:name="z348" w:id="342"/>
    <w:p>
      <w:pPr>
        <w:spacing w:after="0"/>
        <w:ind w:left="0"/>
        <w:jc w:val="both"/>
      </w:pPr>
      <w:r>
        <w:rPr>
          <w:rFonts w:ascii="Times New Roman"/>
          <w:b w:val="false"/>
          <w:i w:val="false"/>
          <w:color w:val="000000"/>
          <w:sz w:val="28"/>
        </w:rPr>
        <w:t>
      101. На составные части железнодорожного подвижного состава наносится маркировка, обеспечивающая их идентификацию и содержащая в том числе:</w:t>
      </w:r>
    </w:p>
    <w:bookmarkEnd w:id="342"/>
    <w:bookmarkStart w:name="z349" w:id="343"/>
    <w:p>
      <w:pPr>
        <w:spacing w:after="0"/>
        <w:ind w:left="0"/>
        <w:jc w:val="both"/>
      </w:pPr>
      <w:r>
        <w:rPr>
          <w:rFonts w:ascii="Times New Roman"/>
          <w:b w:val="false"/>
          <w:i w:val="false"/>
          <w:color w:val="000000"/>
          <w:sz w:val="28"/>
        </w:rPr>
        <w:t>
      единый знак обращения продукции на рынке Союза;</w:t>
      </w:r>
    </w:p>
    <w:bookmarkEnd w:id="343"/>
    <w:bookmarkStart w:name="z350" w:id="344"/>
    <w:p>
      <w:pPr>
        <w:spacing w:after="0"/>
        <w:ind w:left="0"/>
        <w:jc w:val="both"/>
      </w:pPr>
      <w:r>
        <w:rPr>
          <w:rFonts w:ascii="Times New Roman"/>
          <w:b w:val="false"/>
          <w:i w:val="false"/>
          <w:color w:val="000000"/>
          <w:sz w:val="28"/>
        </w:rPr>
        <w:t>
      наименование изготовителя и (или) его товарный знак (при наличии), наименование продукции и (или) обозначение в соответствии с конструкторской документацией;</w:t>
      </w:r>
    </w:p>
    <w:bookmarkEnd w:id="344"/>
    <w:bookmarkStart w:name="z351" w:id="345"/>
    <w:p>
      <w:pPr>
        <w:spacing w:after="0"/>
        <w:ind w:left="0"/>
        <w:jc w:val="both"/>
      </w:pPr>
      <w:r>
        <w:rPr>
          <w:rFonts w:ascii="Times New Roman"/>
          <w:b w:val="false"/>
          <w:i w:val="false"/>
          <w:color w:val="000000"/>
          <w:sz w:val="28"/>
        </w:rPr>
        <w:t>
      дату изготовления.</w:t>
      </w:r>
    </w:p>
    <w:bookmarkEnd w:id="345"/>
    <w:bookmarkStart w:name="z352" w:id="346"/>
    <w:p>
      <w:pPr>
        <w:spacing w:after="0"/>
        <w:ind w:left="0"/>
        <w:jc w:val="both"/>
      </w:pPr>
      <w:r>
        <w:rPr>
          <w:rFonts w:ascii="Times New Roman"/>
          <w:b w:val="false"/>
          <w:i w:val="false"/>
          <w:color w:val="000000"/>
          <w:sz w:val="28"/>
        </w:rPr>
        <w:t>
      Допускается нанесение маркировки только на упаковку с указанием в прилагаемых к составным частям железнодорожного подвижного состава эксплуатационных документах сведений о невозможности или нецелесообразности нанесения маркировки непосредственно на составные части железнодорожного подвижного состава ввиду особенностей их конструкции или условий эксплуатации.</w:t>
      </w:r>
    </w:p>
    <w:bookmarkEnd w:id="346"/>
    <w:bookmarkStart w:name="z353" w:id="347"/>
    <w:p>
      <w:pPr>
        <w:spacing w:after="0"/>
        <w:ind w:left="0"/>
        <w:jc w:val="both"/>
      </w:pPr>
      <w:r>
        <w:rPr>
          <w:rFonts w:ascii="Times New Roman"/>
          <w:b w:val="false"/>
          <w:i w:val="false"/>
          <w:color w:val="000000"/>
          <w:sz w:val="28"/>
        </w:rPr>
        <w:t>
      Маркировка составных частей железнодорожного подвижного состава должна быть сохранена в течение всего жизненного цикла составных частей железнодорожного подвижного состава.</w:t>
      </w:r>
    </w:p>
    <w:bookmarkEnd w:id="347"/>
    <w:bookmarkStart w:name="z354" w:id="348"/>
    <w:p>
      <w:pPr>
        <w:spacing w:after="0"/>
        <w:ind w:left="0"/>
        <w:jc w:val="both"/>
      </w:pPr>
      <w:r>
        <w:rPr>
          <w:rFonts w:ascii="Times New Roman"/>
          <w:b w:val="false"/>
          <w:i w:val="false"/>
          <w:color w:val="000000"/>
          <w:sz w:val="28"/>
        </w:rPr>
        <w:t>
      В случае невозможности обеспечения сохранности маркировки на упаковке в течение всего жизненного цикла продукции допускается указание информации, содержащейся в маркировке, только в эксплуатационных документах.</w:t>
      </w:r>
    </w:p>
    <w:bookmarkEnd w:id="348"/>
    <w:bookmarkStart w:name="z355" w:id="349"/>
    <w:p>
      <w:pPr>
        <w:spacing w:after="0"/>
        <w:ind w:left="0"/>
        <w:jc w:val="both"/>
      </w:pPr>
      <w:r>
        <w:rPr>
          <w:rFonts w:ascii="Times New Roman"/>
          <w:b w:val="false"/>
          <w:i w:val="false"/>
          <w:color w:val="000000"/>
          <w:sz w:val="28"/>
        </w:rPr>
        <w:t>
      102. Колесные пары железнодорожного подвижного состава должны иметь знаки маркировки и клеймения.</w:t>
      </w:r>
    </w:p>
    <w:bookmarkEnd w:id="349"/>
    <w:bookmarkStart w:name="z356" w:id="350"/>
    <w:p>
      <w:pPr>
        <w:spacing w:after="0"/>
        <w:ind w:left="0"/>
        <w:jc w:val="both"/>
      </w:pPr>
      <w:r>
        <w:rPr>
          <w:rFonts w:ascii="Times New Roman"/>
          <w:b w:val="false"/>
          <w:i w:val="false"/>
          <w:color w:val="000000"/>
          <w:sz w:val="28"/>
        </w:rPr>
        <w:t>
      103. Рамы и балки тележек грузовых вагонов должны иметь следующие отлитые знаки маркировки:</w:t>
      </w:r>
    </w:p>
    <w:bookmarkEnd w:id="350"/>
    <w:bookmarkStart w:name="z357" w:id="351"/>
    <w:p>
      <w:pPr>
        <w:spacing w:after="0"/>
        <w:ind w:left="0"/>
        <w:jc w:val="both"/>
      </w:pPr>
      <w:r>
        <w:rPr>
          <w:rFonts w:ascii="Times New Roman"/>
          <w:b w:val="false"/>
          <w:i w:val="false"/>
          <w:color w:val="000000"/>
          <w:sz w:val="28"/>
        </w:rPr>
        <w:t>
      условный номер изготовителя;</w:t>
      </w:r>
    </w:p>
    <w:bookmarkEnd w:id="351"/>
    <w:bookmarkStart w:name="z358" w:id="352"/>
    <w:p>
      <w:pPr>
        <w:spacing w:after="0"/>
        <w:ind w:left="0"/>
        <w:jc w:val="both"/>
      </w:pPr>
      <w:r>
        <w:rPr>
          <w:rFonts w:ascii="Times New Roman"/>
          <w:b w:val="false"/>
          <w:i w:val="false"/>
          <w:color w:val="000000"/>
          <w:sz w:val="28"/>
        </w:rPr>
        <w:t>
      две последние цифры года изготовления;</w:t>
      </w:r>
    </w:p>
    <w:bookmarkEnd w:id="352"/>
    <w:bookmarkStart w:name="z359" w:id="353"/>
    <w:p>
      <w:pPr>
        <w:spacing w:after="0"/>
        <w:ind w:left="0"/>
        <w:jc w:val="both"/>
      </w:pPr>
      <w:r>
        <w:rPr>
          <w:rFonts w:ascii="Times New Roman"/>
          <w:b w:val="false"/>
          <w:i w:val="false"/>
          <w:color w:val="000000"/>
          <w:sz w:val="28"/>
        </w:rPr>
        <w:t>
      порядковый номер рам и балок по системе нумерации изготовителя;</w:t>
      </w:r>
    </w:p>
    <w:bookmarkEnd w:id="353"/>
    <w:bookmarkStart w:name="z360" w:id="354"/>
    <w:p>
      <w:pPr>
        <w:spacing w:after="0"/>
        <w:ind w:left="0"/>
        <w:jc w:val="both"/>
      </w:pPr>
      <w:r>
        <w:rPr>
          <w:rFonts w:ascii="Times New Roman"/>
          <w:b w:val="false"/>
          <w:i w:val="false"/>
          <w:color w:val="000000"/>
          <w:sz w:val="28"/>
        </w:rPr>
        <w:t>
      условное обозначение марки стали.</w:t>
      </w:r>
    </w:p>
    <w:bookmarkEnd w:id="354"/>
    <w:bookmarkStart w:name="z361" w:id="355"/>
    <w:p>
      <w:pPr>
        <w:spacing w:after="0"/>
        <w:ind w:left="0"/>
        <w:jc w:val="both"/>
      </w:pPr>
      <w:r>
        <w:rPr>
          <w:rFonts w:ascii="Times New Roman"/>
          <w:b w:val="false"/>
          <w:i w:val="false"/>
          <w:color w:val="000000"/>
          <w:sz w:val="28"/>
        </w:rPr>
        <w:t>
      При изготовлении рам и балок методом сварки допускается наносить знаки маркировки другим методом, обеспечивающим сохранность маркировки в течение назначенного срока службы и (или) назначенного ресурса.</w:t>
      </w:r>
    </w:p>
    <w:bookmarkEnd w:id="355"/>
    <w:bookmarkStart w:name="z362" w:id="356"/>
    <w:p>
      <w:pPr>
        <w:spacing w:after="0"/>
        <w:ind w:left="0"/>
        <w:jc w:val="both"/>
      </w:pPr>
      <w:r>
        <w:rPr>
          <w:rFonts w:ascii="Times New Roman"/>
          <w:b w:val="false"/>
          <w:i w:val="false"/>
          <w:color w:val="000000"/>
          <w:sz w:val="28"/>
        </w:rPr>
        <w:t>
      104. Рамы и балки тележек грузовых вагонов должны иметь клеймо службы технического контроля изготовителя, а в случае исправления дефекта рам и балок сваркой – и клеймо сварщика.</w:t>
      </w:r>
    </w:p>
    <w:bookmarkEnd w:id="356"/>
    <w:bookmarkStart w:name="z363" w:id="357"/>
    <w:p>
      <w:pPr>
        <w:spacing w:after="0"/>
        <w:ind w:left="0"/>
        <w:jc w:val="both"/>
      </w:pPr>
      <w:r>
        <w:rPr>
          <w:rFonts w:ascii="Times New Roman"/>
          <w:b w:val="false"/>
          <w:i w:val="false"/>
          <w:color w:val="000000"/>
          <w:sz w:val="28"/>
        </w:rPr>
        <w:t>
      105. На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 боковые изделия остекления пассажирских вагонов локомотивной тяги, моторвагонного подвижного состава наносится следующая маркировка:</w:t>
      </w:r>
    </w:p>
    <w:bookmarkEnd w:id="357"/>
    <w:bookmarkStart w:name="z364" w:id="358"/>
    <w:p>
      <w:pPr>
        <w:spacing w:after="0"/>
        <w:ind w:left="0"/>
        <w:jc w:val="both"/>
      </w:pPr>
      <w:r>
        <w:rPr>
          <w:rFonts w:ascii="Times New Roman"/>
          <w:b w:val="false"/>
          <w:i w:val="false"/>
          <w:color w:val="000000"/>
          <w:sz w:val="28"/>
        </w:rPr>
        <w:t>
      а) единый знак обращения продукции на рынке Союза;</w:t>
      </w:r>
    </w:p>
    <w:bookmarkEnd w:id="358"/>
    <w:bookmarkStart w:name="z365" w:id="359"/>
    <w:p>
      <w:pPr>
        <w:spacing w:after="0"/>
        <w:ind w:left="0"/>
        <w:jc w:val="both"/>
      </w:pPr>
      <w:r>
        <w:rPr>
          <w:rFonts w:ascii="Times New Roman"/>
          <w:b w:val="false"/>
          <w:i w:val="false"/>
          <w:color w:val="000000"/>
          <w:sz w:val="28"/>
        </w:rPr>
        <w:t xml:space="preserve">
      б) наименование изготовителя и (или) его товарный знак (при наличии); </w:t>
      </w:r>
    </w:p>
    <w:bookmarkEnd w:id="359"/>
    <w:bookmarkStart w:name="z366" w:id="360"/>
    <w:p>
      <w:pPr>
        <w:spacing w:after="0"/>
        <w:ind w:left="0"/>
        <w:jc w:val="both"/>
      </w:pPr>
      <w:r>
        <w:rPr>
          <w:rFonts w:ascii="Times New Roman"/>
          <w:b w:val="false"/>
          <w:i w:val="false"/>
          <w:color w:val="000000"/>
          <w:sz w:val="28"/>
        </w:rPr>
        <w:t>
      в) обозначение вида стекла.</w:t>
      </w:r>
    </w:p>
    <w:bookmarkEnd w:id="360"/>
    <w:bookmarkStart w:name="z367" w:id="361"/>
    <w:p>
      <w:pPr>
        <w:spacing w:after="0"/>
        <w:ind w:left="0"/>
        <w:jc w:val="both"/>
      </w:pPr>
      <w:r>
        <w:rPr>
          <w:rFonts w:ascii="Times New Roman"/>
          <w:b w:val="false"/>
          <w:i w:val="false"/>
          <w:color w:val="000000"/>
          <w:sz w:val="28"/>
        </w:rPr>
        <w:t>
      106.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bookmarkEnd w:id="361"/>
    <w:bookmarkStart w:name="z368" w:id="362"/>
    <w:p>
      <w:pPr>
        <w:spacing w:after="0"/>
        <w:ind w:left="0"/>
        <w:jc w:val="both"/>
      </w:pPr>
      <w:r>
        <w:rPr>
          <w:rFonts w:ascii="Times New Roman"/>
          <w:b w:val="false"/>
          <w:i w:val="false"/>
          <w:color w:val="000000"/>
          <w:sz w:val="28"/>
        </w:rPr>
        <w:t>
      107. 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bookmarkEnd w:id="362"/>
    <w:bookmarkStart w:name="z369" w:id="363"/>
    <w:p>
      <w:pPr>
        <w:spacing w:after="0"/>
        <w:ind w:left="0"/>
        <w:jc w:val="left"/>
      </w:pPr>
      <w:r>
        <w:rPr>
          <w:rFonts w:ascii="Times New Roman"/>
          <w:b/>
          <w:i w:val="false"/>
          <w:color w:val="000000"/>
        </w:rPr>
        <w:t xml:space="preserve"> VI. Обеспечение соответствия требованиям безопасности</w:t>
      </w:r>
    </w:p>
    <w:bookmarkEnd w:id="363"/>
    <w:bookmarkStart w:name="z370" w:id="364"/>
    <w:p>
      <w:pPr>
        <w:spacing w:after="0"/>
        <w:ind w:left="0"/>
        <w:jc w:val="both"/>
      </w:pPr>
      <w:r>
        <w:rPr>
          <w:rFonts w:ascii="Times New Roman"/>
          <w:b w:val="false"/>
          <w:i w:val="false"/>
          <w:color w:val="000000"/>
          <w:sz w:val="28"/>
        </w:rPr>
        <w:t>
      108. Соответствие продукции требованиям настоящего технического регламента обеспечивается путем выполнения его требований непосредственно либо путем выполнения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перечень стандартов, в результате применения которых обеспечивается соблюдение требований настоящего технического регламента).</w:t>
      </w:r>
    </w:p>
    <w:bookmarkEnd w:id="364"/>
    <w:bookmarkStart w:name="z371" w:id="365"/>
    <w:p>
      <w:pPr>
        <w:spacing w:after="0"/>
        <w:ind w:left="0"/>
        <w:jc w:val="both"/>
      </w:pPr>
      <w:r>
        <w:rPr>
          <w:rFonts w:ascii="Times New Roman"/>
          <w:b w:val="false"/>
          <w:i w:val="false"/>
          <w:color w:val="000000"/>
          <w:sz w:val="28"/>
        </w:rPr>
        <w:t>
      109. Методы исследований (испытаний) и измерений продукции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365"/>
    <w:bookmarkStart w:name="z372" w:id="366"/>
    <w:p>
      <w:pPr>
        <w:spacing w:after="0"/>
        <w:ind w:left="0"/>
        <w:jc w:val="both"/>
      </w:pPr>
      <w:r>
        <w:rPr>
          <w:rFonts w:ascii="Times New Roman"/>
          <w:b w:val="false"/>
          <w:i w:val="false"/>
          <w:color w:val="000000"/>
          <w:sz w:val="28"/>
        </w:rPr>
        <w:t>
      110. Применяемые при исследованиях (испытаниях) и измерениях средства измерений должны соответствовать требованиям законодательства государства-члена или актов органов Союза об обеспечении единства измерений.</w:t>
      </w:r>
    </w:p>
    <w:bookmarkEnd w:id="366"/>
    <w:bookmarkStart w:name="z373" w:id="367"/>
    <w:p>
      <w:pPr>
        <w:spacing w:after="0"/>
        <w:ind w:left="0"/>
        <w:jc w:val="both"/>
      </w:pPr>
      <w:r>
        <w:rPr>
          <w:rFonts w:ascii="Times New Roman"/>
          <w:b w:val="false"/>
          <w:i w:val="false"/>
          <w:color w:val="000000"/>
          <w:sz w:val="28"/>
        </w:rPr>
        <w:t>
      111. В целях выполнения требований настоящего технического регламента применяются стандарты, приведенные в перечне стандартов, в результате применения которых обеспечивается соблюдение требований настоящего технического регламента.</w:t>
      </w:r>
    </w:p>
    <w:bookmarkEnd w:id="367"/>
    <w:bookmarkStart w:name="z374" w:id="368"/>
    <w:p>
      <w:pPr>
        <w:spacing w:after="0"/>
        <w:ind w:left="0"/>
        <w:jc w:val="both"/>
      </w:pPr>
      <w:r>
        <w:rPr>
          <w:rFonts w:ascii="Times New Roman"/>
          <w:b w:val="false"/>
          <w:i w:val="false"/>
          <w:color w:val="000000"/>
          <w:sz w:val="28"/>
        </w:rPr>
        <w:t>
      В случае неприменения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 оценка соответствия осуществляется на основе анализа рисков.</w:t>
      </w:r>
    </w:p>
    <w:bookmarkEnd w:id="368"/>
    <w:bookmarkStart w:name="z375" w:id="369"/>
    <w:p>
      <w:pPr>
        <w:spacing w:after="0"/>
        <w:ind w:left="0"/>
        <w:jc w:val="both"/>
      </w:pPr>
      <w:r>
        <w:rPr>
          <w:rFonts w:ascii="Times New Roman"/>
          <w:b w:val="false"/>
          <w:i w:val="false"/>
          <w:color w:val="000000"/>
          <w:sz w:val="28"/>
        </w:rPr>
        <w:t>
      Неприменение стандартов, включенных в указанный перечень, не может рассматриваться как несоблюдение требований настоящего технического регламента.</w:t>
      </w:r>
    </w:p>
    <w:bookmarkEnd w:id="369"/>
    <w:bookmarkStart w:name="z376" w:id="370"/>
    <w:p>
      <w:pPr>
        <w:spacing w:after="0"/>
        <w:ind w:left="0"/>
        <w:jc w:val="left"/>
      </w:pPr>
      <w:r>
        <w:rPr>
          <w:rFonts w:ascii="Times New Roman"/>
          <w:b/>
          <w:i w:val="false"/>
          <w:color w:val="000000"/>
        </w:rPr>
        <w:t xml:space="preserve"> VII. Оценка соответствия</w:t>
      </w:r>
    </w:p>
    <w:bookmarkEnd w:id="370"/>
    <w:bookmarkStart w:name="z377" w:id="371"/>
    <w:p>
      <w:pPr>
        <w:spacing w:after="0"/>
        <w:ind w:left="0"/>
        <w:jc w:val="both"/>
      </w:pPr>
      <w:r>
        <w:rPr>
          <w:rFonts w:ascii="Times New Roman"/>
          <w:b w:val="false"/>
          <w:i w:val="false"/>
          <w:color w:val="000000"/>
          <w:sz w:val="28"/>
        </w:rPr>
        <w:t>
      112. Продукция, на которую распространяется действие настоящего технического регламента, перед выпуском в обращение на таможенной территории Союза подлежит оценке соответствия требованиям настоящего технического регламента.</w:t>
      </w:r>
    </w:p>
    <w:bookmarkEnd w:id="371"/>
    <w:bookmarkStart w:name="z378" w:id="372"/>
    <w:p>
      <w:pPr>
        <w:spacing w:after="0"/>
        <w:ind w:left="0"/>
        <w:jc w:val="both"/>
      </w:pPr>
      <w:r>
        <w:rPr>
          <w:rFonts w:ascii="Times New Roman"/>
          <w:b w:val="false"/>
          <w:i w:val="false"/>
          <w:color w:val="000000"/>
          <w:sz w:val="28"/>
        </w:rPr>
        <w:t>
      113. Оценка соответствия проводится в форме подтверждения соответствия продукции требованиям настоящего технического регламента (далее – подтверждение соответствия) согласно типовым схемам с учетом особенностей, установленных настоящим техническим регламентом.</w:t>
      </w:r>
    </w:p>
    <w:bookmarkEnd w:id="372"/>
    <w:bookmarkStart w:name="z379" w:id="373"/>
    <w:p>
      <w:pPr>
        <w:spacing w:after="0"/>
        <w:ind w:left="0"/>
        <w:jc w:val="both"/>
      </w:pPr>
      <w:r>
        <w:rPr>
          <w:rFonts w:ascii="Times New Roman"/>
          <w:b w:val="false"/>
          <w:i w:val="false"/>
          <w:color w:val="000000"/>
          <w:sz w:val="28"/>
        </w:rPr>
        <w:t>
      114. Подтверждение соответствия осуществляется в форме:</w:t>
      </w:r>
    </w:p>
    <w:bookmarkEnd w:id="373"/>
    <w:bookmarkStart w:name="z380" w:id="374"/>
    <w:p>
      <w:pPr>
        <w:spacing w:after="0"/>
        <w:ind w:left="0"/>
        <w:jc w:val="both"/>
      </w:pPr>
      <w:r>
        <w:rPr>
          <w:rFonts w:ascii="Times New Roman"/>
          <w:b w:val="false"/>
          <w:i w:val="false"/>
          <w:color w:val="000000"/>
          <w:sz w:val="28"/>
        </w:rPr>
        <w:t>
      а) сертификации органом по сертификации (схемы 1с, 3с, 4с и 10с);</w:t>
      </w:r>
    </w:p>
    <w:bookmarkEnd w:id="374"/>
    <w:bookmarkStart w:name="z381" w:id="375"/>
    <w:p>
      <w:pPr>
        <w:spacing w:after="0"/>
        <w:ind w:left="0"/>
        <w:jc w:val="both"/>
      </w:pPr>
      <w:r>
        <w:rPr>
          <w:rFonts w:ascii="Times New Roman"/>
          <w:b w:val="false"/>
          <w:i w:val="false"/>
          <w:color w:val="000000"/>
          <w:sz w:val="28"/>
        </w:rPr>
        <w:t>
      б) декларирования соответствия продукции требованиям настоящего технического регламента (далее – декларирование соответствия) на основании собственных доказательств и (или) полученных с участием органа по сертификации и (или) аккредитованной испытательной лаборатории (центра), включенной в единый реестр органов по оценке соответствия Союза (далее – аккредитованная испытательная лаборатория (центр)), или собственной испытательной лаборатории изготовителя (схемы 1д, 2д, 3д, 4д и 6д).</w:t>
      </w:r>
    </w:p>
    <w:bookmarkEnd w:id="375"/>
    <w:bookmarkStart w:name="z382" w:id="376"/>
    <w:p>
      <w:pPr>
        <w:spacing w:after="0"/>
        <w:ind w:left="0"/>
        <w:jc w:val="both"/>
      </w:pPr>
      <w:r>
        <w:rPr>
          <w:rFonts w:ascii="Times New Roman"/>
          <w:b w:val="false"/>
          <w:i w:val="false"/>
          <w:color w:val="000000"/>
          <w:sz w:val="28"/>
        </w:rPr>
        <w:t>
      115. Допускается осуществлять подтверждение соответствия в форме сертификации вместо декларирования соответствия по письменному обращению заявителя в орган по сертификации.</w:t>
      </w:r>
    </w:p>
    <w:bookmarkEnd w:id="376"/>
    <w:bookmarkStart w:name="z383" w:id="377"/>
    <w:p>
      <w:pPr>
        <w:spacing w:after="0"/>
        <w:ind w:left="0"/>
        <w:jc w:val="both"/>
      </w:pPr>
      <w:r>
        <w:rPr>
          <w:rFonts w:ascii="Times New Roman"/>
          <w:b w:val="false"/>
          <w:i w:val="false"/>
          <w:color w:val="000000"/>
          <w:sz w:val="28"/>
        </w:rPr>
        <w:t>
      116. Идентификация образцов продукции, поступивших на испытания, необходимые исследования (испытания) и измерения продукции при осуществлении сертификации проводятся аккредитованными испытательными лабораториями (центрами).</w:t>
      </w:r>
    </w:p>
    <w:bookmarkEnd w:id="377"/>
    <w:bookmarkStart w:name="z384" w:id="378"/>
    <w:p>
      <w:pPr>
        <w:spacing w:after="0"/>
        <w:ind w:left="0"/>
        <w:jc w:val="both"/>
      </w:pPr>
      <w:r>
        <w:rPr>
          <w:rFonts w:ascii="Times New Roman"/>
          <w:b w:val="false"/>
          <w:i w:val="false"/>
          <w:color w:val="000000"/>
          <w:sz w:val="28"/>
        </w:rPr>
        <w:t xml:space="preserve">
      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(кроме случаев совмещения в одном лице испытательной лаборатории (центра) и органа по сертификации). </w:t>
      </w:r>
    </w:p>
    <w:bookmarkEnd w:id="378"/>
    <w:bookmarkStart w:name="z385" w:id="379"/>
    <w:p>
      <w:pPr>
        <w:spacing w:after="0"/>
        <w:ind w:left="0"/>
        <w:jc w:val="both"/>
      </w:pPr>
      <w:r>
        <w:rPr>
          <w:rFonts w:ascii="Times New Roman"/>
          <w:b w:val="false"/>
          <w:i w:val="false"/>
          <w:color w:val="000000"/>
          <w:sz w:val="28"/>
        </w:rPr>
        <w:t>
      117. В приложениях к настоящему техническому регламенту приведены следующие перечни:</w:t>
      </w:r>
    </w:p>
    <w:bookmarkEnd w:id="379"/>
    <w:bookmarkStart w:name="z386" w:id="380"/>
    <w:p>
      <w:pPr>
        <w:spacing w:after="0"/>
        <w:ind w:left="0"/>
        <w:jc w:val="both"/>
      </w:pPr>
      <w:r>
        <w:rPr>
          <w:rFonts w:ascii="Times New Roman"/>
          <w:b w:val="false"/>
          <w:i w:val="false"/>
          <w:color w:val="000000"/>
          <w:sz w:val="28"/>
        </w:rPr>
        <w:t>
      перечень железнодорожного подвижного состава, подлежащего сертификации, согласно приложению № 2;</w:t>
      </w:r>
    </w:p>
    <w:bookmarkEnd w:id="380"/>
    <w:bookmarkStart w:name="z387" w:id="381"/>
    <w:p>
      <w:pPr>
        <w:spacing w:after="0"/>
        <w:ind w:left="0"/>
        <w:jc w:val="both"/>
      </w:pPr>
      <w:r>
        <w:rPr>
          <w:rFonts w:ascii="Times New Roman"/>
          <w:b w:val="false"/>
          <w:i w:val="false"/>
          <w:color w:val="000000"/>
          <w:sz w:val="28"/>
        </w:rPr>
        <w:t>
      перечень составных частей железнодорожного подвижного состава, подлежащих сертификации, согласно приложению № 3;</w:t>
      </w:r>
    </w:p>
    <w:bookmarkEnd w:id="381"/>
    <w:bookmarkStart w:name="z388" w:id="382"/>
    <w:p>
      <w:pPr>
        <w:spacing w:after="0"/>
        <w:ind w:left="0"/>
        <w:jc w:val="both"/>
      </w:pPr>
      <w:r>
        <w:rPr>
          <w:rFonts w:ascii="Times New Roman"/>
          <w:b w:val="false"/>
          <w:i w:val="false"/>
          <w:color w:val="000000"/>
          <w:sz w:val="28"/>
        </w:rPr>
        <w:t>
      перечень составных частей железнодорожного подвижного состава, подлежащих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или декларированию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 согласно приложению № 4;</w:t>
      </w:r>
    </w:p>
    <w:bookmarkEnd w:id="382"/>
    <w:bookmarkStart w:name="z389" w:id="383"/>
    <w:p>
      <w:pPr>
        <w:spacing w:after="0"/>
        <w:ind w:left="0"/>
        <w:jc w:val="both"/>
      </w:pPr>
      <w:r>
        <w:rPr>
          <w:rFonts w:ascii="Times New Roman"/>
          <w:b w:val="false"/>
          <w:i w:val="false"/>
          <w:color w:val="000000"/>
          <w:sz w:val="28"/>
        </w:rPr>
        <w:t>
      перечень составных частей железнодорожного подвижного состава, подлежащих декларированию соответствия на основании собственных доказательств заявителя, согласно приложению № 5;</w:t>
      </w:r>
    </w:p>
    <w:bookmarkEnd w:id="383"/>
    <w:bookmarkStart w:name="z390" w:id="384"/>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железнодорожного подвижного состава" (ТР ТС 001/2011), применяемых при сертификации железнодорожного подвижного состава, согласно приложению № 6;</w:t>
      </w:r>
    </w:p>
    <w:bookmarkEnd w:id="384"/>
    <w:bookmarkStart w:name="z391" w:id="385"/>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железнодорожного подвижного состава" (ТР ТС 001/2011), применяемых при подтверждении соответствия составных частей железнодорожного подвижного состава, согласно приложению № 7.</w:t>
      </w:r>
    </w:p>
    <w:bookmarkEnd w:id="385"/>
    <w:bookmarkStart w:name="z392" w:id="386"/>
    <w:p>
      <w:pPr>
        <w:spacing w:after="0"/>
        <w:ind w:left="0"/>
        <w:jc w:val="both"/>
      </w:pPr>
      <w:r>
        <w:rPr>
          <w:rFonts w:ascii="Times New Roman"/>
          <w:b w:val="false"/>
          <w:i w:val="false"/>
          <w:color w:val="000000"/>
          <w:sz w:val="28"/>
        </w:rPr>
        <w:t>
      118. Не подлежит сертификации разрабатываемая продукция, указанная в приложениях № 2 и 3 к настоящему техническому регламенту, конструкторской документации на которую присвоена литера "О".</w:t>
      </w:r>
    </w:p>
    <w:bookmarkEnd w:id="386"/>
    <w:bookmarkStart w:name="z393" w:id="387"/>
    <w:p>
      <w:pPr>
        <w:spacing w:after="0"/>
        <w:ind w:left="0"/>
        <w:jc w:val="both"/>
      </w:pPr>
      <w:r>
        <w:rPr>
          <w:rFonts w:ascii="Times New Roman"/>
          <w:b w:val="false"/>
          <w:i w:val="false"/>
          <w:color w:val="000000"/>
          <w:sz w:val="28"/>
        </w:rPr>
        <w:t>
      Для остальной продукции, указанной в приложениях № 2 и 3 к настоящему техническому регламенту, наличие сертификата соответствия требованиям настоящего технического регламента (далее – сертификат соответствия) является обязательным.</w:t>
      </w:r>
    </w:p>
    <w:bookmarkEnd w:id="387"/>
    <w:bookmarkStart w:name="z394" w:id="388"/>
    <w:p>
      <w:pPr>
        <w:spacing w:after="0"/>
        <w:ind w:left="0"/>
        <w:jc w:val="both"/>
      </w:pPr>
      <w:r>
        <w:rPr>
          <w:rFonts w:ascii="Times New Roman"/>
          <w:b w:val="false"/>
          <w:i w:val="false"/>
          <w:color w:val="000000"/>
          <w:sz w:val="28"/>
        </w:rPr>
        <w:t>
      119. Опытные образцы продукции, отдельные составные части которой не имеют сертификата соответствия или декларации о соответствии, допускается выпускать в подконтрольную эксплуатацию до получения сертификата соответствия или декларации о соответствии этих составных частей.</w:t>
      </w:r>
    </w:p>
    <w:bookmarkEnd w:id="388"/>
    <w:bookmarkStart w:name="z395" w:id="389"/>
    <w:p>
      <w:pPr>
        <w:spacing w:after="0"/>
        <w:ind w:left="0"/>
        <w:jc w:val="both"/>
      </w:pPr>
      <w:r>
        <w:rPr>
          <w:rFonts w:ascii="Times New Roman"/>
          <w:b w:val="false"/>
          <w:i w:val="false"/>
          <w:color w:val="000000"/>
          <w:sz w:val="28"/>
        </w:rPr>
        <w:t>
      120. При оценке соответствия заявителем является зарегистрированное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w:t>
      </w:r>
    </w:p>
    <w:bookmarkEnd w:id="389"/>
    <w:bookmarkStart w:name="z396" w:id="390"/>
    <w:p>
      <w:pPr>
        <w:spacing w:after="0"/>
        <w:ind w:left="0"/>
        <w:jc w:val="both"/>
      </w:pPr>
      <w:r>
        <w:rPr>
          <w:rFonts w:ascii="Times New Roman"/>
          <w:b w:val="false"/>
          <w:i w:val="false"/>
          <w:color w:val="000000"/>
          <w:sz w:val="28"/>
        </w:rPr>
        <w:t>
      а) для серийно выпускаемой продукции – изготовитель (уполномоченное изготовителем лицо);</w:t>
      </w:r>
    </w:p>
    <w:bookmarkEnd w:id="390"/>
    <w:bookmarkStart w:name="z397" w:id="391"/>
    <w:p>
      <w:pPr>
        <w:spacing w:after="0"/>
        <w:ind w:left="0"/>
        <w:jc w:val="both"/>
      </w:pPr>
      <w:r>
        <w:rPr>
          <w:rFonts w:ascii="Times New Roman"/>
          <w:b w:val="false"/>
          <w:i w:val="false"/>
          <w:color w:val="000000"/>
          <w:sz w:val="28"/>
        </w:rPr>
        <w:t>
      б) для партии продукции или единичного изделия – изготовитель (уполномоченное изготовителем лицо) или продавец (импортер).</w:t>
      </w:r>
    </w:p>
    <w:bookmarkEnd w:id="391"/>
    <w:bookmarkStart w:name="z398" w:id="392"/>
    <w:p>
      <w:pPr>
        <w:spacing w:after="0"/>
        <w:ind w:left="0"/>
        <w:jc w:val="both"/>
      </w:pPr>
      <w:r>
        <w:rPr>
          <w:rFonts w:ascii="Times New Roman"/>
          <w:b w:val="false"/>
          <w:i w:val="false"/>
          <w:color w:val="000000"/>
          <w:sz w:val="28"/>
        </w:rPr>
        <w:t xml:space="preserve">
      121. На продукцию, прошедшую модернизацию с продлением срока службы, распространяются те же процедуры оценки соответствия, что и на вновь изготовленную продукцию. </w:t>
      </w:r>
    </w:p>
    <w:bookmarkEnd w:id="392"/>
    <w:bookmarkStart w:name="z399" w:id="393"/>
    <w:p>
      <w:pPr>
        <w:spacing w:after="0"/>
        <w:ind w:left="0"/>
        <w:jc w:val="both"/>
      </w:pPr>
      <w:r>
        <w:rPr>
          <w:rFonts w:ascii="Times New Roman"/>
          <w:b w:val="false"/>
          <w:i w:val="false"/>
          <w:color w:val="000000"/>
          <w:sz w:val="28"/>
        </w:rPr>
        <w:t>
      122. Сроки проведения работ по оценке соответствия определяются договором между органом по сертификации и заявителем.</w:t>
      </w:r>
    </w:p>
    <w:bookmarkEnd w:id="393"/>
    <w:bookmarkStart w:name="z400" w:id="394"/>
    <w:p>
      <w:pPr>
        <w:spacing w:after="0"/>
        <w:ind w:left="0"/>
        <w:jc w:val="both"/>
      </w:pPr>
      <w:r>
        <w:rPr>
          <w:rFonts w:ascii="Times New Roman"/>
          <w:b w:val="false"/>
          <w:i w:val="false"/>
          <w:color w:val="000000"/>
          <w:sz w:val="28"/>
        </w:rPr>
        <w:t>
      123. При оценке соответствия могут быть использованы результаты работ, проведенных при оценке соответствия данной продукции требованиям технического регламента Таможенного союза "О безопасности высокоскоростного железнодорожного транспорта" (ТР ТС 002/2011), принятого Решением Комиссии Таможенного союза от 15 июля 2011 г. № 710 (протоколы испытаний, экспертные заключения, технические заключения, акты визуального контроля, обоснования безопасности и иные документы, полученные в ходе проведения работ по оценке соответствия продукции требованиям указанного технического регламента), не более 5 лет назад.</w:t>
      </w:r>
    </w:p>
    <w:bookmarkEnd w:id="394"/>
    <w:bookmarkStart w:name="z401" w:id="395"/>
    <w:p>
      <w:pPr>
        <w:spacing w:after="0"/>
        <w:ind w:left="0"/>
        <w:jc w:val="left"/>
      </w:pPr>
      <w:r>
        <w:rPr>
          <w:rFonts w:ascii="Times New Roman"/>
          <w:b/>
          <w:i w:val="false"/>
          <w:color w:val="000000"/>
        </w:rPr>
        <w:t xml:space="preserve"> 1. Порядок декларирования соответствия</w:t>
      </w:r>
    </w:p>
    <w:bookmarkEnd w:id="395"/>
    <w:bookmarkStart w:name="z402" w:id="396"/>
    <w:p>
      <w:pPr>
        <w:spacing w:after="0"/>
        <w:ind w:left="0"/>
        <w:jc w:val="both"/>
      </w:pPr>
      <w:r>
        <w:rPr>
          <w:rFonts w:ascii="Times New Roman"/>
          <w:b w:val="false"/>
          <w:i w:val="false"/>
          <w:color w:val="000000"/>
          <w:sz w:val="28"/>
        </w:rPr>
        <w:t>
      124. Применяемые в соответствии с настоящим техническим регламентом схемы декларирования соответствия включают в себя следующие процедуры:</w:t>
      </w:r>
    </w:p>
    <w:bookmarkEnd w:id="396"/>
    <w:bookmarkStart w:name="z403" w:id="397"/>
    <w:p>
      <w:pPr>
        <w:spacing w:after="0"/>
        <w:ind w:left="0"/>
        <w:jc w:val="both"/>
      </w:pPr>
      <w:r>
        <w:rPr>
          <w:rFonts w:ascii="Times New Roman"/>
          <w:b w:val="false"/>
          <w:i w:val="false"/>
          <w:color w:val="000000"/>
          <w:sz w:val="28"/>
        </w:rPr>
        <w:t>
      а) выбор заявителем, принимающим декларацию о соответствии, схемы декларирования соответствия;</w:t>
      </w:r>
    </w:p>
    <w:bookmarkEnd w:id="397"/>
    <w:bookmarkStart w:name="z404" w:id="398"/>
    <w:p>
      <w:pPr>
        <w:spacing w:after="0"/>
        <w:ind w:left="0"/>
        <w:jc w:val="both"/>
      </w:pPr>
      <w:r>
        <w:rPr>
          <w:rFonts w:ascii="Times New Roman"/>
          <w:b w:val="false"/>
          <w:i w:val="false"/>
          <w:color w:val="000000"/>
          <w:sz w:val="28"/>
        </w:rPr>
        <w:t>
      б) формирование и анализ заявителем комплекта документов, послуживших основанием для принятия декларации о соответствии;</w:t>
      </w:r>
    </w:p>
    <w:bookmarkEnd w:id="398"/>
    <w:bookmarkStart w:name="z405" w:id="399"/>
    <w:p>
      <w:pPr>
        <w:spacing w:after="0"/>
        <w:ind w:left="0"/>
        <w:jc w:val="both"/>
      </w:pPr>
      <w:r>
        <w:rPr>
          <w:rFonts w:ascii="Times New Roman"/>
          <w:b w:val="false"/>
          <w:i w:val="false"/>
          <w:color w:val="000000"/>
          <w:sz w:val="28"/>
        </w:rPr>
        <w:t>
      в) проведение идентификации продукции и (или) отбора образцов продукции, если это предусмотрено схемой декларирования соответствия;</w:t>
      </w:r>
    </w:p>
    <w:bookmarkEnd w:id="399"/>
    <w:bookmarkStart w:name="z406" w:id="400"/>
    <w:p>
      <w:pPr>
        <w:spacing w:after="0"/>
        <w:ind w:left="0"/>
        <w:jc w:val="both"/>
      </w:pPr>
      <w:r>
        <w:rPr>
          <w:rFonts w:ascii="Times New Roman"/>
          <w:b w:val="false"/>
          <w:i w:val="false"/>
          <w:color w:val="000000"/>
          <w:sz w:val="28"/>
        </w:rPr>
        <w:t>
      г) осуществление изготовителем декларируемой продукции производственного контроля и принятие всех необходимых мер для того, чтобы процесс производства продукции обеспечивал ее соответствие требованиям настоящего технического регламента (для схем 1д, 3д и 6д);</w:t>
      </w:r>
    </w:p>
    <w:bookmarkEnd w:id="400"/>
    <w:bookmarkStart w:name="z407" w:id="401"/>
    <w:p>
      <w:pPr>
        <w:spacing w:after="0"/>
        <w:ind w:left="0"/>
        <w:jc w:val="both"/>
      </w:pPr>
      <w:r>
        <w:rPr>
          <w:rFonts w:ascii="Times New Roman"/>
          <w:b w:val="false"/>
          <w:i w:val="false"/>
          <w:color w:val="000000"/>
          <w:sz w:val="28"/>
        </w:rPr>
        <w:t>
      д) выбор заявителем аккредитованной испытательной лаборатории (центра), в случае если применяются схемы декларирования соответствия, предусматривающие участие аккредитованной испытательной лаборатории (центра);</w:t>
      </w:r>
    </w:p>
    <w:bookmarkEnd w:id="401"/>
    <w:bookmarkStart w:name="z408" w:id="402"/>
    <w:p>
      <w:pPr>
        <w:spacing w:after="0"/>
        <w:ind w:left="0"/>
        <w:jc w:val="both"/>
      </w:pPr>
      <w:r>
        <w:rPr>
          <w:rFonts w:ascii="Times New Roman"/>
          <w:b w:val="false"/>
          <w:i w:val="false"/>
          <w:color w:val="000000"/>
          <w:sz w:val="28"/>
        </w:rPr>
        <w:t>
      е) проведение идентификации образцов продукции, поступивших на испытания, и исследований (испытаний) и измерений образцов продукции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402"/>
    <w:bookmarkStart w:name="z409" w:id="403"/>
    <w:p>
      <w:pPr>
        <w:spacing w:after="0"/>
        <w:ind w:left="0"/>
        <w:jc w:val="both"/>
      </w:pPr>
      <w:r>
        <w:rPr>
          <w:rFonts w:ascii="Times New Roman"/>
          <w:b w:val="false"/>
          <w:i w:val="false"/>
          <w:color w:val="000000"/>
          <w:sz w:val="28"/>
        </w:rPr>
        <w:t>
      ж) принятие и регистрация декларации о соответствии в порядке, утверждаемом Евразийской экономической комиссией (далее – Комиссия);</w:t>
      </w:r>
    </w:p>
    <w:bookmarkEnd w:id="403"/>
    <w:bookmarkStart w:name="z410" w:id="404"/>
    <w:p>
      <w:pPr>
        <w:spacing w:after="0"/>
        <w:ind w:left="0"/>
        <w:jc w:val="both"/>
      </w:pPr>
      <w:r>
        <w:rPr>
          <w:rFonts w:ascii="Times New Roman"/>
          <w:b w:val="false"/>
          <w:i w:val="false"/>
          <w:color w:val="000000"/>
          <w:sz w:val="28"/>
        </w:rPr>
        <w:t>
      з) обеспечение заявителем маркировки продукции единым знаком обращения продукции на рынке Союза в порядке, утверждаемом Комиссией;</w:t>
      </w:r>
    </w:p>
    <w:bookmarkEnd w:id="404"/>
    <w:bookmarkStart w:name="z411" w:id="405"/>
    <w:p>
      <w:pPr>
        <w:spacing w:after="0"/>
        <w:ind w:left="0"/>
        <w:jc w:val="both"/>
      </w:pPr>
      <w:r>
        <w:rPr>
          <w:rFonts w:ascii="Times New Roman"/>
          <w:b w:val="false"/>
          <w:i w:val="false"/>
          <w:color w:val="000000"/>
          <w:sz w:val="28"/>
        </w:rPr>
        <w:t>
      и) формирование заявителем комплекта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после завершения процедур подтверждения соответствия в форме декларирования соответствия и их хранение.</w:t>
      </w:r>
    </w:p>
    <w:bookmarkEnd w:id="405"/>
    <w:bookmarkStart w:name="z412" w:id="406"/>
    <w:p>
      <w:pPr>
        <w:spacing w:after="0"/>
        <w:ind w:left="0"/>
        <w:jc w:val="both"/>
      </w:pPr>
      <w:r>
        <w:rPr>
          <w:rFonts w:ascii="Times New Roman"/>
          <w:b w:val="false"/>
          <w:i w:val="false"/>
          <w:color w:val="000000"/>
          <w:sz w:val="28"/>
        </w:rPr>
        <w:t>
      125. При декларировании соответствия применяются следующие схемы:</w:t>
      </w:r>
    </w:p>
    <w:bookmarkEnd w:id="406"/>
    <w:bookmarkStart w:name="z413" w:id="407"/>
    <w:p>
      <w:pPr>
        <w:spacing w:after="0"/>
        <w:ind w:left="0"/>
        <w:jc w:val="both"/>
      </w:pPr>
      <w:r>
        <w:rPr>
          <w:rFonts w:ascii="Times New Roman"/>
          <w:b w:val="false"/>
          <w:i w:val="false"/>
          <w:color w:val="000000"/>
          <w:sz w:val="28"/>
        </w:rPr>
        <w:t xml:space="preserve">
      а) схема 1д – применяется для серийно выпускаемой продукции при декларировании соответствия на основании собственных доказательств заявителя. </w:t>
      </w:r>
    </w:p>
    <w:bookmarkEnd w:id="407"/>
    <w:bookmarkStart w:name="z414" w:id="408"/>
    <w:p>
      <w:pPr>
        <w:spacing w:after="0"/>
        <w:ind w:left="0"/>
        <w:jc w:val="both"/>
      </w:pPr>
      <w:r>
        <w:rPr>
          <w:rFonts w:ascii="Times New Roman"/>
          <w:b w:val="false"/>
          <w:i w:val="false"/>
          <w:color w:val="000000"/>
          <w:sz w:val="28"/>
        </w:rPr>
        <w:t>
      Заявителем при декларировании соответствия по схеме 1д является изготовитель (уполномоченное изготовителем лицо).</w:t>
      </w:r>
    </w:p>
    <w:bookmarkEnd w:id="408"/>
    <w:bookmarkStart w:name="z415" w:id="409"/>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bookmarkEnd w:id="409"/>
    <w:bookmarkStart w:name="z416" w:id="410"/>
    <w:p>
      <w:pPr>
        <w:spacing w:after="0"/>
        <w:ind w:left="0"/>
        <w:jc w:val="both"/>
      </w:pPr>
      <w:r>
        <w:rPr>
          <w:rFonts w:ascii="Times New Roman"/>
          <w:b w:val="false"/>
          <w:i w:val="false"/>
          <w:color w:val="000000"/>
          <w:sz w:val="28"/>
        </w:rPr>
        <w:t>
      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bookmarkEnd w:id="410"/>
    <w:bookmarkStart w:name="z417" w:id="411"/>
    <w:p>
      <w:pPr>
        <w:spacing w:after="0"/>
        <w:ind w:left="0"/>
        <w:jc w:val="both"/>
      </w:pPr>
      <w:r>
        <w:rPr>
          <w:rFonts w:ascii="Times New Roman"/>
          <w:b w:val="false"/>
          <w:i w:val="false"/>
          <w:color w:val="000000"/>
          <w:sz w:val="28"/>
        </w:rPr>
        <w:t xml:space="preserve">
      б) схема 2д – применяется для партии продукции или единичного изделия при декларировании соответствия на основании собственных доказательств заявителя. </w:t>
      </w:r>
    </w:p>
    <w:bookmarkEnd w:id="411"/>
    <w:bookmarkStart w:name="z418" w:id="412"/>
    <w:p>
      <w:pPr>
        <w:spacing w:after="0"/>
        <w:ind w:left="0"/>
        <w:jc w:val="both"/>
      </w:pPr>
      <w:r>
        <w:rPr>
          <w:rFonts w:ascii="Times New Roman"/>
          <w:b w:val="false"/>
          <w:i w:val="false"/>
          <w:color w:val="000000"/>
          <w:sz w:val="28"/>
        </w:rPr>
        <w:t>
      Заявителем при декларировании соответствия по схеме 2д является изготовитель (уполномоченное изготовителем лицо) или продавец (импортер).</w:t>
      </w:r>
    </w:p>
    <w:bookmarkEnd w:id="412"/>
    <w:bookmarkStart w:name="z419" w:id="413"/>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bookmarkEnd w:id="413"/>
    <w:bookmarkStart w:name="z420" w:id="414"/>
    <w:p>
      <w:pPr>
        <w:spacing w:after="0"/>
        <w:ind w:left="0"/>
        <w:jc w:val="both"/>
      </w:pPr>
      <w:r>
        <w:rPr>
          <w:rFonts w:ascii="Times New Roman"/>
          <w:b w:val="false"/>
          <w:i w:val="false"/>
          <w:color w:val="000000"/>
          <w:sz w:val="28"/>
        </w:rPr>
        <w:t>
      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bookmarkEnd w:id="414"/>
    <w:bookmarkStart w:name="z421" w:id="415"/>
    <w:p>
      <w:pPr>
        <w:spacing w:after="0"/>
        <w:ind w:left="0"/>
        <w:jc w:val="both"/>
      </w:pPr>
      <w:r>
        <w:rPr>
          <w:rFonts w:ascii="Times New Roman"/>
          <w:b w:val="false"/>
          <w:i w:val="false"/>
          <w:color w:val="000000"/>
          <w:sz w:val="28"/>
        </w:rPr>
        <w:t>
      в) схема 3д – применяется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415"/>
    <w:bookmarkStart w:name="z422" w:id="416"/>
    <w:p>
      <w:pPr>
        <w:spacing w:after="0"/>
        <w:ind w:left="0"/>
        <w:jc w:val="both"/>
      </w:pPr>
      <w:r>
        <w:rPr>
          <w:rFonts w:ascii="Times New Roman"/>
          <w:b w:val="false"/>
          <w:i w:val="false"/>
          <w:color w:val="000000"/>
          <w:sz w:val="28"/>
        </w:rPr>
        <w:t>
      Заявителем при декларировании соответствия по схеме 3д является изготовитель (уполномоченное изготовителем лицо).</w:t>
      </w:r>
    </w:p>
    <w:bookmarkEnd w:id="416"/>
    <w:bookmarkStart w:name="z423" w:id="417"/>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417"/>
    <w:bookmarkStart w:name="z424" w:id="418"/>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418"/>
    <w:bookmarkStart w:name="z425" w:id="419"/>
    <w:p>
      <w:pPr>
        <w:spacing w:after="0"/>
        <w:ind w:left="0"/>
        <w:jc w:val="both"/>
      </w:pPr>
      <w:r>
        <w:rPr>
          <w:rFonts w:ascii="Times New Roman"/>
          <w:b w:val="false"/>
          <w:i w:val="false"/>
          <w:color w:val="000000"/>
          <w:sz w:val="28"/>
        </w:rPr>
        <w:t>
      г) схема 4д – применяется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419"/>
    <w:bookmarkStart w:name="z426" w:id="420"/>
    <w:p>
      <w:pPr>
        <w:spacing w:after="0"/>
        <w:ind w:left="0"/>
        <w:jc w:val="both"/>
      </w:pPr>
      <w:r>
        <w:rPr>
          <w:rFonts w:ascii="Times New Roman"/>
          <w:b w:val="false"/>
          <w:i w:val="false"/>
          <w:color w:val="000000"/>
          <w:sz w:val="28"/>
        </w:rPr>
        <w:t>
      Заявителем при декларировании соответствия по схеме 4д является изготовитель (уполномоченное изготовителем лицо) или продавец (импортер).</w:t>
      </w:r>
    </w:p>
    <w:bookmarkEnd w:id="420"/>
    <w:bookmarkStart w:name="z427" w:id="421"/>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421"/>
    <w:bookmarkStart w:name="z428" w:id="422"/>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422"/>
    <w:bookmarkStart w:name="z429" w:id="423"/>
    <w:p>
      <w:pPr>
        <w:spacing w:after="0"/>
        <w:ind w:left="0"/>
        <w:jc w:val="both"/>
      </w:pPr>
      <w:r>
        <w:rPr>
          <w:rFonts w:ascii="Times New Roman"/>
          <w:b w:val="false"/>
          <w:i w:val="false"/>
          <w:color w:val="000000"/>
          <w:sz w:val="28"/>
        </w:rPr>
        <w:t>
      д) схема 6д – применяется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 зарегистрированным в установленном законодательством государства-члена порядке на его территории в качестве юридического лица, и аккредитованным органом по аккредитации государства-члена в качестве органа, осуществляющего деятельность по сертификации систем менеджмента.</w:t>
      </w:r>
    </w:p>
    <w:bookmarkEnd w:id="423"/>
    <w:bookmarkStart w:name="z430" w:id="424"/>
    <w:p>
      <w:pPr>
        <w:spacing w:after="0"/>
        <w:ind w:left="0"/>
        <w:jc w:val="both"/>
      </w:pPr>
      <w:r>
        <w:rPr>
          <w:rFonts w:ascii="Times New Roman"/>
          <w:b w:val="false"/>
          <w:i w:val="false"/>
          <w:color w:val="000000"/>
          <w:sz w:val="28"/>
        </w:rPr>
        <w:t>
      Схема 6д применяется на основании собственных доказательств заявителя (при наличии) и доказательств, полученных в том числе с участием указанного органа по сертификации систем менеджмента и аккредитованной испытательной лаборатории (центра).</w:t>
      </w:r>
    </w:p>
    <w:bookmarkEnd w:id="424"/>
    <w:bookmarkStart w:name="z431" w:id="425"/>
    <w:p>
      <w:pPr>
        <w:spacing w:after="0"/>
        <w:ind w:left="0"/>
        <w:jc w:val="both"/>
      </w:pPr>
      <w:r>
        <w:rPr>
          <w:rFonts w:ascii="Times New Roman"/>
          <w:b w:val="false"/>
          <w:i w:val="false"/>
          <w:color w:val="000000"/>
          <w:sz w:val="28"/>
        </w:rPr>
        <w:t>
      Заявителем при декларировании соответствия по схеме 6д является изготовитель (уполномоченное изготовителем лицо).</w:t>
      </w:r>
    </w:p>
    <w:bookmarkEnd w:id="425"/>
    <w:bookmarkStart w:name="z432" w:id="426"/>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426"/>
    <w:bookmarkStart w:name="z433" w:id="427"/>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427"/>
    <w:bookmarkStart w:name="z434" w:id="428"/>
    <w:p>
      <w:pPr>
        <w:spacing w:after="0"/>
        <w:ind w:left="0"/>
        <w:jc w:val="both"/>
      </w:pPr>
      <w:r>
        <w:rPr>
          <w:rFonts w:ascii="Times New Roman"/>
          <w:b w:val="false"/>
          <w:i w:val="false"/>
          <w:color w:val="000000"/>
          <w:sz w:val="28"/>
        </w:rPr>
        <w:t>
      126. Комплект документов, послуживших основанием для принятия декларации о соответствии, в зависимости от применяемой заявителем схемы декларирования соответствия включает в себя следующие документы:</w:t>
      </w:r>
    </w:p>
    <w:bookmarkEnd w:id="428"/>
    <w:bookmarkStart w:name="z435" w:id="429"/>
    <w:p>
      <w:pPr>
        <w:spacing w:after="0"/>
        <w:ind w:left="0"/>
        <w:jc w:val="both"/>
      </w:pPr>
      <w:r>
        <w:rPr>
          <w:rFonts w:ascii="Times New Roman"/>
          <w:b w:val="false"/>
          <w:i w:val="false"/>
          <w:color w:val="000000"/>
          <w:sz w:val="28"/>
        </w:rPr>
        <w:t>
      а) для серийно выпускаемой продукции:</w:t>
      </w:r>
    </w:p>
    <w:bookmarkEnd w:id="429"/>
    <w:bookmarkStart w:name="z436" w:id="430"/>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430"/>
    <w:bookmarkStart w:name="z437" w:id="431"/>
    <w:p>
      <w:pPr>
        <w:spacing w:after="0"/>
        <w:ind w:left="0"/>
        <w:jc w:val="both"/>
      </w:pPr>
      <w:r>
        <w:rPr>
          <w:rFonts w:ascii="Times New Roman"/>
          <w:b w:val="false"/>
          <w:i w:val="false"/>
          <w:color w:val="000000"/>
          <w:sz w:val="28"/>
        </w:rPr>
        <w:t>
      копии технической документации (конструкторской, технологической, ремонтной документации (проекта ремонтной документации),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w:t>
      </w:r>
    </w:p>
    <w:bookmarkEnd w:id="431"/>
    <w:bookmarkStart w:name="z438" w:id="43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432"/>
    <w:bookmarkStart w:name="z439" w:id="433"/>
    <w:p>
      <w:pPr>
        <w:spacing w:after="0"/>
        <w:ind w:left="0"/>
        <w:jc w:val="both"/>
      </w:pPr>
      <w:r>
        <w:rPr>
          <w:rFonts w:ascii="Times New Roman"/>
          <w:b w:val="false"/>
          <w:i w:val="false"/>
          <w:color w:val="000000"/>
          <w:sz w:val="28"/>
        </w:rPr>
        <w:t>
      обоснование безопасности в целях подтверждения соответствия продукции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433"/>
    <w:bookmarkStart w:name="z440" w:id="434"/>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434"/>
    <w:bookmarkStart w:name="z441" w:id="435"/>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435"/>
    <w:bookmarkStart w:name="z442" w:id="436"/>
    <w:p>
      <w:pPr>
        <w:spacing w:after="0"/>
        <w:ind w:left="0"/>
        <w:jc w:val="both"/>
      </w:pPr>
      <w:r>
        <w:rPr>
          <w:rFonts w:ascii="Times New Roman"/>
          <w:b w:val="false"/>
          <w:i w:val="false"/>
          <w:color w:val="000000"/>
          <w:sz w:val="28"/>
        </w:rPr>
        <w:t>
      сертификат (копию сертификата) системы менеджмента изготовителя (для схемы 6д);</w:t>
      </w:r>
    </w:p>
    <w:bookmarkEnd w:id="436"/>
    <w:bookmarkStart w:name="z443" w:id="437"/>
    <w:p>
      <w:pPr>
        <w:spacing w:after="0"/>
        <w:ind w:left="0"/>
        <w:jc w:val="both"/>
      </w:pPr>
      <w:r>
        <w:rPr>
          <w:rFonts w:ascii="Times New Roman"/>
          <w:b w:val="false"/>
          <w:i w:val="false"/>
          <w:color w:val="000000"/>
          <w:sz w:val="28"/>
        </w:rPr>
        <w:t>
      иные документы по выбору заявителя (результаты расчетов, экспертизы, протоколы исследований (испытаний) и измерений образцов (проб) продукции и др.), послужившие основанием для принятия декларации о соответствии (при наличии);</w:t>
      </w:r>
    </w:p>
    <w:bookmarkEnd w:id="437"/>
    <w:bookmarkStart w:name="z444" w:id="438"/>
    <w:p>
      <w:pPr>
        <w:spacing w:after="0"/>
        <w:ind w:left="0"/>
        <w:jc w:val="both"/>
      </w:pPr>
      <w:r>
        <w:rPr>
          <w:rFonts w:ascii="Times New Roman"/>
          <w:b w:val="false"/>
          <w:i w:val="false"/>
          <w:color w:val="000000"/>
          <w:sz w:val="28"/>
        </w:rPr>
        <w:t>
      б) для партии продукции или единичного изделия:</w:t>
      </w:r>
    </w:p>
    <w:bookmarkEnd w:id="438"/>
    <w:p>
      <w:pPr>
        <w:spacing w:after="0"/>
        <w:ind w:left="0"/>
        <w:jc w:val="both"/>
      </w:pPr>
      <w:bookmarkStart w:name="z445" w:id="439"/>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w:t>
      </w:r>
    </w:p>
    <w:bookmarkEnd w:id="439"/>
    <w:p>
      <w:pPr>
        <w:spacing w:after="0"/>
        <w:ind w:left="0"/>
        <w:jc w:val="both"/>
      </w:pPr>
      <w:r>
        <w:rPr>
          <w:rFonts w:ascii="Times New Roman"/>
          <w:b w:val="false"/>
          <w:i w:val="false"/>
          <w:color w:val="000000"/>
          <w:sz w:val="28"/>
        </w:rPr>
        <w:t>в соответствии с законодательством государств-членов;</w:t>
      </w:r>
    </w:p>
    <w:bookmarkStart w:name="z446" w:id="440"/>
    <w:p>
      <w:pPr>
        <w:spacing w:after="0"/>
        <w:ind w:left="0"/>
        <w:jc w:val="both"/>
      </w:pPr>
      <w:r>
        <w:rPr>
          <w:rFonts w:ascii="Times New Roman"/>
          <w:b w:val="false"/>
          <w:i w:val="false"/>
          <w:color w:val="000000"/>
          <w:sz w:val="28"/>
        </w:rPr>
        <w:t>
      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440"/>
    <w:bookmarkStart w:name="z447" w:id="441"/>
    <w:p>
      <w:pPr>
        <w:spacing w:after="0"/>
        <w:ind w:left="0"/>
        <w:jc w:val="both"/>
      </w:pPr>
      <w:r>
        <w:rPr>
          <w:rFonts w:ascii="Times New Roman"/>
          <w:b w:val="false"/>
          <w:i w:val="false"/>
          <w:color w:val="000000"/>
          <w:sz w:val="28"/>
        </w:rPr>
        <w:t>
      копия эксплуатационных документов, копии ремонтной документации (проект ремонтной документации);</w:t>
      </w:r>
    </w:p>
    <w:bookmarkEnd w:id="441"/>
    <w:bookmarkStart w:name="z448" w:id="44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442"/>
    <w:bookmarkStart w:name="z449" w:id="443"/>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443"/>
    <w:bookmarkStart w:name="z450" w:id="444"/>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444"/>
    <w:bookmarkStart w:name="z451" w:id="445"/>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445"/>
    <w:bookmarkStart w:name="z452" w:id="446"/>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446"/>
    <w:bookmarkStart w:name="z453" w:id="447"/>
    <w:p>
      <w:pPr>
        <w:spacing w:after="0"/>
        <w:ind w:left="0"/>
        <w:jc w:val="both"/>
      </w:pPr>
      <w:r>
        <w:rPr>
          <w:rFonts w:ascii="Times New Roman"/>
          <w:b w:val="false"/>
          <w:i w:val="false"/>
          <w:color w:val="000000"/>
          <w:sz w:val="28"/>
        </w:rPr>
        <w:t>
      127. Комплект документов, указанный в пункте 126 настоящего технического регламента, формируется на бумажных или электронных носителях.</w:t>
      </w:r>
    </w:p>
    <w:bookmarkEnd w:id="447"/>
    <w:bookmarkStart w:name="z454" w:id="448"/>
    <w:p>
      <w:pPr>
        <w:spacing w:after="0"/>
        <w:ind w:left="0"/>
        <w:jc w:val="both"/>
      </w:pPr>
      <w:r>
        <w:rPr>
          <w:rFonts w:ascii="Times New Roman"/>
          <w:b w:val="false"/>
          <w:i w:val="false"/>
          <w:color w:val="000000"/>
          <w:sz w:val="28"/>
        </w:rPr>
        <w:t>
      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448"/>
    <w:bookmarkStart w:name="z455" w:id="449"/>
    <w:p>
      <w:pPr>
        <w:spacing w:after="0"/>
        <w:ind w:left="0"/>
        <w:jc w:val="both"/>
      </w:pPr>
      <w:r>
        <w:rPr>
          <w:rFonts w:ascii="Times New Roman"/>
          <w:b w:val="false"/>
          <w:i w:val="false"/>
          <w:color w:val="000000"/>
          <w:sz w:val="28"/>
        </w:rPr>
        <w:t>
      128. Документы, указанные в пункте 126 настоящего технического регламента, составленные на иностранном языке, сопровождаются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регистрация декларации о соответствии.</w:t>
      </w:r>
    </w:p>
    <w:bookmarkEnd w:id="449"/>
    <w:bookmarkStart w:name="z456" w:id="450"/>
    <w:p>
      <w:pPr>
        <w:spacing w:after="0"/>
        <w:ind w:left="0"/>
        <w:jc w:val="both"/>
      </w:pPr>
      <w:r>
        <w:rPr>
          <w:rFonts w:ascii="Times New Roman"/>
          <w:b w:val="false"/>
          <w:i w:val="false"/>
          <w:color w:val="000000"/>
          <w:sz w:val="28"/>
        </w:rPr>
        <w:t>
      129. Образцы продукции, отобранные для проведения исследований (испытаний) и измерений, по конструкции, составу и технологии изготовления должны быть идентичны продукции, поставляемой потребителю (заказчику).</w:t>
      </w:r>
    </w:p>
    <w:bookmarkEnd w:id="450"/>
    <w:bookmarkStart w:name="z457" w:id="451"/>
    <w:p>
      <w:pPr>
        <w:spacing w:after="0"/>
        <w:ind w:left="0"/>
        <w:jc w:val="both"/>
      </w:pPr>
      <w:r>
        <w:rPr>
          <w:rFonts w:ascii="Times New Roman"/>
          <w:b w:val="false"/>
          <w:i w:val="false"/>
          <w:color w:val="000000"/>
          <w:sz w:val="28"/>
        </w:rPr>
        <w:t>
      130. При декларировании соответствия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обеспечивает проведение испытаний, после чего дополняет комплект документов, сформированный в соответствии с пунктом 126 настоящего технического регламента, актом отбора образцов и протоколом (протоколами)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451"/>
    <w:bookmarkStart w:name="z458" w:id="452"/>
    <w:p>
      <w:pPr>
        <w:spacing w:after="0"/>
        <w:ind w:left="0"/>
        <w:jc w:val="both"/>
      </w:pPr>
      <w:r>
        <w:rPr>
          <w:rFonts w:ascii="Times New Roman"/>
          <w:b w:val="false"/>
          <w:i w:val="false"/>
          <w:color w:val="000000"/>
          <w:sz w:val="28"/>
        </w:rPr>
        <w:t>
      131. При декларировании соответствия могут использоваться результаты исследований (испытаний) и измерений образцов продукции, полученные не более 5 лет назад.</w:t>
      </w:r>
    </w:p>
    <w:bookmarkEnd w:id="452"/>
    <w:bookmarkStart w:name="z459" w:id="453"/>
    <w:p>
      <w:pPr>
        <w:spacing w:after="0"/>
        <w:ind w:left="0"/>
        <w:jc w:val="both"/>
      </w:pPr>
      <w:r>
        <w:rPr>
          <w:rFonts w:ascii="Times New Roman"/>
          <w:b w:val="false"/>
          <w:i w:val="false"/>
          <w:color w:val="000000"/>
          <w:sz w:val="28"/>
        </w:rPr>
        <w:t>
      132. Декларация о соответствии продукции, составные части которой подлежат подтверждению соответствия, может быть зарегистрирована только при наличии сертификатов соответствия или деклараций о соответствии этих составных частей.</w:t>
      </w:r>
    </w:p>
    <w:bookmarkEnd w:id="453"/>
    <w:bookmarkStart w:name="z460" w:id="454"/>
    <w:p>
      <w:pPr>
        <w:spacing w:after="0"/>
        <w:ind w:left="0"/>
        <w:jc w:val="both"/>
      </w:pPr>
      <w:r>
        <w:rPr>
          <w:rFonts w:ascii="Times New Roman"/>
          <w:b w:val="false"/>
          <w:i w:val="false"/>
          <w:color w:val="000000"/>
          <w:sz w:val="28"/>
        </w:rPr>
        <w:t>
      133. Декларация о соответствии оформляется по единой форме и правилам, утверждаемым Комиссией.</w:t>
      </w:r>
    </w:p>
    <w:bookmarkEnd w:id="454"/>
    <w:bookmarkStart w:name="z461" w:id="455"/>
    <w:p>
      <w:pPr>
        <w:spacing w:after="0"/>
        <w:ind w:left="0"/>
        <w:jc w:val="both"/>
      </w:pPr>
      <w:r>
        <w:rPr>
          <w:rFonts w:ascii="Times New Roman"/>
          <w:b w:val="false"/>
          <w:i w:val="false"/>
          <w:color w:val="000000"/>
          <w:sz w:val="28"/>
        </w:rPr>
        <w:t>
      В декларациях о соответствии программных средств должна быть приведена информация о программных документах, поставляемых с продукцией, содержащих информацию для сборки, установки и эксплуатации данной продукции, с применением которых проводилась оценка соответствия.</w:t>
      </w:r>
    </w:p>
    <w:bookmarkEnd w:id="455"/>
    <w:bookmarkStart w:name="z462" w:id="456"/>
    <w:p>
      <w:pPr>
        <w:spacing w:after="0"/>
        <w:ind w:left="0"/>
        <w:jc w:val="both"/>
      </w:pPr>
      <w:r>
        <w:rPr>
          <w:rFonts w:ascii="Times New Roman"/>
          <w:b w:val="false"/>
          <w:i w:val="false"/>
          <w:color w:val="000000"/>
          <w:sz w:val="28"/>
        </w:rPr>
        <w:t>
      134. Регистрация, приостановление, возобновление и прекращение действия декларации о соответствии осуществляются в порядке, утверждаемом Комиссией.</w:t>
      </w:r>
    </w:p>
    <w:bookmarkEnd w:id="456"/>
    <w:bookmarkStart w:name="z463" w:id="457"/>
    <w:p>
      <w:pPr>
        <w:spacing w:after="0"/>
        <w:ind w:left="0"/>
        <w:jc w:val="both"/>
      </w:pPr>
      <w:r>
        <w:rPr>
          <w:rFonts w:ascii="Times New Roman"/>
          <w:b w:val="false"/>
          <w:i w:val="false"/>
          <w:color w:val="000000"/>
          <w:sz w:val="28"/>
        </w:rPr>
        <w:t>
      Для регистрации декларации о соответствии заявитель представляет документы, предусмотренные порядком, утверждаемым Комиссией, а также:</w:t>
      </w:r>
    </w:p>
    <w:bookmarkEnd w:id="457"/>
    <w:bookmarkStart w:name="z464" w:id="458"/>
    <w:p>
      <w:pPr>
        <w:spacing w:after="0"/>
        <w:ind w:left="0"/>
        <w:jc w:val="both"/>
      </w:pPr>
      <w:r>
        <w:rPr>
          <w:rFonts w:ascii="Times New Roman"/>
          <w:b w:val="false"/>
          <w:i w:val="false"/>
          <w:color w:val="000000"/>
          <w:sz w:val="28"/>
        </w:rPr>
        <w:t>
      комплект документов, предусмотренных пунктом 126 настоящего технического регламента;</w:t>
      </w:r>
    </w:p>
    <w:bookmarkEnd w:id="458"/>
    <w:bookmarkStart w:name="z465" w:id="459"/>
    <w:p>
      <w:pPr>
        <w:spacing w:after="0"/>
        <w:ind w:left="0"/>
        <w:jc w:val="both"/>
      </w:pPr>
      <w:r>
        <w:rPr>
          <w:rFonts w:ascii="Times New Roman"/>
          <w:b w:val="false"/>
          <w:i w:val="false"/>
          <w:color w:val="000000"/>
          <w:sz w:val="28"/>
        </w:rPr>
        <w:t>
      акт отбора образцов;</w:t>
      </w:r>
    </w:p>
    <w:bookmarkEnd w:id="459"/>
    <w:bookmarkStart w:name="z466" w:id="460"/>
    <w:p>
      <w:pPr>
        <w:spacing w:after="0"/>
        <w:ind w:left="0"/>
        <w:jc w:val="both"/>
      </w:pPr>
      <w:r>
        <w:rPr>
          <w:rFonts w:ascii="Times New Roman"/>
          <w:b w:val="false"/>
          <w:i w:val="false"/>
          <w:color w:val="000000"/>
          <w:sz w:val="28"/>
        </w:rPr>
        <w:t>
      копию протокола (копии протоколов)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460"/>
    <w:bookmarkStart w:name="z467" w:id="461"/>
    <w:p>
      <w:pPr>
        <w:spacing w:after="0"/>
        <w:ind w:left="0"/>
        <w:jc w:val="both"/>
      </w:pPr>
      <w:r>
        <w:rPr>
          <w:rFonts w:ascii="Times New Roman"/>
          <w:b w:val="false"/>
          <w:i w:val="false"/>
          <w:color w:val="000000"/>
          <w:sz w:val="28"/>
        </w:rPr>
        <w:t>
      135. После завершения процедур подтверждения соответствия в форме декларирования соответствия заявитель формирует и хранит комплект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который включает в себя:</w:t>
      </w:r>
    </w:p>
    <w:bookmarkEnd w:id="461"/>
    <w:bookmarkStart w:name="z468" w:id="462"/>
    <w:p>
      <w:pPr>
        <w:spacing w:after="0"/>
        <w:ind w:left="0"/>
        <w:jc w:val="both"/>
      </w:pPr>
      <w:r>
        <w:rPr>
          <w:rFonts w:ascii="Times New Roman"/>
          <w:b w:val="false"/>
          <w:i w:val="false"/>
          <w:color w:val="000000"/>
          <w:sz w:val="28"/>
        </w:rPr>
        <w:t>
      а) документы, предусмотренные пунктом 126 настоящего технического регламента;</w:t>
      </w:r>
    </w:p>
    <w:bookmarkEnd w:id="462"/>
    <w:bookmarkStart w:name="z469" w:id="463"/>
    <w:p>
      <w:pPr>
        <w:spacing w:after="0"/>
        <w:ind w:left="0"/>
        <w:jc w:val="both"/>
      </w:pPr>
      <w:r>
        <w:rPr>
          <w:rFonts w:ascii="Times New Roman"/>
          <w:b w:val="false"/>
          <w:i w:val="false"/>
          <w:color w:val="000000"/>
          <w:sz w:val="28"/>
        </w:rPr>
        <w:t>
      б) акт отбора образцов;</w:t>
      </w:r>
    </w:p>
    <w:bookmarkEnd w:id="463"/>
    <w:bookmarkStart w:name="z470" w:id="464"/>
    <w:p>
      <w:pPr>
        <w:spacing w:after="0"/>
        <w:ind w:left="0"/>
        <w:jc w:val="both"/>
      </w:pPr>
      <w:r>
        <w:rPr>
          <w:rFonts w:ascii="Times New Roman"/>
          <w:b w:val="false"/>
          <w:i w:val="false"/>
          <w:color w:val="000000"/>
          <w:sz w:val="28"/>
        </w:rPr>
        <w:t>
      в) протокол (протоколы)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464"/>
    <w:bookmarkStart w:name="z471" w:id="465"/>
    <w:p>
      <w:pPr>
        <w:spacing w:after="0"/>
        <w:ind w:left="0"/>
        <w:jc w:val="both"/>
      </w:pPr>
      <w:r>
        <w:rPr>
          <w:rFonts w:ascii="Times New Roman"/>
          <w:b w:val="false"/>
          <w:i w:val="false"/>
          <w:color w:val="000000"/>
          <w:sz w:val="28"/>
        </w:rPr>
        <w:t>
      г) зарегистрированную декларацию о соответствии.</w:t>
      </w:r>
    </w:p>
    <w:bookmarkEnd w:id="465"/>
    <w:bookmarkStart w:name="z472" w:id="466"/>
    <w:p>
      <w:pPr>
        <w:spacing w:after="0"/>
        <w:ind w:left="0"/>
        <w:jc w:val="both"/>
      </w:pPr>
      <w:r>
        <w:rPr>
          <w:rFonts w:ascii="Times New Roman"/>
          <w:b w:val="false"/>
          <w:i w:val="false"/>
          <w:color w:val="000000"/>
          <w:sz w:val="28"/>
        </w:rPr>
        <w:t>
      136. Срок действия декларации о соответствии:</w:t>
      </w:r>
    </w:p>
    <w:bookmarkEnd w:id="466"/>
    <w:bookmarkStart w:name="z473" w:id="467"/>
    <w:p>
      <w:pPr>
        <w:spacing w:after="0"/>
        <w:ind w:left="0"/>
        <w:jc w:val="both"/>
      </w:pPr>
      <w:r>
        <w:rPr>
          <w:rFonts w:ascii="Times New Roman"/>
          <w:b w:val="false"/>
          <w:i w:val="false"/>
          <w:color w:val="000000"/>
          <w:sz w:val="28"/>
        </w:rPr>
        <w:t>
      для серийно выпускаемой продукции составляет не более 5 лет;</w:t>
      </w:r>
    </w:p>
    <w:bookmarkEnd w:id="467"/>
    <w:bookmarkStart w:name="z474" w:id="468"/>
    <w:p>
      <w:pPr>
        <w:spacing w:after="0"/>
        <w:ind w:left="0"/>
        <w:jc w:val="both"/>
      </w:pPr>
      <w:r>
        <w:rPr>
          <w:rFonts w:ascii="Times New Roman"/>
          <w:b w:val="false"/>
          <w:i w:val="false"/>
          <w:color w:val="000000"/>
          <w:sz w:val="28"/>
        </w:rPr>
        <w:t>
      для партии продукции или единичного изделия не устанавливается.</w:t>
      </w:r>
    </w:p>
    <w:bookmarkEnd w:id="468"/>
    <w:bookmarkStart w:name="z475" w:id="469"/>
    <w:p>
      <w:pPr>
        <w:spacing w:after="0"/>
        <w:ind w:left="0"/>
        <w:jc w:val="both"/>
      </w:pPr>
      <w:r>
        <w:rPr>
          <w:rFonts w:ascii="Times New Roman"/>
          <w:b w:val="false"/>
          <w:i w:val="false"/>
          <w:color w:val="000000"/>
          <w:sz w:val="28"/>
        </w:rPr>
        <w:t>
      137. Срок хранения у заявителя декларации о соответствии и комплекта доказательственных материалов составляет:</w:t>
      </w:r>
    </w:p>
    <w:bookmarkEnd w:id="469"/>
    <w:bookmarkStart w:name="z476" w:id="470"/>
    <w:p>
      <w:pPr>
        <w:spacing w:after="0"/>
        <w:ind w:left="0"/>
        <w:jc w:val="both"/>
      </w:pPr>
      <w:r>
        <w:rPr>
          <w:rFonts w:ascii="Times New Roman"/>
          <w:b w:val="false"/>
          <w:i w:val="false"/>
          <w:color w:val="000000"/>
          <w:sz w:val="28"/>
        </w:rPr>
        <w:t>
      для серийно выпускаемой продукции – не менее 10 лет с даты снятия с производства (прекращения производства) такой продукции;</w:t>
      </w:r>
    </w:p>
    <w:bookmarkEnd w:id="470"/>
    <w:bookmarkStart w:name="z477" w:id="471"/>
    <w:p>
      <w:pPr>
        <w:spacing w:after="0"/>
        <w:ind w:left="0"/>
        <w:jc w:val="both"/>
      </w:pPr>
      <w:r>
        <w:rPr>
          <w:rFonts w:ascii="Times New Roman"/>
          <w:b w:val="false"/>
          <w:i w:val="false"/>
          <w:color w:val="000000"/>
          <w:sz w:val="28"/>
        </w:rPr>
        <w:t>
      для партии продукции или единичного изделия – не менее 10 лет с даты реализации последнего изделия из партии.</w:t>
      </w:r>
    </w:p>
    <w:bookmarkEnd w:id="471"/>
    <w:bookmarkStart w:name="z478" w:id="472"/>
    <w:p>
      <w:pPr>
        <w:spacing w:after="0"/>
        <w:ind w:left="0"/>
        <w:jc w:val="both"/>
      </w:pPr>
      <w:r>
        <w:rPr>
          <w:rFonts w:ascii="Times New Roman"/>
          <w:b w:val="false"/>
          <w:i w:val="false"/>
          <w:color w:val="000000"/>
          <w:sz w:val="28"/>
        </w:rPr>
        <w:t>
      138. Срок хранения у органа по сертификации копий декларации о соответствии и комплекта доказательственных материалов составляет:</w:t>
      </w:r>
    </w:p>
    <w:bookmarkEnd w:id="472"/>
    <w:bookmarkStart w:name="z479" w:id="473"/>
    <w:p>
      <w:pPr>
        <w:spacing w:after="0"/>
        <w:ind w:left="0"/>
        <w:jc w:val="both"/>
      </w:pPr>
      <w:r>
        <w:rPr>
          <w:rFonts w:ascii="Times New Roman"/>
          <w:b w:val="false"/>
          <w:i w:val="false"/>
          <w:color w:val="000000"/>
          <w:sz w:val="28"/>
        </w:rPr>
        <w:t>
      не менее 5 лет с даты окончания срока действия декларации о соответствии;</w:t>
      </w:r>
    </w:p>
    <w:bookmarkEnd w:id="473"/>
    <w:bookmarkStart w:name="z480" w:id="474"/>
    <w:p>
      <w:pPr>
        <w:spacing w:after="0"/>
        <w:ind w:left="0"/>
        <w:jc w:val="both"/>
      </w:pPr>
      <w:r>
        <w:rPr>
          <w:rFonts w:ascii="Times New Roman"/>
          <w:b w:val="false"/>
          <w:i w:val="false"/>
          <w:color w:val="000000"/>
          <w:sz w:val="28"/>
        </w:rPr>
        <w:t>
      не менее 10 лет с даты регистрации декларации о соответствии, если срок действия декларации о соответствии не ограничен.</w:t>
      </w:r>
    </w:p>
    <w:bookmarkEnd w:id="474"/>
    <w:bookmarkStart w:name="z481" w:id="475"/>
    <w:p>
      <w:pPr>
        <w:spacing w:after="0"/>
        <w:ind w:left="0"/>
        <w:jc w:val="both"/>
      </w:pPr>
      <w:r>
        <w:rPr>
          <w:rFonts w:ascii="Times New Roman"/>
          <w:b w:val="false"/>
          <w:i w:val="false"/>
          <w:color w:val="000000"/>
          <w:sz w:val="28"/>
        </w:rPr>
        <w:t>
      139. При внесении изменений в конструкцию (состав) продукции или технологию ее изготовления заявитель обязан обеспечить соответствие продукции требованиям настоящего технического регламента. При этом он проводит комплекс мероприятий (испытания, экспертизу, расчет и др.) и в течение 30 календарных дней с даты внесения изменений представляет доказательственные материалы о результатах проведенных мероприятий в орган, зарегистрировавший декларацию о соответствии, для их включения в дело по декларированию.</w:t>
      </w:r>
    </w:p>
    <w:bookmarkEnd w:id="475"/>
    <w:bookmarkStart w:name="z482" w:id="476"/>
    <w:p>
      <w:pPr>
        <w:spacing w:after="0"/>
        <w:ind w:left="0"/>
        <w:jc w:val="both"/>
      </w:pPr>
      <w:r>
        <w:rPr>
          <w:rFonts w:ascii="Times New Roman"/>
          <w:b w:val="false"/>
          <w:i w:val="false"/>
          <w:color w:val="000000"/>
          <w:sz w:val="28"/>
        </w:rPr>
        <w:t>
      140. Эксплуатационные документы, прилагаемые к декларированной продукции, а также товаросопроводительная документация должны содержать единый знак обращения продукции на рынке Союза, информацию о декларации о соответствии (регистрационный номер декларации, дату выдачи и срок действия (при наличии)).</w:t>
      </w:r>
    </w:p>
    <w:bookmarkEnd w:id="476"/>
    <w:bookmarkStart w:name="z483" w:id="477"/>
    <w:p>
      <w:pPr>
        <w:spacing w:after="0"/>
        <w:ind w:left="0"/>
        <w:jc w:val="both"/>
      </w:pPr>
      <w:r>
        <w:rPr>
          <w:rFonts w:ascii="Times New Roman"/>
          <w:b w:val="false"/>
          <w:i w:val="false"/>
          <w:color w:val="000000"/>
          <w:sz w:val="28"/>
        </w:rPr>
        <w:t>
      141. Документы, послужившие основанием для принятия декларации о соответствии и подтверждающие соответствие продукции требованиям настоящего технического регламента, представляются заявителем и (или) органом по сертификации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настоящего технического регламента, а также в случаях, установленных законодательством государств-членов, иным заинтересованным лицам.</w:t>
      </w:r>
    </w:p>
    <w:bookmarkEnd w:id="477"/>
    <w:bookmarkStart w:name="z484" w:id="478"/>
    <w:p>
      <w:pPr>
        <w:spacing w:after="0"/>
        <w:ind w:left="0"/>
        <w:jc w:val="left"/>
      </w:pPr>
      <w:r>
        <w:rPr>
          <w:rFonts w:ascii="Times New Roman"/>
          <w:b/>
          <w:i w:val="false"/>
          <w:color w:val="000000"/>
        </w:rPr>
        <w:t xml:space="preserve"> 2. Порядок сертификации</w:t>
      </w:r>
    </w:p>
    <w:bookmarkEnd w:id="478"/>
    <w:bookmarkStart w:name="z485" w:id="479"/>
    <w:p>
      <w:pPr>
        <w:spacing w:after="0"/>
        <w:ind w:left="0"/>
        <w:jc w:val="both"/>
      </w:pPr>
      <w:r>
        <w:rPr>
          <w:rFonts w:ascii="Times New Roman"/>
          <w:b w:val="false"/>
          <w:i w:val="false"/>
          <w:color w:val="000000"/>
          <w:sz w:val="28"/>
        </w:rPr>
        <w:t>
      142. Применяемые в соответствии с настоящим техническим регламентом схемы сертификации включают в себя следующие процедуры:</w:t>
      </w:r>
    </w:p>
    <w:bookmarkEnd w:id="479"/>
    <w:bookmarkStart w:name="z486" w:id="480"/>
    <w:p>
      <w:pPr>
        <w:spacing w:after="0"/>
        <w:ind w:left="0"/>
        <w:jc w:val="both"/>
      </w:pPr>
      <w:r>
        <w:rPr>
          <w:rFonts w:ascii="Times New Roman"/>
          <w:b w:val="false"/>
          <w:i w:val="false"/>
          <w:color w:val="000000"/>
          <w:sz w:val="28"/>
        </w:rPr>
        <w:t>
      а) подача заявителем в орган по сертификации заявки на проведение работ по сертификации продукции (далее – заявка), в которой указывается информация, предусмотренная пунктом 144 настоящего технического регламента, с приложением документов, указанных в пункте 145 настоящего технического регламента;</w:t>
      </w:r>
    </w:p>
    <w:bookmarkEnd w:id="480"/>
    <w:bookmarkStart w:name="z487" w:id="481"/>
    <w:p>
      <w:pPr>
        <w:spacing w:after="0"/>
        <w:ind w:left="0"/>
        <w:jc w:val="both"/>
      </w:pPr>
      <w:r>
        <w:rPr>
          <w:rFonts w:ascii="Times New Roman"/>
          <w:b w:val="false"/>
          <w:i w:val="false"/>
          <w:color w:val="000000"/>
          <w:sz w:val="28"/>
        </w:rPr>
        <w:t>
      б) рассмотрение и анализ органом по сертификации заявки и прилагаемых документов, проведение органом по сертификации идентификации продукции на предмет отнесения продукции к области применения настоящего технического регламента, принятие решения в отношении указанной заявки и направление решения заявителю;</w:t>
      </w:r>
    </w:p>
    <w:bookmarkEnd w:id="481"/>
    <w:bookmarkStart w:name="z488" w:id="482"/>
    <w:p>
      <w:pPr>
        <w:spacing w:after="0"/>
        <w:ind w:left="0"/>
        <w:jc w:val="both"/>
      </w:pPr>
      <w:r>
        <w:rPr>
          <w:rFonts w:ascii="Times New Roman"/>
          <w:b w:val="false"/>
          <w:i w:val="false"/>
          <w:color w:val="000000"/>
          <w:sz w:val="28"/>
        </w:rPr>
        <w:t>
      в) проведение органом по сертификации отбора образцов продукции (если это предусмотрено схемой сертификации);</w:t>
      </w:r>
    </w:p>
    <w:bookmarkEnd w:id="482"/>
    <w:bookmarkStart w:name="z489" w:id="483"/>
    <w:p>
      <w:pPr>
        <w:spacing w:after="0"/>
        <w:ind w:left="0"/>
        <w:jc w:val="both"/>
      </w:pPr>
      <w:r>
        <w:rPr>
          <w:rFonts w:ascii="Times New Roman"/>
          <w:b w:val="false"/>
          <w:i w:val="false"/>
          <w:color w:val="000000"/>
          <w:sz w:val="28"/>
        </w:rPr>
        <w:t>
      г) проведение исследований (испытаний) и измерений образцов продукции в аккредитованной испытательной лаборатории (центре) по договору, заключаемому с органом по сертификации (кроме случаев совмещения в одном лице испытательной лаборатории (центра) и органа по сертификации);</w:t>
      </w:r>
    </w:p>
    <w:bookmarkEnd w:id="483"/>
    <w:bookmarkStart w:name="z490" w:id="484"/>
    <w:p>
      <w:pPr>
        <w:spacing w:after="0"/>
        <w:ind w:left="0"/>
        <w:jc w:val="both"/>
      </w:pPr>
      <w:r>
        <w:rPr>
          <w:rFonts w:ascii="Times New Roman"/>
          <w:b w:val="false"/>
          <w:i w:val="false"/>
          <w:color w:val="000000"/>
          <w:sz w:val="28"/>
        </w:rPr>
        <w:t>
      д) проведение органом по сертификации анализа состояния производства продукции (для схемы 1с);</w:t>
      </w:r>
    </w:p>
    <w:bookmarkEnd w:id="484"/>
    <w:bookmarkStart w:name="z491" w:id="485"/>
    <w:p>
      <w:pPr>
        <w:spacing w:after="0"/>
        <w:ind w:left="0"/>
        <w:jc w:val="both"/>
      </w:pPr>
      <w:r>
        <w:rPr>
          <w:rFonts w:ascii="Times New Roman"/>
          <w:b w:val="false"/>
          <w:i w:val="false"/>
          <w:color w:val="000000"/>
          <w:sz w:val="28"/>
        </w:rPr>
        <w:t>
      е) обобщение и анализ органом по сертификации представленных заявителем документов, результатов исследований (испытаний) и измерений образцов продукции и результатов анализа состояния производства продукции (при наличии);</w:t>
      </w:r>
    </w:p>
    <w:bookmarkEnd w:id="485"/>
    <w:bookmarkStart w:name="z492" w:id="486"/>
    <w:p>
      <w:pPr>
        <w:spacing w:after="0"/>
        <w:ind w:left="0"/>
        <w:jc w:val="both"/>
      </w:pPr>
      <w:r>
        <w:rPr>
          <w:rFonts w:ascii="Times New Roman"/>
          <w:b w:val="false"/>
          <w:i w:val="false"/>
          <w:color w:val="000000"/>
          <w:sz w:val="28"/>
        </w:rPr>
        <w:t>
      ж) принятие органом по сертификации решения о выдаче или об отказе в выдаче сертификата соответствия;</w:t>
      </w:r>
    </w:p>
    <w:bookmarkEnd w:id="486"/>
    <w:bookmarkStart w:name="z493" w:id="487"/>
    <w:p>
      <w:pPr>
        <w:spacing w:after="0"/>
        <w:ind w:left="0"/>
        <w:jc w:val="both"/>
      </w:pPr>
      <w:r>
        <w:rPr>
          <w:rFonts w:ascii="Times New Roman"/>
          <w:b w:val="false"/>
          <w:i w:val="false"/>
          <w:color w:val="000000"/>
          <w:sz w:val="28"/>
        </w:rPr>
        <w:t>
      з) оформление и выдача органом по сертификации сертификата соответствия либо направление заявителю решения об отказе в выдаче сертификата соответствия;</w:t>
      </w:r>
    </w:p>
    <w:bookmarkEnd w:id="487"/>
    <w:bookmarkStart w:name="z494" w:id="488"/>
    <w:p>
      <w:pPr>
        <w:spacing w:after="0"/>
        <w:ind w:left="0"/>
        <w:jc w:val="both"/>
      </w:pPr>
      <w:r>
        <w:rPr>
          <w:rFonts w:ascii="Times New Roman"/>
          <w:b w:val="false"/>
          <w:i w:val="false"/>
          <w:color w:val="000000"/>
          <w:sz w:val="28"/>
        </w:rPr>
        <w:t>
      и) внесение сведений о выданном сертификате соответствия в единый реестр выданных сертификатов соответствия и зарегистрированных деклараций о соответствии;</w:t>
      </w:r>
    </w:p>
    <w:bookmarkEnd w:id="488"/>
    <w:bookmarkStart w:name="z495" w:id="489"/>
    <w:p>
      <w:pPr>
        <w:spacing w:after="0"/>
        <w:ind w:left="0"/>
        <w:jc w:val="both"/>
      </w:pPr>
      <w:r>
        <w:rPr>
          <w:rFonts w:ascii="Times New Roman"/>
          <w:b w:val="false"/>
          <w:i w:val="false"/>
          <w:color w:val="000000"/>
          <w:sz w:val="28"/>
        </w:rPr>
        <w:t>
      к) обеспечение заявителем маркировки продукции единым знаком обращения продукции на рынке Союза в порядке, утверждаемом Комиссией;</w:t>
      </w:r>
    </w:p>
    <w:bookmarkEnd w:id="489"/>
    <w:bookmarkStart w:name="z496" w:id="490"/>
    <w:p>
      <w:pPr>
        <w:spacing w:after="0"/>
        <w:ind w:left="0"/>
        <w:jc w:val="both"/>
      </w:pPr>
      <w:r>
        <w:rPr>
          <w:rFonts w:ascii="Times New Roman"/>
          <w:b w:val="false"/>
          <w:i w:val="false"/>
          <w:color w:val="000000"/>
          <w:sz w:val="28"/>
        </w:rPr>
        <w:t>
      л) проведение органом по сертификации периодической оценки сертифицированной продукции (для схемы 1с).</w:t>
      </w:r>
    </w:p>
    <w:bookmarkEnd w:id="490"/>
    <w:bookmarkStart w:name="z497" w:id="491"/>
    <w:p>
      <w:pPr>
        <w:spacing w:after="0"/>
        <w:ind w:left="0"/>
        <w:jc w:val="both"/>
      </w:pPr>
      <w:r>
        <w:rPr>
          <w:rFonts w:ascii="Times New Roman"/>
          <w:b w:val="false"/>
          <w:i w:val="false"/>
          <w:color w:val="000000"/>
          <w:sz w:val="28"/>
        </w:rPr>
        <w:t>
      143. При сертификации продукции применяются следующие схемы:</w:t>
      </w:r>
    </w:p>
    <w:bookmarkEnd w:id="491"/>
    <w:bookmarkStart w:name="z498" w:id="492"/>
    <w:p>
      <w:pPr>
        <w:spacing w:after="0"/>
        <w:ind w:left="0"/>
        <w:jc w:val="both"/>
      </w:pPr>
      <w:r>
        <w:rPr>
          <w:rFonts w:ascii="Times New Roman"/>
          <w:b w:val="false"/>
          <w:i w:val="false"/>
          <w:color w:val="000000"/>
          <w:sz w:val="28"/>
        </w:rPr>
        <w:t xml:space="preserve">
      а) схема 1с – применяется для серийно выпускаемой продукции и установочной серии. </w:t>
      </w:r>
    </w:p>
    <w:bookmarkEnd w:id="492"/>
    <w:bookmarkStart w:name="z499" w:id="493"/>
    <w:p>
      <w:pPr>
        <w:spacing w:after="0"/>
        <w:ind w:left="0"/>
        <w:jc w:val="both"/>
      </w:pPr>
      <w:r>
        <w:rPr>
          <w:rFonts w:ascii="Times New Roman"/>
          <w:b w:val="false"/>
          <w:i w:val="false"/>
          <w:color w:val="000000"/>
          <w:sz w:val="28"/>
        </w:rPr>
        <w:t>
      Заявителем при сертификации по схеме 1с является изготовитель (уполномоченное изготовителем лицо).</w:t>
      </w:r>
    </w:p>
    <w:bookmarkEnd w:id="493"/>
    <w:bookmarkStart w:name="z500" w:id="494"/>
    <w:p>
      <w:pPr>
        <w:spacing w:after="0"/>
        <w:ind w:left="0"/>
        <w:jc w:val="both"/>
      </w:pPr>
      <w:r>
        <w:rPr>
          <w:rFonts w:ascii="Times New Roman"/>
          <w:b w:val="false"/>
          <w:i w:val="false"/>
          <w:color w:val="000000"/>
          <w:sz w:val="28"/>
        </w:rPr>
        <w:t>
      Орган по сертификации проводит:</w:t>
      </w:r>
    </w:p>
    <w:bookmarkEnd w:id="494"/>
    <w:bookmarkStart w:name="z501" w:id="495"/>
    <w:p>
      <w:pPr>
        <w:spacing w:after="0"/>
        <w:ind w:left="0"/>
        <w:jc w:val="both"/>
      </w:pPr>
      <w:r>
        <w:rPr>
          <w:rFonts w:ascii="Times New Roman"/>
          <w:b w:val="false"/>
          <w:i w:val="false"/>
          <w:color w:val="000000"/>
          <w:sz w:val="28"/>
        </w:rPr>
        <w:t>
      идентификацию продукции и отбор образцов продукции для проведения их исследований (испытаний) и измерений;</w:t>
      </w:r>
    </w:p>
    <w:bookmarkEnd w:id="495"/>
    <w:bookmarkStart w:name="z502" w:id="496"/>
    <w:p>
      <w:pPr>
        <w:spacing w:after="0"/>
        <w:ind w:left="0"/>
        <w:jc w:val="both"/>
      </w:pPr>
      <w:r>
        <w:rPr>
          <w:rFonts w:ascii="Times New Roman"/>
          <w:b w:val="false"/>
          <w:i w:val="false"/>
          <w:color w:val="000000"/>
          <w:sz w:val="28"/>
        </w:rPr>
        <w:t>
      анализ состояния производства продукции;</w:t>
      </w:r>
    </w:p>
    <w:bookmarkEnd w:id="496"/>
    <w:bookmarkStart w:name="z503" w:id="497"/>
    <w:p>
      <w:pPr>
        <w:spacing w:after="0"/>
        <w:ind w:left="0"/>
        <w:jc w:val="both"/>
      </w:pPr>
      <w:r>
        <w:rPr>
          <w:rFonts w:ascii="Times New Roman"/>
          <w:b w:val="false"/>
          <w:i w:val="false"/>
          <w:color w:val="000000"/>
          <w:sz w:val="28"/>
        </w:rPr>
        <w:t>
      периодическую оценку сертифицированной продукции в течение срока действия сертификата соответствия 1 раз в год посредством проведения идентификации образцов продукции, поступивших на испытания, исследований (испытаний) и измерений образцов сертифицированной продукции в аккредитованной испытательной лаборатории (центре) и анализа состояния производства продукции.</w:t>
      </w:r>
    </w:p>
    <w:bookmarkEnd w:id="497"/>
    <w:bookmarkStart w:name="z504" w:id="498"/>
    <w:p>
      <w:pPr>
        <w:spacing w:after="0"/>
        <w:ind w:left="0"/>
        <w:jc w:val="both"/>
      </w:pPr>
      <w:r>
        <w:rPr>
          <w:rFonts w:ascii="Times New Roman"/>
          <w:b w:val="false"/>
          <w:i w:val="false"/>
          <w:color w:val="000000"/>
          <w:sz w:val="28"/>
        </w:rPr>
        <w:t>
      Сертификат соответствия выдается на срок не более 5 лет;</w:t>
      </w:r>
    </w:p>
    <w:bookmarkEnd w:id="498"/>
    <w:bookmarkStart w:name="z505" w:id="499"/>
    <w:p>
      <w:pPr>
        <w:spacing w:after="0"/>
        <w:ind w:left="0"/>
        <w:jc w:val="both"/>
      </w:pPr>
      <w:r>
        <w:rPr>
          <w:rFonts w:ascii="Times New Roman"/>
          <w:b w:val="false"/>
          <w:i w:val="false"/>
          <w:color w:val="000000"/>
          <w:sz w:val="28"/>
        </w:rPr>
        <w:t>
      б) схема 3с – применяется для партии продукции.</w:t>
      </w:r>
    </w:p>
    <w:bookmarkEnd w:id="499"/>
    <w:bookmarkStart w:name="z506" w:id="500"/>
    <w:p>
      <w:pPr>
        <w:spacing w:after="0"/>
        <w:ind w:left="0"/>
        <w:jc w:val="both"/>
      </w:pPr>
      <w:r>
        <w:rPr>
          <w:rFonts w:ascii="Times New Roman"/>
          <w:b w:val="false"/>
          <w:i w:val="false"/>
          <w:color w:val="000000"/>
          <w:sz w:val="28"/>
        </w:rPr>
        <w:t>
      Заявителем при сертификации по схеме 3с является изготовитель (уполномоченное изготовителем лицо) или продавец (импортер).</w:t>
      </w:r>
    </w:p>
    <w:bookmarkEnd w:id="500"/>
    <w:bookmarkStart w:name="z507" w:id="501"/>
    <w:p>
      <w:pPr>
        <w:spacing w:after="0"/>
        <w:ind w:left="0"/>
        <w:jc w:val="both"/>
      </w:pPr>
      <w:r>
        <w:rPr>
          <w:rFonts w:ascii="Times New Roman"/>
          <w:b w:val="false"/>
          <w:i w:val="false"/>
          <w:color w:val="000000"/>
          <w:sz w:val="28"/>
        </w:rPr>
        <w:t>
      В заявке помимо информации, предусмотренной пунктом 144 настоящего технического регламента, указываются идентифицирующие признаки партии продукции, в том числе состав и размер (количество единиц продукции, входящей в партию, заводские номера продукции).</w:t>
      </w:r>
    </w:p>
    <w:bookmarkEnd w:id="501"/>
    <w:bookmarkStart w:name="z508" w:id="502"/>
    <w:p>
      <w:pPr>
        <w:spacing w:after="0"/>
        <w:ind w:left="0"/>
        <w:jc w:val="both"/>
      </w:pPr>
      <w:r>
        <w:rPr>
          <w:rFonts w:ascii="Times New Roman"/>
          <w:b w:val="false"/>
          <w:i w:val="false"/>
          <w:color w:val="000000"/>
          <w:sz w:val="28"/>
        </w:rPr>
        <w:t>
      Орган по сертификации проводит идентификацию партии продукции и отбор образцов продукции из заявленной на сертификацию партии продукции для проведения их исследований (испытаний) и измерений.</w:t>
      </w:r>
    </w:p>
    <w:bookmarkEnd w:id="502"/>
    <w:bookmarkStart w:name="z509" w:id="503"/>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503"/>
    <w:bookmarkStart w:name="z510" w:id="504"/>
    <w:p>
      <w:pPr>
        <w:spacing w:after="0"/>
        <w:ind w:left="0"/>
        <w:jc w:val="both"/>
      </w:pPr>
      <w:r>
        <w:rPr>
          <w:rFonts w:ascii="Times New Roman"/>
          <w:b w:val="false"/>
          <w:i w:val="false"/>
          <w:color w:val="000000"/>
          <w:sz w:val="28"/>
        </w:rPr>
        <w:t>
      в) схема 4с – применяется для единичного изделия в случае, если исследования (испытания) и измерения для этого изделия не являются разрушающими.</w:t>
      </w:r>
    </w:p>
    <w:bookmarkEnd w:id="504"/>
    <w:bookmarkStart w:name="z511" w:id="505"/>
    <w:p>
      <w:pPr>
        <w:spacing w:after="0"/>
        <w:ind w:left="0"/>
        <w:jc w:val="both"/>
      </w:pPr>
      <w:r>
        <w:rPr>
          <w:rFonts w:ascii="Times New Roman"/>
          <w:b w:val="false"/>
          <w:i w:val="false"/>
          <w:color w:val="000000"/>
          <w:sz w:val="28"/>
        </w:rPr>
        <w:t>
      Заявителем при сертификации по схеме 4с является изготовитель (уполномоченное изготовителем лицо) или продавец (импортер).</w:t>
      </w:r>
    </w:p>
    <w:bookmarkEnd w:id="505"/>
    <w:bookmarkStart w:name="z512" w:id="506"/>
    <w:p>
      <w:pPr>
        <w:spacing w:after="0"/>
        <w:ind w:left="0"/>
        <w:jc w:val="both"/>
      </w:pPr>
      <w:r>
        <w:rPr>
          <w:rFonts w:ascii="Times New Roman"/>
          <w:b w:val="false"/>
          <w:i w:val="false"/>
          <w:color w:val="000000"/>
          <w:sz w:val="28"/>
        </w:rPr>
        <w:t>
      В заявке помимо информации, предусмотренной пунктом 144 настоящего технического регламента, указываются идентифицирующие признаки единичного изделия.</w:t>
      </w:r>
    </w:p>
    <w:bookmarkEnd w:id="506"/>
    <w:bookmarkStart w:name="z513" w:id="507"/>
    <w:p>
      <w:pPr>
        <w:spacing w:after="0"/>
        <w:ind w:left="0"/>
        <w:jc w:val="both"/>
      </w:pPr>
      <w:r>
        <w:rPr>
          <w:rFonts w:ascii="Times New Roman"/>
          <w:b w:val="false"/>
          <w:i w:val="false"/>
          <w:color w:val="000000"/>
          <w:sz w:val="28"/>
        </w:rPr>
        <w:t>
      Орган по сертификации проводит идентификацию продукции и отбор единичного изделия для проведения его исследований (испытаний) и измерений.</w:t>
      </w:r>
    </w:p>
    <w:bookmarkEnd w:id="507"/>
    <w:bookmarkStart w:name="z514" w:id="508"/>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508"/>
    <w:bookmarkStart w:name="z515" w:id="509"/>
    <w:p>
      <w:pPr>
        <w:spacing w:after="0"/>
        <w:ind w:left="0"/>
        <w:jc w:val="both"/>
      </w:pPr>
      <w:r>
        <w:rPr>
          <w:rFonts w:ascii="Times New Roman"/>
          <w:b w:val="false"/>
          <w:i w:val="false"/>
          <w:color w:val="000000"/>
          <w:sz w:val="28"/>
        </w:rPr>
        <w:t>
      г) схема 10с – применяется при ограниченном, заранее определенном объеме реализации продукции, которая будет поставляться (реализовываться) в течение короткого промежутка времени отдельными партиями по мере их серийного производства (для продукции, ввозимой на территорию Союза, – при краткосрочных контрактах, для продукции, производимой на территории Союза, – при ограниченном объеме выпуска).</w:t>
      </w:r>
    </w:p>
    <w:bookmarkEnd w:id="509"/>
    <w:bookmarkStart w:name="z516" w:id="510"/>
    <w:p>
      <w:pPr>
        <w:spacing w:after="0"/>
        <w:ind w:left="0"/>
        <w:jc w:val="both"/>
      </w:pPr>
      <w:r>
        <w:rPr>
          <w:rFonts w:ascii="Times New Roman"/>
          <w:b w:val="false"/>
          <w:i w:val="false"/>
          <w:color w:val="000000"/>
          <w:sz w:val="28"/>
        </w:rPr>
        <w:t xml:space="preserve">
      Заявителем при сертификации по схеме 10с является изготовитель (уполномоченное изготовителем лицо). </w:t>
      </w:r>
    </w:p>
    <w:bookmarkEnd w:id="510"/>
    <w:bookmarkStart w:name="z517" w:id="511"/>
    <w:p>
      <w:pPr>
        <w:spacing w:after="0"/>
        <w:ind w:left="0"/>
        <w:jc w:val="both"/>
      </w:pPr>
      <w:r>
        <w:rPr>
          <w:rFonts w:ascii="Times New Roman"/>
          <w:b w:val="false"/>
          <w:i w:val="false"/>
          <w:color w:val="000000"/>
          <w:sz w:val="28"/>
        </w:rPr>
        <w:t>
      Орган по сертификации проводит идентификацию продукции и отбор образцов продукции для проведения их исследований (испытаний) и измерений.</w:t>
      </w:r>
    </w:p>
    <w:bookmarkEnd w:id="511"/>
    <w:bookmarkStart w:name="z518" w:id="512"/>
    <w:p>
      <w:pPr>
        <w:spacing w:after="0"/>
        <w:ind w:left="0"/>
        <w:jc w:val="both"/>
      </w:pPr>
      <w:r>
        <w:rPr>
          <w:rFonts w:ascii="Times New Roman"/>
          <w:b w:val="false"/>
          <w:i w:val="false"/>
          <w:color w:val="000000"/>
          <w:sz w:val="28"/>
        </w:rPr>
        <w:t>
      Сертификат соответствия выдается на изготавливаемую в течение ограниченного времени заранее определенную ограниченную серию продукции на срок, не превышающий 1 год.</w:t>
      </w:r>
    </w:p>
    <w:bookmarkEnd w:id="512"/>
    <w:bookmarkStart w:name="z519" w:id="513"/>
    <w:p>
      <w:pPr>
        <w:spacing w:after="0"/>
        <w:ind w:left="0"/>
        <w:jc w:val="both"/>
      </w:pPr>
      <w:r>
        <w:rPr>
          <w:rFonts w:ascii="Times New Roman"/>
          <w:b w:val="false"/>
          <w:i w:val="false"/>
          <w:color w:val="000000"/>
          <w:sz w:val="28"/>
        </w:rPr>
        <w:t>
      144. Заявка составляется заявителем на русском языке и при наличии соответствующего требования в законодательстве государства-члена – на государственном языке (государственных языках) государства-члена, в котором осуществляется сертификация продукции, и должна содержать:</w:t>
      </w:r>
    </w:p>
    <w:bookmarkEnd w:id="513"/>
    <w:bookmarkStart w:name="z520" w:id="514"/>
    <w:p>
      <w:pPr>
        <w:spacing w:after="0"/>
        <w:ind w:left="0"/>
        <w:jc w:val="both"/>
      </w:pPr>
      <w:r>
        <w:rPr>
          <w:rFonts w:ascii="Times New Roman"/>
          <w:b w:val="false"/>
          <w:i w:val="false"/>
          <w:color w:val="000000"/>
          <w:sz w:val="28"/>
        </w:rPr>
        <w:t>
      а) полное наименование органа по сертификации, его место нахождения (адрес юридического лица);</w:t>
      </w:r>
    </w:p>
    <w:bookmarkEnd w:id="514"/>
    <w:bookmarkStart w:name="z521" w:id="515"/>
    <w:p>
      <w:pPr>
        <w:spacing w:after="0"/>
        <w:ind w:left="0"/>
        <w:jc w:val="both"/>
      </w:pPr>
      <w:r>
        <w:rPr>
          <w:rFonts w:ascii="Times New Roman"/>
          <w:b w:val="false"/>
          <w:i w:val="false"/>
          <w:color w:val="000000"/>
          <w:sz w:val="28"/>
        </w:rPr>
        <w:t>
      б) полное наименование заявителя, его место нахождения (адрес юридического лица) и адрес (адреса) места осуществления деятельности (если адреса различаются) – для юридического лица или фамилию, имя и отчество (при наличии), место жительства и адрес (адреса) места осуществления деятельности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bookmarkEnd w:id="515"/>
    <w:bookmarkStart w:name="z522" w:id="516"/>
    <w:p>
      <w:pPr>
        <w:spacing w:after="0"/>
        <w:ind w:left="0"/>
        <w:jc w:val="both"/>
      </w:pPr>
      <w:r>
        <w:rPr>
          <w:rFonts w:ascii="Times New Roman"/>
          <w:b w:val="false"/>
          <w:i w:val="false"/>
          <w:color w:val="000000"/>
          <w:sz w:val="28"/>
        </w:rPr>
        <w:t>
      в) должность, фамилию, имя и отчество (при наличии) руководителя юридического лица или представителя организации-заявителя, уполномоченного в соответствии с законодательством государства-члена обращаться в орган по сертификации с заявкой (с указанием наименования и реквизитов уполномочивающего документа);</w:t>
      </w:r>
    </w:p>
    <w:bookmarkEnd w:id="516"/>
    <w:bookmarkStart w:name="z523" w:id="517"/>
    <w:p>
      <w:pPr>
        <w:spacing w:after="0"/>
        <w:ind w:left="0"/>
        <w:jc w:val="both"/>
      </w:pPr>
      <w:r>
        <w:rPr>
          <w:rFonts w:ascii="Times New Roman"/>
          <w:b w:val="false"/>
          <w:i w:val="false"/>
          <w:color w:val="000000"/>
          <w:sz w:val="28"/>
        </w:rPr>
        <w:t>
      г)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(если адреса различаются) – для юридического лица и его филиалов, которые изготавливают продукцию, или фамилию, имя и отчество (при наличии), место жительства и адрес (адреса) места осуществления деятельности по изготовлению продукции (если адреса различаются) – для физического лица, зарегистрированного в качестве индивидуального предпринимателя, в случае если заявитель не является изготовителем сертифицируемой продукции;</w:t>
      </w:r>
    </w:p>
    <w:bookmarkEnd w:id="517"/>
    <w:bookmarkStart w:name="z524" w:id="518"/>
    <w:p>
      <w:pPr>
        <w:spacing w:after="0"/>
        <w:ind w:left="0"/>
        <w:jc w:val="both"/>
      </w:pPr>
      <w:r>
        <w:rPr>
          <w:rFonts w:ascii="Times New Roman"/>
          <w:b w:val="false"/>
          <w:i w:val="false"/>
          <w:color w:val="000000"/>
          <w:sz w:val="28"/>
        </w:rPr>
        <w:t>
      д) следующие сведения о продукции, обеспечивающие ее идентификацию, и об идентифицирующих ее признаках:</w:t>
      </w:r>
    </w:p>
    <w:bookmarkEnd w:id="518"/>
    <w:bookmarkStart w:name="z525" w:id="519"/>
    <w:p>
      <w:pPr>
        <w:spacing w:after="0"/>
        <w:ind w:left="0"/>
        <w:jc w:val="both"/>
      </w:pPr>
      <w:r>
        <w:rPr>
          <w:rFonts w:ascii="Times New Roman"/>
          <w:b w:val="false"/>
          <w:i w:val="false"/>
          <w:color w:val="000000"/>
          <w:sz w:val="28"/>
        </w:rPr>
        <w:t>
      наименование, тип, модель и модификация продукции, код (коды) продукции в соответствии с единой Товарной номенклатурой внешнеэкономической деятельности Евразийского экономического союза, техническое описание продукции,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519"/>
    <w:bookmarkStart w:name="z526" w:id="520"/>
    <w:p>
      <w:pPr>
        <w:spacing w:after="0"/>
        <w:ind w:left="0"/>
        <w:jc w:val="both"/>
      </w:pPr>
      <w:r>
        <w:rPr>
          <w:rFonts w:ascii="Times New Roman"/>
          <w:b w:val="false"/>
          <w:i w:val="false"/>
          <w:color w:val="000000"/>
          <w:sz w:val="28"/>
        </w:rPr>
        <w:t>
      соответствующее инструкции по применению (эксплуатации) продукции и другой технической документации согласно пунктам 145 и 146 настоящего технического регламента описание продукции, а также тип производства (серийное производство, установочная серия, партия или единичная продукция (количество штук в партии, идентификационные признаки единицы продукции), информация о контракте (договоре поставки) и товаросопроводительных документах, идентифицирующих единичное изделие или партию продукции, в том числе ее размер);</w:t>
      </w:r>
    </w:p>
    <w:bookmarkEnd w:id="520"/>
    <w:bookmarkStart w:name="z527" w:id="521"/>
    <w:p>
      <w:pPr>
        <w:spacing w:after="0"/>
        <w:ind w:left="0"/>
        <w:jc w:val="both"/>
      </w:pPr>
      <w:r>
        <w:rPr>
          <w:rFonts w:ascii="Times New Roman"/>
          <w:b w:val="false"/>
          <w:i w:val="false"/>
          <w:color w:val="000000"/>
          <w:sz w:val="28"/>
        </w:rPr>
        <w:t>
      е) указание на положения настоящего технического регламента, требованиям которых соответствует сертифицируемая продукция;</w:t>
      </w:r>
    </w:p>
    <w:bookmarkEnd w:id="521"/>
    <w:bookmarkStart w:name="z528" w:id="522"/>
    <w:p>
      <w:pPr>
        <w:spacing w:after="0"/>
        <w:ind w:left="0"/>
        <w:jc w:val="both"/>
      </w:pPr>
      <w:r>
        <w:rPr>
          <w:rFonts w:ascii="Times New Roman"/>
          <w:b w:val="false"/>
          <w:i w:val="false"/>
          <w:color w:val="000000"/>
          <w:sz w:val="28"/>
        </w:rPr>
        <w:t>
      ж) выбранную заявителем схему сертификации;</w:t>
      </w:r>
    </w:p>
    <w:bookmarkEnd w:id="522"/>
    <w:bookmarkStart w:name="z529" w:id="523"/>
    <w:p>
      <w:pPr>
        <w:spacing w:after="0"/>
        <w:ind w:left="0"/>
        <w:jc w:val="both"/>
      </w:pPr>
      <w:r>
        <w:rPr>
          <w:rFonts w:ascii="Times New Roman"/>
          <w:b w:val="false"/>
          <w:i w:val="false"/>
          <w:color w:val="000000"/>
          <w:sz w:val="28"/>
        </w:rPr>
        <w:t>
      з) дополнительные сведения по усмотрению заявителя;</w:t>
      </w:r>
    </w:p>
    <w:bookmarkEnd w:id="523"/>
    <w:bookmarkStart w:name="z530" w:id="524"/>
    <w:p>
      <w:pPr>
        <w:spacing w:after="0"/>
        <w:ind w:left="0"/>
        <w:jc w:val="both"/>
      </w:pPr>
      <w:r>
        <w:rPr>
          <w:rFonts w:ascii="Times New Roman"/>
          <w:b w:val="false"/>
          <w:i w:val="false"/>
          <w:color w:val="000000"/>
          <w:sz w:val="28"/>
        </w:rPr>
        <w:t>
      и) перечень прилагаемых к заявке документов;</w:t>
      </w:r>
    </w:p>
    <w:bookmarkEnd w:id="524"/>
    <w:bookmarkStart w:name="z531" w:id="525"/>
    <w:p>
      <w:pPr>
        <w:spacing w:after="0"/>
        <w:ind w:left="0"/>
        <w:jc w:val="both"/>
      </w:pPr>
      <w:r>
        <w:rPr>
          <w:rFonts w:ascii="Times New Roman"/>
          <w:b w:val="false"/>
          <w:i w:val="false"/>
          <w:color w:val="000000"/>
          <w:sz w:val="28"/>
        </w:rPr>
        <w:t>
      к) указание на применение стандартов, в результате применения которых на добровольной основе обеспечивается соблюдение требований настоящего технического регламента.</w:t>
      </w:r>
    </w:p>
    <w:bookmarkEnd w:id="525"/>
    <w:bookmarkStart w:name="z532" w:id="526"/>
    <w:p>
      <w:pPr>
        <w:spacing w:after="0"/>
        <w:ind w:left="0"/>
        <w:jc w:val="both"/>
      </w:pPr>
      <w:r>
        <w:rPr>
          <w:rFonts w:ascii="Times New Roman"/>
          <w:b w:val="false"/>
          <w:i w:val="false"/>
          <w:color w:val="000000"/>
          <w:sz w:val="28"/>
        </w:rPr>
        <w:t>
      145. К заявке прилагаются следующие документы:</w:t>
      </w:r>
    </w:p>
    <w:bookmarkEnd w:id="526"/>
    <w:bookmarkStart w:name="z533" w:id="527"/>
    <w:p>
      <w:pPr>
        <w:spacing w:after="0"/>
        <w:ind w:left="0"/>
        <w:jc w:val="both"/>
      </w:pPr>
      <w:r>
        <w:rPr>
          <w:rFonts w:ascii="Times New Roman"/>
          <w:b w:val="false"/>
          <w:i w:val="false"/>
          <w:color w:val="000000"/>
          <w:sz w:val="28"/>
        </w:rPr>
        <w:t>
      а) для серийно выпускаемой продукции:</w:t>
      </w:r>
    </w:p>
    <w:bookmarkEnd w:id="527"/>
    <w:bookmarkStart w:name="z534" w:id="528"/>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528"/>
    <w:bookmarkStart w:name="z535" w:id="529"/>
    <w:p>
      <w:pPr>
        <w:spacing w:after="0"/>
        <w:ind w:left="0"/>
        <w:jc w:val="both"/>
      </w:pPr>
      <w:r>
        <w:rPr>
          <w:rFonts w:ascii="Times New Roman"/>
          <w:b w:val="false"/>
          <w:i w:val="false"/>
          <w:color w:val="000000"/>
          <w:sz w:val="28"/>
        </w:rPr>
        <w:t>
      копия документа (документов), в соответствии с которым изготавливается продукция (технические условия и (или) стандарты организации (заменяющий их документ));</w:t>
      </w:r>
    </w:p>
    <w:bookmarkEnd w:id="529"/>
    <w:bookmarkStart w:name="z536" w:id="530"/>
    <w:p>
      <w:pPr>
        <w:spacing w:after="0"/>
        <w:ind w:left="0"/>
        <w:jc w:val="both"/>
      </w:pPr>
      <w:r>
        <w:rPr>
          <w:rFonts w:ascii="Times New Roman"/>
          <w:b w:val="false"/>
          <w:i w:val="false"/>
          <w:color w:val="000000"/>
          <w:sz w:val="28"/>
        </w:rPr>
        <w:t>
      копии технической документации (конструкторской, технологической и ремонтной документации (проекта ремонтной документации)), комплект эксплуатационных документов (в объеме, согласованном с органом по сертификации);</w:t>
      </w:r>
    </w:p>
    <w:bookmarkEnd w:id="530"/>
    <w:bookmarkStart w:name="z537" w:id="531"/>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531"/>
    <w:bookmarkStart w:name="z538" w:id="532"/>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532"/>
    <w:bookmarkStart w:name="z539" w:id="533"/>
    <w:p>
      <w:pPr>
        <w:spacing w:after="0"/>
        <w:ind w:left="0"/>
        <w:jc w:val="both"/>
      </w:pPr>
      <w:r>
        <w:rPr>
          <w:rFonts w:ascii="Times New Roman"/>
          <w:b w:val="false"/>
          <w:i w:val="false"/>
          <w:color w:val="000000"/>
          <w:sz w:val="28"/>
        </w:rPr>
        <w:t>
      копия договора с изготовителем (в том числе с иностранным изготовителем), предусматривающего обеспечение соответствия ввозимой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533"/>
    <w:bookmarkStart w:name="z540" w:id="534"/>
    <w:p>
      <w:pPr>
        <w:spacing w:after="0"/>
        <w:ind w:left="0"/>
        <w:jc w:val="both"/>
      </w:pPr>
      <w:r>
        <w:rPr>
          <w:rFonts w:ascii="Times New Roman"/>
          <w:b w:val="false"/>
          <w:i w:val="false"/>
          <w:color w:val="000000"/>
          <w:sz w:val="28"/>
        </w:rPr>
        <w:t>
      копии протоколов исследований (испытаний) и измерений продукции (при наличии);</w:t>
      </w:r>
    </w:p>
    <w:bookmarkEnd w:id="534"/>
    <w:bookmarkStart w:name="z541" w:id="535"/>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535"/>
    <w:bookmarkStart w:name="z542" w:id="536"/>
    <w:p>
      <w:pPr>
        <w:spacing w:after="0"/>
        <w:ind w:left="0"/>
        <w:jc w:val="both"/>
      </w:pPr>
      <w:r>
        <w:rPr>
          <w:rFonts w:ascii="Times New Roman"/>
          <w:b w:val="false"/>
          <w:i w:val="false"/>
          <w:color w:val="000000"/>
          <w:sz w:val="28"/>
        </w:rPr>
        <w:t>
      копия протокола приемочных (квалификационных) испытаний (представляется при первичной сертификации);</w:t>
      </w:r>
    </w:p>
    <w:bookmarkEnd w:id="536"/>
    <w:bookmarkStart w:name="z543" w:id="537"/>
    <w:p>
      <w:pPr>
        <w:spacing w:after="0"/>
        <w:ind w:left="0"/>
        <w:jc w:val="both"/>
      </w:pPr>
      <w:r>
        <w:rPr>
          <w:rFonts w:ascii="Times New Roman"/>
          <w:b w:val="false"/>
          <w:i w:val="false"/>
          <w:color w:val="000000"/>
          <w:sz w:val="28"/>
        </w:rPr>
        <w:t>
      копия акта квалификационной комиссии, а в случае первичной сертификации – также акта приемочной комиссии (при наличии);</w:t>
      </w:r>
    </w:p>
    <w:bookmarkEnd w:id="537"/>
    <w:bookmarkStart w:name="z544" w:id="538"/>
    <w:p>
      <w:pPr>
        <w:spacing w:after="0"/>
        <w:ind w:left="0"/>
        <w:jc w:val="both"/>
      </w:pPr>
      <w:r>
        <w:rPr>
          <w:rFonts w:ascii="Times New Roman"/>
          <w:b w:val="false"/>
          <w:i w:val="false"/>
          <w:color w:val="000000"/>
          <w:sz w:val="28"/>
        </w:rPr>
        <w:t>
      копия плана мероприятий по устранению выявленных приемочной (квалификационной) комиссией недостатков (при наличии) и документы, подтверждающие его реализацию;</w:t>
      </w:r>
    </w:p>
    <w:bookmarkEnd w:id="538"/>
    <w:bookmarkStart w:name="z545" w:id="539"/>
    <w:p>
      <w:pPr>
        <w:spacing w:after="0"/>
        <w:ind w:left="0"/>
        <w:jc w:val="both"/>
      </w:pPr>
      <w:r>
        <w:rPr>
          <w:rFonts w:ascii="Times New Roman"/>
          <w:b w:val="false"/>
          <w:i w:val="false"/>
          <w:color w:val="000000"/>
          <w:sz w:val="28"/>
        </w:rPr>
        <w:t>
      сведения о рекламациях;</w:t>
      </w:r>
    </w:p>
    <w:bookmarkEnd w:id="539"/>
    <w:bookmarkStart w:name="z546" w:id="540"/>
    <w:p>
      <w:pPr>
        <w:spacing w:after="0"/>
        <w:ind w:left="0"/>
        <w:jc w:val="both"/>
      </w:pPr>
      <w:r>
        <w:rPr>
          <w:rFonts w:ascii="Times New Roman"/>
          <w:b w:val="false"/>
          <w:i w:val="false"/>
          <w:color w:val="000000"/>
          <w:sz w:val="28"/>
        </w:rPr>
        <w:t>
      предложение о способе и месте нанесения единого знака обращения продукции на рынке Союза;</w:t>
      </w:r>
    </w:p>
    <w:bookmarkEnd w:id="540"/>
    <w:bookmarkStart w:name="z547" w:id="541"/>
    <w:p>
      <w:pPr>
        <w:spacing w:after="0"/>
        <w:ind w:left="0"/>
        <w:jc w:val="both"/>
      </w:pPr>
      <w:r>
        <w:rPr>
          <w:rFonts w:ascii="Times New Roman"/>
          <w:b w:val="false"/>
          <w:i w:val="false"/>
          <w:color w:val="000000"/>
          <w:sz w:val="28"/>
        </w:rPr>
        <w:t>
      иные документы по выбору заявителя (при наличии).</w:t>
      </w:r>
    </w:p>
    <w:bookmarkEnd w:id="541"/>
    <w:bookmarkStart w:name="z548" w:id="542"/>
    <w:p>
      <w:pPr>
        <w:spacing w:after="0"/>
        <w:ind w:left="0"/>
        <w:jc w:val="both"/>
      </w:pPr>
      <w:r>
        <w:rPr>
          <w:rFonts w:ascii="Times New Roman"/>
          <w:b w:val="false"/>
          <w:i w:val="false"/>
          <w:color w:val="000000"/>
          <w:sz w:val="28"/>
        </w:rPr>
        <w:t>
      Документация может представляться по мере ее оформления и утверждения, но в обязательном порядке до принятия решения о возможности выдачи сертификата соответствия;</w:t>
      </w:r>
    </w:p>
    <w:bookmarkEnd w:id="542"/>
    <w:bookmarkStart w:name="z549" w:id="543"/>
    <w:p>
      <w:pPr>
        <w:spacing w:after="0"/>
        <w:ind w:left="0"/>
        <w:jc w:val="both"/>
      </w:pPr>
      <w:r>
        <w:rPr>
          <w:rFonts w:ascii="Times New Roman"/>
          <w:b w:val="false"/>
          <w:i w:val="false"/>
          <w:color w:val="000000"/>
          <w:sz w:val="28"/>
        </w:rPr>
        <w:t>
      б) для партии продукции или единичного изделия:</w:t>
      </w:r>
    </w:p>
    <w:bookmarkEnd w:id="543"/>
    <w:bookmarkStart w:name="z550" w:id="544"/>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544"/>
    <w:bookmarkStart w:name="z551" w:id="545"/>
    <w:p>
      <w:pPr>
        <w:spacing w:after="0"/>
        <w:ind w:left="0"/>
        <w:jc w:val="both"/>
      </w:pPr>
      <w:r>
        <w:rPr>
          <w:rFonts w:ascii="Times New Roman"/>
          <w:b w:val="false"/>
          <w:i w:val="false"/>
          <w:color w:val="000000"/>
          <w:sz w:val="28"/>
        </w:rPr>
        <w:t>
      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545"/>
    <w:bookmarkStart w:name="z552" w:id="546"/>
    <w:p>
      <w:pPr>
        <w:spacing w:after="0"/>
        <w:ind w:left="0"/>
        <w:jc w:val="both"/>
      </w:pPr>
      <w:r>
        <w:rPr>
          <w:rFonts w:ascii="Times New Roman"/>
          <w:b w:val="false"/>
          <w:i w:val="false"/>
          <w:color w:val="000000"/>
          <w:sz w:val="28"/>
        </w:rPr>
        <w:t>
      копия эксплуатационных документов, копии ремонтной документации (проект ремонтной документации);</w:t>
      </w:r>
    </w:p>
    <w:bookmarkEnd w:id="546"/>
    <w:bookmarkStart w:name="z553" w:id="547"/>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547"/>
    <w:bookmarkStart w:name="z554" w:id="548"/>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548"/>
    <w:bookmarkStart w:name="z555" w:id="549"/>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549"/>
    <w:bookmarkStart w:name="z556" w:id="550"/>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550"/>
    <w:bookmarkStart w:name="z557" w:id="551"/>
    <w:p>
      <w:pPr>
        <w:spacing w:after="0"/>
        <w:ind w:left="0"/>
        <w:jc w:val="both"/>
      </w:pPr>
      <w:r>
        <w:rPr>
          <w:rFonts w:ascii="Times New Roman"/>
          <w:b w:val="false"/>
          <w:i w:val="false"/>
          <w:color w:val="000000"/>
          <w:sz w:val="28"/>
        </w:rPr>
        <w:t>
      иные документы по выбору заявителя (при наличии).</w:t>
      </w:r>
    </w:p>
    <w:bookmarkEnd w:id="551"/>
    <w:bookmarkStart w:name="z558" w:id="552"/>
    <w:p>
      <w:pPr>
        <w:spacing w:after="0"/>
        <w:ind w:left="0"/>
        <w:jc w:val="both"/>
      </w:pPr>
      <w:r>
        <w:rPr>
          <w:rFonts w:ascii="Times New Roman"/>
          <w:b w:val="false"/>
          <w:i w:val="false"/>
          <w:color w:val="000000"/>
          <w:sz w:val="28"/>
        </w:rPr>
        <w:t>
      По решению органа по сертификации допускается замена испытаний продукции результатами экспертизы о распространении результатов испытаний аналогичных образцов продукции, приведенных в протоколах сертификационных испытаний давностью не более 5 лет. Экспертиза проводится органом по сертификации или иной организацией по решению органа по сертификации.</w:t>
      </w:r>
    </w:p>
    <w:bookmarkEnd w:id="552"/>
    <w:bookmarkStart w:name="z559" w:id="553"/>
    <w:p>
      <w:pPr>
        <w:spacing w:after="0"/>
        <w:ind w:left="0"/>
        <w:jc w:val="both"/>
      </w:pPr>
      <w:r>
        <w:rPr>
          <w:rFonts w:ascii="Times New Roman"/>
          <w:b w:val="false"/>
          <w:i w:val="false"/>
          <w:color w:val="000000"/>
          <w:sz w:val="28"/>
        </w:rPr>
        <w:t>
      146. Документы, прилагаемые к заявке, составленные на иностранном языке, сопровождаются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сертификация продукции.</w:t>
      </w:r>
    </w:p>
    <w:bookmarkEnd w:id="553"/>
    <w:bookmarkStart w:name="z560" w:id="554"/>
    <w:p>
      <w:pPr>
        <w:spacing w:after="0"/>
        <w:ind w:left="0"/>
        <w:jc w:val="both"/>
      </w:pPr>
      <w:r>
        <w:rPr>
          <w:rFonts w:ascii="Times New Roman"/>
          <w:b w:val="false"/>
          <w:i w:val="false"/>
          <w:color w:val="000000"/>
          <w:sz w:val="28"/>
        </w:rPr>
        <w:t>
      Копии документов, прилагаемых к заявке, заверяются подписью и печатью заявителя (если иное не установлено законодательством государства-члена).</w:t>
      </w:r>
    </w:p>
    <w:bookmarkEnd w:id="554"/>
    <w:bookmarkStart w:name="z561" w:id="555"/>
    <w:p>
      <w:pPr>
        <w:spacing w:after="0"/>
        <w:ind w:left="0"/>
        <w:jc w:val="both"/>
      </w:pPr>
      <w:r>
        <w:rPr>
          <w:rFonts w:ascii="Times New Roman"/>
          <w:b w:val="false"/>
          <w:i w:val="false"/>
          <w:color w:val="000000"/>
          <w:sz w:val="28"/>
        </w:rPr>
        <w:t>
      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555"/>
    <w:bookmarkStart w:name="z562" w:id="556"/>
    <w:p>
      <w:pPr>
        <w:spacing w:after="0"/>
        <w:ind w:left="0"/>
        <w:jc w:val="both"/>
      </w:pPr>
      <w:r>
        <w:rPr>
          <w:rFonts w:ascii="Times New Roman"/>
          <w:b w:val="false"/>
          <w:i w:val="false"/>
          <w:color w:val="000000"/>
          <w:sz w:val="28"/>
        </w:rPr>
        <w:t>
      147. При сертификации продукции могут учитываться результаты приемочных и других испытаний сертифицируемой продукции или аналогичных образцов продукции при условии, что они проводились в аккредитованных испытательных лабораториях (центрах) по согласованным с органом по сертификации программам.</w:t>
      </w:r>
    </w:p>
    <w:bookmarkEnd w:id="556"/>
    <w:bookmarkStart w:name="z563" w:id="557"/>
    <w:p>
      <w:pPr>
        <w:spacing w:after="0"/>
        <w:ind w:left="0"/>
        <w:jc w:val="both"/>
      </w:pPr>
      <w:r>
        <w:rPr>
          <w:rFonts w:ascii="Times New Roman"/>
          <w:b w:val="false"/>
          <w:i w:val="false"/>
          <w:color w:val="000000"/>
          <w:sz w:val="28"/>
        </w:rPr>
        <w:t>
      В этом случае заявитель должен подать заявку на проведение сертификации до начала проведения приемочных и других испытаний и представить в орган по сертификации график проведения таких испытаний. О начале и ходе проведения испытаний аккредитованная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было внесено существенных изменений, требующих проведения повторных исследований (испытаний) и измерений.</w:t>
      </w:r>
    </w:p>
    <w:bookmarkEnd w:id="557"/>
    <w:bookmarkStart w:name="z564" w:id="558"/>
    <w:p>
      <w:pPr>
        <w:spacing w:after="0"/>
        <w:ind w:left="0"/>
        <w:jc w:val="both"/>
      </w:pPr>
      <w:r>
        <w:rPr>
          <w:rFonts w:ascii="Times New Roman"/>
          <w:b w:val="false"/>
          <w:i w:val="false"/>
          <w:color w:val="000000"/>
          <w:sz w:val="28"/>
        </w:rPr>
        <w:t>
      148. Орган по сертификации рассматривает заявку и в срок, не превышающий 30 календарных дней после ее получения, направляет заявителю положительное решение по заявке или решение об отказе в проведении сертификации.</w:t>
      </w:r>
    </w:p>
    <w:bookmarkEnd w:id="558"/>
    <w:bookmarkStart w:name="z565" w:id="559"/>
    <w:p>
      <w:pPr>
        <w:spacing w:after="0"/>
        <w:ind w:left="0"/>
        <w:jc w:val="both"/>
      </w:pPr>
      <w:r>
        <w:rPr>
          <w:rFonts w:ascii="Times New Roman"/>
          <w:b w:val="false"/>
          <w:i w:val="false"/>
          <w:color w:val="000000"/>
          <w:sz w:val="28"/>
        </w:rPr>
        <w:t>
      149. В положительном решении по заявке должны быть указаны основные условия сертификации, в том числе:</w:t>
      </w:r>
    </w:p>
    <w:bookmarkEnd w:id="559"/>
    <w:bookmarkStart w:name="z566" w:id="560"/>
    <w:p>
      <w:pPr>
        <w:spacing w:after="0"/>
        <w:ind w:left="0"/>
        <w:jc w:val="both"/>
      </w:pPr>
      <w:r>
        <w:rPr>
          <w:rFonts w:ascii="Times New Roman"/>
          <w:b w:val="false"/>
          <w:i w:val="false"/>
          <w:color w:val="000000"/>
          <w:sz w:val="28"/>
        </w:rPr>
        <w:t>
      а) информация о схеме сертификации;</w:t>
      </w:r>
    </w:p>
    <w:bookmarkEnd w:id="560"/>
    <w:bookmarkStart w:name="z567" w:id="561"/>
    <w:p>
      <w:pPr>
        <w:spacing w:after="0"/>
        <w:ind w:left="0"/>
        <w:jc w:val="both"/>
      </w:pPr>
      <w:r>
        <w:rPr>
          <w:rFonts w:ascii="Times New Roman"/>
          <w:b w:val="false"/>
          <w:i w:val="false"/>
          <w:color w:val="000000"/>
          <w:sz w:val="28"/>
        </w:rPr>
        <w:t>
      б) сроки проведения сертификации;</w:t>
      </w:r>
    </w:p>
    <w:bookmarkEnd w:id="561"/>
    <w:bookmarkStart w:name="z568" w:id="562"/>
    <w:p>
      <w:pPr>
        <w:spacing w:after="0"/>
        <w:ind w:left="0"/>
        <w:jc w:val="both"/>
      </w:pPr>
      <w:r>
        <w:rPr>
          <w:rFonts w:ascii="Times New Roman"/>
          <w:b w:val="false"/>
          <w:i w:val="false"/>
          <w:color w:val="000000"/>
          <w:sz w:val="28"/>
        </w:rPr>
        <w:t>
      в) информация о нормативных документах, на основании которых будет проводиться сертификация продукции;</w:t>
      </w:r>
    </w:p>
    <w:bookmarkEnd w:id="562"/>
    <w:bookmarkStart w:name="z569" w:id="563"/>
    <w:p>
      <w:pPr>
        <w:spacing w:after="0"/>
        <w:ind w:left="0"/>
        <w:jc w:val="both"/>
      </w:pPr>
      <w:r>
        <w:rPr>
          <w:rFonts w:ascii="Times New Roman"/>
          <w:b w:val="false"/>
          <w:i w:val="false"/>
          <w:color w:val="000000"/>
          <w:sz w:val="28"/>
        </w:rPr>
        <w:t>
      г) условия проведения анализа состояния производства продукции, если это предусмотрено схемой сертификации;</w:t>
      </w:r>
    </w:p>
    <w:bookmarkEnd w:id="563"/>
    <w:bookmarkStart w:name="z570" w:id="564"/>
    <w:p>
      <w:pPr>
        <w:spacing w:after="0"/>
        <w:ind w:left="0"/>
        <w:jc w:val="both"/>
      </w:pPr>
      <w:r>
        <w:rPr>
          <w:rFonts w:ascii="Times New Roman"/>
          <w:b w:val="false"/>
          <w:i w:val="false"/>
          <w:color w:val="000000"/>
          <w:sz w:val="28"/>
        </w:rPr>
        <w:t>
      д) условия отбора образцов продукции;</w:t>
      </w:r>
    </w:p>
    <w:bookmarkEnd w:id="564"/>
    <w:bookmarkStart w:name="z571" w:id="565"/>
    <w:p>
      <w:pPr>
        <w:spacing w:after="0"/>
        <w:ind w:left="0"/>
        <w:jc w:val="both"/>
      </w:pPr>
      <w:r>
        <w:rPr>
          <w:rFonts w:ascii="Times New Roman"/>
          <w:b w:val="false"/>
          <w:i w:val="false"/>
          <w:color w:val="000000"/>
          <w:sz w:val="28"/>
        </w:rPr>
        <w:t>
      е) информация об объеме проведения исследований (испытаний) и измерений и других способах оценки соответствия;</w:t>
      </w:r>
    </w:p>
    <w:bookmarkEnd w:id="565"/>
    <w:bookmarkStart w:name="z572" w:id="566"/>
    <w:p>
      <w:pPr>
        <w:spacing w:after="0"/>
        <w:ind w:left="0"/>
        <w:jc w:val="both"/>
      </w:pPr>
      <w:r>
        <w:rPr>
          <w:rFonts w:ascii="Times New Roman"/>
          <w:b w:val="false"/>
          <w:i w:val="false"/>
          <w:color w:val="000000"/>
          <w:sz w:val="28"/>
        </w:rPr>
        <w:t>
      ж) условия проведения периодической оценки сертифицируемой продукции.</w:t>
      </w:r>
    </w:p>
    <w:bookmarkEnd w:id="566"/>
    <w:bookmarkStart w:name="z573" w:id="567"/>
    <w:p>
      <w:pPr>
        <w:spacing w:after="0"/>
        <w:ind w:left="0"/>
        <w:jc w:val="both"/>
      </w:pPr>
      <w:r>
        <w:rPr>
          <w:rFonts w:ascii="Times New Roman"/>
          <w:b w:val="false"/>
          <w:i w:val="false"/>
          <w:color w:val="000000"/>
          <w:sz w:val="28"/>
        </w:rPr>
        <w:t>
      150. Основаниями для принятия органом по сертификации решения об отказе в проведении сертификации являются:</w:t>
      </w:r>
    </w:p>
    <w:bookmarkEnd w:id="567"/>
    <w:bookmarkStart w:name="z574" w:id="568"/>
    <w:p>
      <w:pPr>
        <w:spacing w:after="0"/>
        <w:ind w:left="0"/>
        <w:jc w:val="both"/>
      </w:pPr>
      <w:r>
        <w:rPr>
          <w:rFonts w:ascii="Times New Roman"/>
          <w:b w:val="false"/>
          <w:i w:val="false"/>
          <w:color w:val="000000"/>
          <w:sz w:val="28"/>
        </w:rPr>
        <w:t>
      а) непредставление или представление не в полном объеме документов, указанных в пункте 145 настоящего технического регламента;</w:t>
      </w:r>
    </w:p>
    <w:bookmarkEnd w:id="568"/>
    <w:bookmarkStart w:name="z575" w:id="569"/>
    <w:p>
      <w:pPr>
        <w:spacing w:after="0"/>
        <w:ind w:left="0"/>
        <w:jc w:val="both"/>
      </w:pPr>
      <w:r>
        <w:rPr>
          <w:rFonts w:ascii="Times New Roman"/>
          <w:b w:val="false"/>
          <w:i w:val="false"/>
          <w:color w:val="000000"/>
          <w:sz w:val="28"/>
        </w:rPr>
        <w:t>
      б) неполнота и (или) недостоверность сведений, содержащихся в представленных документах;</w:t>
      </w:r>
    </w:p>
    <w:bookmarkEnd w:id="569"/>
    <w:bookmarkStart w:name="z576" w:id="570"/>
    <w:p>
      <w:pPr>
        <w:spacing w:after="0"/>
        <w:ind w:left="0"/>
        <w:jc w:val="both"/>
      </w:pPr>
      <w:r>
        <w:rPr>
          <w:rFonts w:ascii="Times New Roman"/>
          <w:b w:val="false"/>
          <w:i w:val="false"/>
          <w:color w:val="000000"/>
          <w:sz w:val="28"/>
        </w:rPr>
        <w:t>
      в) невозможность отнести продукцию к области применения настоящего технического регламента;</w:t>
      </w:r>
    </w:p>
    <w:bookmarkEnd w:id="570"/>
    <w:bookmarkStart w:name="z577" w:id="571"/>
    <w:p>
      <w:pPr>
        <w:spacing w:after="0"/>
        <w:ind w:left="0"/>
        <w:jc w:val="both"/>
      </w:pPr>
      <w:r>
        <w:rPr>
          <w:rFonts w:ascii="Times New Roman"/>
          <w:b w:val="false"/>
          <w:i w:val="false"/>
          <w:color w:val="000000"/>
          <w:sz w:val="28"/>
        </w:rPr>
        <w:t>
      г) несоответствие заявителя требованиям настоящего технического регламента, устанавливающим круг заявителей при сертификации.</w:t>
      </w:r>
    </w:p>
    <w:bookmarkEnd w:id="571"/>
    <w:bookmarkStart w:name="z578" w:id="572"/>
    <w:p>
      <w:pPr>
        <w:spacing w:after="0"/>
        <w:ind w:left="0"/>
        <w:jc w:val="both"/>
      </w:pPr>
      <w:r>
        <w:rPr>
          <w:rFonts w:ascii="Times New Roman"/>
          <w:b w:val="false"/>
          <w:i w:val="false"/>
          <w:color w:val="000000"/>
          <w:sz w:val="28"/>
        </w:rPr>
        <w:t>
      151. При осуществлении сертификации идентификацию продукции и отбор образцов продукции проводит орган по сертификации.</w:t>
      </w:r>
    </w:p>
    <w:bookmarkEnd w:id="572"/>
    <w:bookmarkStart w:name="z579" w:id="573"/>
    <w:p>
      <w:pPr>
        <w:spacing w:after="0"/>
        <w:ind w:left="0"/>
        <w:jc w:val="both"/>
      </w:pPr>
      <w:r>
        <w:rPr>
          <w:rFonts w:ascii="Times New Roman"/>
          <w:b w:val="false"/>
          <w:i w:val="false"/>
          <w:color w:val="000000"/>
          <w:sz w:val="28"/>
        </w:rPr>
        <w:t>
      По согласованию с заявителем отбор образцов продукции может проводиться уполномоченным органом по сертификации лицом, в качестве которого может выступать другой орган по сертификации или аккредитованная испытательная лаборатория (центр), область аккредитации которых распространяется на продукцию.</w:t>
      </w:r>
    </w:p>
    <w:bookmarkEnd w:id="573"/>
    <w:bookmarkStart w:name="z580" w:id="574"/>
    <w:p>
      <w:pPr>
        <w:spacing w:after="0"/>
        <w:ind w:left="0"/>
        <w:jc w:val="both"/>
      </w:pPr>
      <w:r>
        <w:rPr>
          <w:rFonts w:ascii="Times New Roman"/>
          <w:b w:val="false"/>
          <w:i w:val="false"/>
          <w:color w:val="000000"/>
          <w:sz w:val="28"/>
        </w:rPr>
        <w:t>
      Отбор образцов продукции для проведения исследований (испытаний) и измерений проводится в соответствии с требованиями, установленными стандартами, включенными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574"/>
    <w:bookmarkStart w:name="z581" w:id="575"/>
    <w:p>
      <w:pPr>
        <w:spacing w:after="0"/>
        <w:ind w:left="0"/>
        <w:jc w:val="both"/>
      </w:pPr>
      <w:r>
        <w:rPr>
          <w:rFonts w:ascii="Times New Roman"/>
          <w:b w:val="false"/>
          <w:i w:val="false"/>
          <w:color w:val="000000"/>
          <w:sz w:val="28"/>
        </w:rPr>
        <w:t>
      Отобранные образцы продукции по конструкции, составу и технологии изготовления должны быть идентичны продукции, предназначенной для поставки потребителю (заказчику).</w:t>
      </w:r>
    </w:p>
    <w:bookmarkEnd w:id="575"/>
    <w:bookmarkStart w:name="z582" w:id="576"/>
    <w:p>
      <w:pPr>
        <w:spacing w:after="0"/>
        <w:ind w:left="0"/>
        <w:jc w:val="both"/>
      </w:pPr>
      <w:r>
        <w:rPr>
          <w:rFonts w:ascii="Times New Roman"/>
          <w:b w:val="false"/>
          <w:i w:val="false"/>
          <w:color w:val="000000"/>
          <w:sz w:val="28"/>
        </w:rPr>
        <w:t>
      Отобранные образцы продукции маркируются и направляются для проведения исследований (испытаний) и измерений. При необходимости может выполняться пломбирование, а также маркировка отдельных составных частей отобранной продукции.</w:t>
      </w:r>
    </w:p>
    <w:bookmarkEnd w:id="576"/>
    <w:bookmarkStart w:name="z583" w:id="577"/>
    <w:p>
      <w:pPr>
        <w:spacing w:after="0"/>
        <w:ind w:left="0"/>
        <w:jc w:val="both"/>
      </w:pPr>
      <w:r>
        <w:rPr>
          <w:rFonts w:ascii="Times New Roman"/>
          <w:b w:val="false"/>
          <w:i w:val="false"/>
          <w:color w:val="000000"/>
          <w:sz w:val="28"/>
        </w:rPr>
        <w:t>
      152. Акт отбора образцов должен содержать:</w:t>
      </w:r>
    </w:p>
    <w:bookmarkEnd w:id="577"/>
    <w:bookmarkStart w:name="z584" w:id="578"/>
    <w:p>
      <w:pPr>
        <w:spacing w:after="0"/>
        <w:ind w:left="0"/>
        <w:jc w:val="both"/>
      </w:pPr>
      <w:r>
        <w:rPr>
          <w:rFonts w:ascii="Times New Roman"/>
          <w:b w:val="false"/>
          <w:i w:val="false"/>
          <w:color w:val="000000"/>
          <w:sz w:val="28"/>
        </w:rPr>
        <w:t>
      а) номер и дату составления акта отбора образцов;</w:t>
      </w:r>
    </w:p>
    <w:bookmarkEnd w:id="578"/>
    <w:bookmarkStart w:name="z585" w:id="579"/>
    <w:p>
      <w:pPr>
        <w:spacing w:after="0"/>
        <w:ind w:left="0"/>
        <w:jc w:val="both"/>
      </w:pPr>
      <w:r>
        <w:rPr>
          <w:rFonts w:ascii="Times New Roman"/>
          <w:b w:val="false"/>
          <w:i w:val="false"/>
          <w:color w:val="000000"/>
          <w:sz w:val="28"/>
        </w:rPr>
        <w:t>
      б) наименование и адрес изготовителя и заявителя;</w:t>
      </w:r>
    </w:p>
    <w:bookmarkEnd w:id="579"/>
    <w:bookmarkStart w:name="z586" w:id="580"/>
    <w:p>
      <w:pPr>
        <w:spacing w:after="0"/>
        <w:ind w:left="0"/>
        <w:jc w:val="both"/>
      </w:pPr>
      <w:r>
        <w:rPr>
          <w:rFonts w:ascii="Times New Roman"/>
          <w:b w:val="false"/>
          <w:i w:val="false"/>
          <w:color w:val="000000"/>
          <w:sz w:val="28"/>
        </w:rPr>
        <w:t>
      в) наименование, тип, модель и модификацию продукции;</w:t>
      </w:r>
    </w:p>
    <w:bookmarkEnd w:id="580"/>
    <w:bookmarkStart w:name="z587" w:id="581"/>
    <w:p>
      <w:pPr>
        <w:spacing w:after="0"/>
        <w:ind w:left="0"/>
        <w:jc w:val="both"/>
      </w:pPr>
      <w:r>
        <w:rPr>
          <w:rFonts w:ascii="Times New Roman"/>
          <w:b w:val="false"/>
          <w:i w:val="false"/>
          <w:color w:val="000000"/>
          <w:sz w:val="28"/>
        </w:rPr>
        <w:t>
      г) размер (объем) партии, из которой производился отбор;</w:t>
      </w:r>
    </w:p>
    <w:bookmarkEnd w:id="581"/>
    <w:bookmarkStart w:name="z588" w:id="582"/>
    <w:p>
      <w:pPr>
        <w:spacing w:after="0"/>
        <w:ind w:left="0"/>
        <w:jc w:val="both"/>
      </w:pPr>
      <w:r>
        <w:rPr>
          <w:rFonts w:ascii="Times New Roman"/>
          <w:b w:val="false"/>
          <w:i w:val="false"/>
          <w:color w:val="000000"/>
          <w:sz w:val="28"/>
        </w:rPr>
        <w:t>
      д) результат наружного осмотра партии (внешний вид, состояние упаковки и маркировки);</w:t>
      </w:r>
    </w:p>
    <w:bookmarkEnd w:id="582"/>
    <w:bookmarkStart w:name="z589" w:id="583"/>
    <w:p>
      <w:pPr>
        <w:spacing w:after="0"/>
        <w:ind w:left="0"/>
        <w:jc w:val="both"/>
      </w:pPr>
      <w:r>
        <w:rPr>
          <w:rFonts w:ascii="Times New Roman"/>
          <w:b w:val="false"/>
          <w:i w:val="false"/>
          <w:color w:val="000000"/>
          <w:sz w:val="28"/>
        </w:rPr>
        <w:t>
      е) дату изготовления и дату приемки продукции;</w:t>
      </w:r>
    </w:p>
    <w:bookmarkEnd w:id="583"/>
    <w:bookmarkStart w:name="z590" w:id="584"/>
    <w:p>
      <w:pPr>
        <w:spacing w:after="0"/>
        <w:ind w:left="0"/>
        <w:jc w:val="both"/>
      </w:pPr>
      <w:r>
        <w:rPr>
          <w:rFonts w:ascii="Times New Roman"/>
          <w:b w:val="false"/>
          <w:i w:val="false"/>
          <w:color w:val="000000"/>
          <w:sz w:val="28"/>
        </w:rPr>
        <w:t>
      ж) обозначение и наименование нормативного документа, в соответствии с которым отобраны образцы;</w:t>
      </w:r>
    </w:p>
    <w:bookmarkEnd w:id="584"/>
    <w:bookmarkStart w:name="z591" w:id="585"/>
    <w:p>
      <w:pPr>
        <w:spacing w:after="0"/>
        <w:ind w:left="0"/>
        <w:jc w:val="both"/>
      </w:pPr>
      <w:r>
        <w:rPr>
          <w:rFonts w:ascii="Times New Roman"/>
          <w:b w:val="false"/>
          <w:i w:val="false"/>
          <w:color w:val="000000"/>
          <w:sz w:val="28"/>
        </w:rPr>
        <w:t>
      з) количество и номера отобранных образцов;</w:t>
      </w:r>
    </w:p>
    <w:bookmarkEnd w:id="585"/>
    <w:bookmarkStart w:name="z592" w:id="586"/>
    <w:p>
      <w:pPr>
        <w:spacing w:after="0"/>
        <w:ind w:left="0"/>
        <w:jc w:val="both"/>
      </w:pPr>
      <w:r>
        <w:rPr>
          <w:rFonts w:ascii="Times New Roman"/>
          <w:b w:val="false"/>
          <w:i w:val="false"/>
          <w:color w:val="000000"/>
          <w:sz w:val="28"/>
        </w:rPr>
        <w:t>
      и) место отбора образцов;</w:t>
      </w:r>
    </w:p>
    <w:bookmarkEnd w:id="586"/>
    <w:bookmarkStart w:name="z593" w:id="587"/>
    <w:p>
      <w:pPr>
        <w:spacing w:after="0"/>
        <w:ind w:left="0"/>
        <w:jc w:val="both"/>
      </w:pPr>
      <w:r>
        <w:rPr>
          <w:rFonts w:ascii="Times New Roman"/>
          <w:b w:val="false"/>
          <w:i w:val="false"/>
          <w:color w:val="000000"/>
          <w:sz w:val="28"/>
        </w:rPr>
        <w:t>
      к) реквизиты и подписи представителей органа по сертификации и заявителя (изготовителя).</w:t>
      </w:r>
    </w:p>
    <w:bookmarkEnd w:id="587"/>
    <w:bookmarkStart w:name="z594" w:id="588"/>
    <w:p>
      <w:pPr>
        <w:spacing w:after="0"/>
        <w:ind w:left="0"/>
        <w:jc w:val="both"/>
      </w:pPr>
      <w:r>
        <w:rPr>
          <w:rFonts w:ascii="Times New Roman"/>
          <w:b w:val="false"/>
          <w:i w:val="false"/>
          <w:color w:val="000000"/>
          <w:sz w:val="28"/>
        </w:rPr>
        <w:t>
      153. К акту отбора образцов продукции, составные части которой подлежат подтверждению соответствия, прилагается их перечень с указанием изготовителя и конструкторской документации, по которой они изготавливаются.</w:t>
      </w:r>
    </w:p>
    <w:bookmarkEnd w:id="588"/>
    <w:bookmarkStart w:name="z595" w:id="589"/>
    <w:p>
      <w:pPr>
        <w:spacing w:after="0"/>
        <w:ind w:left="0"/>
        <w:jc w:val="both"/>
      </w:pPr>
      <w:r>
        <w:rPr>
          <w:rFonts w:ascii="Times New Roman"/>
          <w:b w:val="false"/>
          <w:i w:val="false"/>
          <w:color w:val="000000"/>
          <w:sz w:val="28"/>
        </w:rPr>
        <w:t>
      154. Результаты оценки сертификационных показателей, определяемых визуальным контролем, могут быть отражены в акте отбора образцов, акте о результатах анализа состояния производства продукции, акте визуального контроля или ином документе, оформляемом органом по сертификации в процессе проведения работ по сертификации.</w:t>
      </w:r>
    </w:p>
    <w:bookmarkEnd w:id="589"/>
    <w:bookmarkStart w:name="z596" w:id="590"/>
    <w:p>
      <w:pPr>
        <w:spacing w:after="0"/>
        <w:ind w:left="0"/>
        <w:jc w:val="both"/>
      </w:pPr>
      <w:r>
        <w:rPr>
          <w:rFonts w:ascii="Times New Roman"/>
          <w:b w:val="false"/>
          <w:i w:val="false"/>
          <w:color w:val="000000"/>
          <w:sz w:val="28"/>
        </w:rPr>
        <w:t>
      155. При проведении идентификации продукции сравниваются основные характеристики продукции, указанные в заявке, со следующими фактическими характеристиками, приведенными в маркировке и в сопроводительной документации:</w:t>
      </w:r>
    </w:p>
    <w:bookmarkEnd w:id="590"/>
    <w:bookmarkStart w:name="z597" w:id="591"/>
    <w:p>
      <w:pPr>
        <w:spacing w:after="0"/>
        <w:ind w:left="0"/>
        <w:jc w:val="both"/>
      </w:pPr>
      <w:r>
        <w:rPr>
          <w:rFonts w:ascii="Times New Roman"/>
          <w:b w:val="false"/>
          <w:i w:val="false"/>
          <w:color w:val="000000"/>
          <w:sz w:val="28"/>
        </w:rPr>
        <w:t>
      а) наименование, тип, модель и модификация;</w:t>
      </w:r>
    </w:p>
    <w:bookmarkEnd w:id="591"/>
    <w:bookmarkStart w:name="z598" w:id="592"/>
    <w:p>
      <w:pPr>
        <w:spacing w:after="0"/>
        <w:ind w:left="0"/>
        <w:jc w:val="both"/>
      </w:pPr>
      <w:r>
        <w:rPr>
          <w:rFonts w:ascii="Times New Roman"/>
          <w:b w:val="false"/>
          <w:i w:val="false"/>
          <w:color w:val="000000"/>
          <w:sz w:val="28"/>
        </w:rPr>
        <w:t>
      б) наименование изготовителя или данные о происхождении продукции;</w:t>
      </w:r>
    </w:p>
    <w:bookmarkEnd w:id="592"/>
    <w:bookmarkStart w:name="z599" w:id="593"/>
    <w:p>
      <w:pPr>
        <w:spacing w:after="0"/>
        <w:ind w:left="0"/>
        <w:jc w:val="both"/>
      </w:pPr>
      <w:r>
        <w:rPr>
          <w:rFonts w:ascii="Times New Roman"/>
          <w:b w:val="false"/>
          <w:i w:val="false"/>
          <w:color w:val="000000"/>
          <w:sz w:val="28"/>
        </w:rPr>
        <w:t>
      в) документ, в соответствии с которым выпускается продукция;</w:t>
      </w:r>
    </w:p>
    <w:bookmarkEnd w:id="593"/>
    <w:bookmarkStart w:name="z600" w:id="594"/>
    <w:p>
      <w:pPr>
        <w:spacing w:after="0"/>
        <w:ind w:left="0"/>
        <w:jc w:val="both"/>
      </w:pPr>
      <w:r>
        <w:rPr>
          <w:rFonts w:ascii="Times New Roman"/>
          <w:b w:val="false"/>
          <w:i w:val="false"/>
          <w:color w:val="000000"/>
          <w:sz w:val="28"/>
        </w:rPr>
        <w:t>
      г) информация о принадлежности к соответствующей партии;</w:t>
      </w:r>
    </w:p>
    <w:bookmarkEnd w:id="594"/>
    <w:bookmarkStart w:name="z601" w:id="595"/>
    <w:p>
      <w:pPr>
        <w:spacing w:after="0"/>
        <w:ind w:left="0"/>
        <w:jc w:val="both"/>
      </w:pPr>
      <w:r>
        <w:rPr>
          <w:rFonts w:ascii="Times New Roman"/>
          <w:b w:val="false"/>
          <w:i w:val="false"/>
          <w:color w:val="000000"/>
          <w:sz w:val="28"/>
        </w:rPr>
        <w:t>
      д) информация о принадлежности к соответствующему технологическому процессу (при необходимости).</w:t>
      </w:r>
    </w:p>
    <w:bookmarkEnd w:id="595"/>
    <w:p>
      <w:pPr>
        <w:spacing w:after="0"/>
        <w:ind w:left="0"/>
        <w:jc w:val="both"/>
      </w:pPr>
      <w:bookmarkStart w:name="z602" w:id="596"/>
      <w:r>
        <w:rPr>
          <w:rFonts w:ascii="Times New Roman"/>
          <w:b w:val="false"/>
          <w:i w:val="false"/>
          <w:color w:val="000000"/>
          <w:sz w:val="28"/>
        </w:rPr>
        <w:t>
      156. При повторной сертификации железнодорожного подвижного состава, указанного в приложении № 2 к настоящему техническому регламенту, в органе по сертификации, проводившем сертификацию данной продукции ранее, по его решению допускается проведение экспертизы доказательной документации вместо исследований (испытаний) и измерений продукции, имеющей результаты исследований (испытаний) и измерений в отношении показателей воздействия на железнодорожный путь, а также показателей, связанных</w:t>
      </w:r>
    </w:p>
    <w:bookmarkEnd w:id="596"/>
    <w:p>
      <w:pPr>
        <w:spacing w:after="0"/>
        <w:ind w:left="0"/>
        <w:jc w:val="both"/>
      </w:pPr>
      <w:r>
        <w:rPr>
          <w:rFonts w:ascii="Times New Roman"/>
          <w:b w:val="false"/>
          <w:i w:val="false"/>
          <w:color w:val="000000"/>
          <w:sz w:val="28"/>
        </w:rPr>
        <w:t>с проведением динамических и усталостных испытаний, давностью не более 10 лет.</w:t>
      </w:r>
    </w:p>
    <w:bookmarkStart w:name="z603" w:id="597"/>
    <w:p>
      <w:pPr>
        <w:spacing w:after="0"/>
        <w:ind w:left="0"/>
        <w:jc w:val="both"/>
      </w:pPr>
      <w:r>
        <w:rPr>
          <w:rFonts w:ascii="Times New Roman"/>
          <w:b w:val="false"/>
          <w:i w:val="false"/>
          <w:color w:val="000000"/>
          <w:sz w:val="28"/>
        </w:rPr>
        <w:t>
      В указанном случае такие результаты исследований (испытаний) и измерений могут быть приняты при повторной сертификации исключительно при отсутствии изменений в конструкторской и (или) технологической документации, влияющих на эти показатели, а также изменений в стандартах, включенных в перечень стандартов, в результате применения которых обеспечивается соблюдение требований настоящего технического регламента, в которых установлены показатели воздействия на железнодорожный путь, а также показатели, связанные с проведением динамических и усталостных испытаний.</w:t>
      </w:r>
    </w:p>
    <w:bookmarkEnd w:id="597"/>
    <w:bookmarkStart w:name="z604" w:id="598"/>
    <w:p>
      <w:pPr>
        <w:spacing w:after="0"/>
        <w:ind w:left="0"/>
        <w:jc w:val="both"/>
      </w:pPr>
      <w:r>
        <w:rPr>
          <w:rFonts w:ascii="Times New Roman"/>
          <w:b w:val="false"/>
          <w:i w:val="false"/>
          <w:color w:val="000000"/>
          <w:sz w:val="28"/>
        </w:rPr>
        <w:t>
      В остальных случаях результаты исследований (испытаний) и измерений давностью более 5 лет для целей сертификации продукции не рассматриваются.</w:t>
      </w:r>
    </w:p>
    <w:bookmarkEnd w:id="598"/>
    <w:bookmarkStart w:name="z605" w:id="599"/>
    <w:p>
      <w:pPr>
        <w:spacing w:after="0"/>
        <w:ind w:left="0"/>
        <w:jc w:val="both"/>
      </w:pPr>
      <w:r>
        <w:rPr>
          <w:rFonts w:ascii="Times New Roman"/>
          <w:b w:val="false"/>
          <w:i w:val="false"/>
          <w:color w:val="000000"/>
          <w:sz w:val="28"/>
        </w:rPr>
        <w:t>
      157. Протокол исследований (испытаний) и измерений должен содержать:</w:t>
      </w:r>
    </w:p>
    <w:bookmarkEnd w:id="599"/>
    <w:bookmarkStart w:name="z606" w:id="600"/>
    <w:p>
      <w:pPr>
        <w:spacing w:after="0"/>
        <w:ind w:left="0"/>
        <w:jc w:val="both"/>
      </w:pPr>
      <w:r>
        <w:rPr>
          <w:rFonts w:ascii="Times New Roman"/>
          <w:b w:val="false"/>
          <w:i w:val="false"/>
          <w:color w:val="000000"/>
          <w:sz w:val="28"/>
        </w:rPr>
        <w:t>
      а) наименование и обозначение протокола исследований (испытаний) и измерений, при этом обозначение документа повторяется на каждой странице;</w:t>
      </w:r>
    </w:p>
    <w:bookmarkEnd w:id="600"/>
    <w:bookmarkStart w:name="z607" w:id="601"/>
    <w:p>
      <w:pPr>
        <w:spacing w:after="0"/>
        <w:ind w:left="0"/>
        <w:jc w:val="both"/>
      </w:pPr>
      <w:r>
        <w:rPr>
          <w:rFonts w:ascii="Times New Roman"/>
          <w:b w:val="false"/>
          <w:i w:val="false"/>
          <w:color w:val="000000"/>
          <w:sz w:val="28"/>
        </w:rPr>
        <w:t>
      б) наименование и адрес аккредитованной испытательной лаборатории (центра), сведения об аккредитации (наименование органа по аккредитации, номер аттестата аккредитации, дату выдачи аттестата аккредитации (или реквизиты приказа об аккредитации, или уникальный номер записи об аккредитации в реестре аккредитованных лиц) и срок действия аттестата аккредитации (при наличии));</w:t>
      </w:r>
    </w:p>
    <w:bookmarkEnd w:id="601"/>
    <w:bookmarkStart w:name="z608" w:id="602"/>
    <w:p>
      <w:pPr>
        <w:spacing w:after="0"/>
        <w:ind w:left="0"/>
        <w:jc w:val="both"/>
      </w:pPr>
      <w:r>
        <w:rPr>
          <w:rFonts w:ascii="Times New Roman"/>
          <w:b w:val="false"/>
          <w:i w:val="false"/>
          <w:color w:val="000000"/>
          <w:sz w:val="28"/>
        </w:rPr>
        <w:t>
      в) сведения об органе по сертификации, поручившем проведение исследований (испытаний) и измерений (для протокола сертификационных испытаний);</w:t>
      </w:r>
    </w:p>
    <w:bookmarkEnd w:id="602"/>
    <w:bookmarkStart w:name="z609" w:id="603"/>
    <w:p>
      <w:pPr>
        <w:spacing w:after="0"/>
        <w:ind w:left="0"/>
        <w:jc w:val="both"/>
      </w:pPr>
      <w:r>
        <w:rPr>
          <w:rFonts w:ascii="Times New Roman"/>
          <w:b w:val="false"/>
          <w:i w:val="false"/>
          <w:color w:val="000000"/>
          <w:sz w:val="28"/>
        </w:rPr>
        <w:t>
      г) реквизиты акта идентификации образцов продукции, поступивших на испытания, сведения об изготовителе и дату изготовления продукции;</w:t>
      </w:r>
    </w:p>
    <w:bookmarkEnd w:id="603"/>
    <w:bookmarkStart w:name="z610" w:id="604"/>
    <w:p>
      <w:pPr>
        <w:spacing w:after="0"/>
        <w:ind w:left="0"/>
        <w:jc w:val="both"/>
      </w:pPr>
      <w:r>
        <w:rPr>
          <w:rFonts w:ascii="Times New Roman"/>
          <w:b w:val="false"/>
          <w:i w:val="false"/>
          <w:color w:val="000000"/>
          <w:sz w:val="28"/>
        </w:rPr>
        <w:t>
      д) дату получения продукции для проведения исследований (испытаний) и измерений;</w:t>
      </w:r>
    </w:p>
    <w:bookmarkEnd w:id="604"/>
    <w:bookmarkStart w:name="z611" w:id="605"/>
    <w:p>
      <w:pPr>
        <w:spacing w:after="0"/>
        <w:ind w:left="0"/>
        <w:jc w:val="both"/>
      </w:pPr>
      <w:r>
        <w:rPr>
          <w:rFonts w:ascii="Times New Roman"/>
          <w:b w:val="false"/>
          <w:i w:val="false"/>
          <w:color w:val="000000"/>
          <w:sz w:val="28"/>
        </w:rPr>
        <w:t>
      е) информацию о проверяемых показателях и требования к ним, а также сведения о нормативных документах, содержащих эти требования;</w:t>
      </w:r>
    </w:p>
    <w:bookmarkEnd w:id="605"/>
    <w:bookmarkStart w:name="z612" w:id="606"/>
    <w:p>
      <w:pPr>
        <w:spacing w:after="0"/>
        <w:ind w:left="0"/>
        <w:jc w:val="both"/>
      </w:pPr>
      <w:r>
        <w:rPr>
          <w:rFonts w:ascii="Times New Roman"/>
          <w:b w:val="false"/>
          <w:i w:val="false"/>
          <w:color w:val="000000"/>
          <w:sz w:val="28"/>
        </w:rPr>
        <w:t>
      ж) дату (период) проведения исследований (испытаний) и измерений;</w:t>
      </w:r>
    </w:p>
    <w:bookmarkEnd w:id="606"/>
    <w:bookmarkStart w:name="z613" w:id="607"/>
    <w:p>
      <w:pPr>
        <w:spacing w:after="0"/>
        <w:ind w:left="0"/>
        <w:jc w:val="both"/>
      </w:pPr>
      <w:r>
        <w:rPr>
          <w:rFonts w:ascii="Times New Roman"/>
          <w:b w:val="false"/>
          <w:i w:val="false"/>
          <w:color w:val="000000"/>
          <w:sz w:val="28"/>
        </w:rPr>
        <w:t>
      з) сведения об использованных методах и методиках исследований (испытаний) и измерений;</w:t>
      </w:r>
    </w:p>
    <w:bookmarkEnd w:id="607"/>
    <w:bookmarkStart w:name="z614" w:id="608"/>
    <w:p>
      <w:pPr>
        <w:spacing w:after="0"/>
        <w:ind w:left="0"/>
        <w:jc w:val="both"/>
      </w:pPr>
      <w:r>
        <w:rPr>
          <w:rFonts w:ascii="Times New Roman"/>
          <w:b w:val="false"/>
          <w:i w:val="false"/>
          <w:color w:val="000000"/>
          <w:sz w:val="28"/>
        </w:rPr>
        <w:t>
      и) сведения о хранении продукции до проведения исследований (испытаний) и измерений, о подготовке продукции к исследованиям (испытаниям) и измерениям, а также сведения о месте проведения исследований (испытаний) и измерений, об условиях окружающей среды во время проведения исследований (испытаний) и измерений;</w:t>
      </w:r>
    </w:p>
    <w:bookmarkEnd w:id="608"/>
    <w:bookmarkStart w:name="z615" w:id="609"/>
    <w:p>
      <w:pPr>
        <w:spacing w:after="0"/>
        <w:ind w:left="0"/>
        <w:jc w:val="both"/>
      </w:pPr>
      <w:r>
        <w:rPr>
          <w:rFonts w:ascii="Times New Roman"/>
          <w:b w:val="false"/>
          <w:i w:val="false"/>
          <w:color w:val="000000"/>
          <w:sz w:val="28"/>
        </w:rPr>
        <w:t>
      к) сведения об использованном собственном и арендуемом испытательном оборудовании и средствах измерений;</w:t>
      </w:r>
    </w:p>
    <w:bookmarkEnd w:id="609"/>
    <w:bookmarkStart w:name="z616" w:id="610"/>
    <w:p>
      <w:pPr>
        <w:spacing w:after="0"/>
        <w:ind w:left="0"/>
        <w:jc w:val="both"/>
      </w:pPr>
      <w:r>
        <w:rPr>
          <w:rFonts w:ascii="Times New Roman"/>
          <w:b w:val="false"/>
          <w:i w:val="false"/>
          <w:color w:val="000000"/>
          <w:sz w:val="28"/>
        </w:rPr>
        <w:t>
      л) сведения об исследованиях (испытаниях) и измерениях, выполненных другой аккредитованной испытательной лабораторией (центром) (при наличии);</w:t>
      </w:r>
    </w:p>
    <w:bookmarkEnd w:id="610"/>
    <w:bookmarkStart w:name="z617" w:id="611"/>
    <w:p>
      <w:pPr>
        <w:spacing w:after="0"/>
        <w:ind w:left="0"/>
        <w:jc w:val="both"/>
      </w:pPr>
      <w:r>
        <w:rPr>
          <w:rFonts w:ascii="Times New Roman"/>
          <w:b w:val="false"/>
          <w:i w:val="false"/>
          <w:color w:val="000000"/>
          <w:sz w:val="28"/>
        </w:rPr>
        <w:t>
      м) результаты проведения исследований (испытаний) и измерений, подкрепленные при необходимости таблицами, графиками, фотографиями и другими материалами;</w:t>
      </w:r>
    </w:p>
    <w:bookmarkEnd w:id="611"/>
    <w:bookmarkStart w:name="z618" w:id="612"/>
    <w:p>
      <w:pPr>
        <w:spacing w:after="0"/>
        <w:ind w:left="0"/>
        <w:jc w:val="both"/>
      </w:pPr>
      <w:r>
        <w:rPr>
          <w:rFonts w:ascii="Times New Roman"/>
          <w:b w:val="false"/>
          <w:i w:val="false"/>
          <w:color w:val="000000"/>
          <w:sz w:val="28"/>
        </w:rPr>
        <w:t>
      н) заявление о том, что протокол исследований (испытаний) и измерений касается только образцов, подвергнутых исследованиям (испытаниям) и измерениям;</w:t>
      </w:r>
    </w:p>
    <w:bookmarkEnd w:id="612"/>
    <w:bookmarkStart w:name="z619" w:id="613"/>
    <w:p>
      <w:pPr>
        <w:spacing w:after="0"/>
        <w:ind w:left="0"/>
        <w:jc w:val="both"/>
      </w:pPr>
      <w:r>
        <w:rPr>
          <w:rFonts w:ascii="Times New Roman"/>
          <w:b w:val="false"/>
          <w:i w:val="false"/>
          <w:color w:val="000000"/>
          <w:sz w:val="28"/>
        </w:rPr>
        <w:t>
      о) подпись руководителя аккредитованной испытательной лаборатории (центра), заверенную печатью организации (при наличии);</w:t>
      </w:r>
    </w:p>
    <w:bookmarkEnd w:id="613"/>
    <w:bookmarkStart w:name="z620" w:id="614"/>
    <w:p>
      <w:pPr>
        <w:spacing w:after="0"/>
        <w:ind w:left="0"/>
        <w:jc w:val="both"/>
      </w:pPr>
      <w:r>
        <w:rPr>
          <w:rFonts w:ascii="Times New Roman"/>
          <w:b w:val="false"/>
          <w:i w:val="false"/>
          <w:color w:val="000000"/>
          <w:sz w:val="28"/>
        </w:rPr>
        <w:t>
      п) сведения о должностях и подписи ответственных исполнителей, проводивших исследования (испытания) и измерения;</w:t>
      </w:r>
    </w:p>
    <w:bookmarkEnd w:id="614"/>
    <w:bookmarkStart w:name="z621" w:id="615"/>
    <w:p>
      <w:pPr>
        <w:spacing w:after="0"/>
        <w:ind w:left="0"/>
        <w:jc w:val="both"/>
      </w:pPr>
      <w:r>
        <w:rPr>
          <w:rFonts w:ascii="Times New Roman"/>
          <w:b w:val="false"/>
          <w:i w:val="false"/>
          <w:color w:val="000000"/>
          <w:sz w:val="28"/>
        </w:rPr>
        <w:t>
      р) сведения о должности и подпись лица (лиц), ответственного за подготовку протокола исследований (испытаний) и измерений от имени аккредитованной испытательной лаборатории (центра) (при необходимости);</w:t>
      </w:r>
    </w:p>
    <w:bookmarkEnd w:id="615"/>
    <w:bookmarkStart w:name="z622" w:id="616"/>
    <w:p>
      <w:pPr>
        <w:spacing w:after="0"/>
        <w:ind w:left="0"/>
        <w:jc w:val="both"/>
      </w:pPr>
      <w:r>
        <w:rPr>
          <w:rFonts w:ascii="Times New Roman"/>
          <w:b w:val="false"/>
          <w:i w:val="false"/>
          <w:color w:val="000000"/>
          <w:sz w:val="28"/>
        </w:rPr>
        <w:t>
      с) дату выпуска протокола исследований (испытаний) и измерений;</w:t>
      </w:r>
    </w:p>
    <w:bookmarkEnd w:id="616"/>
    <w:bookmarkStart w:name="z623" w:id="617"/>
    <w:p>
      <w:pPr>
        <w:spacing w:after="0"/>
        <w:ind w:left="0"/>
        <w:jc w:val="both"/>
      </w:pPr>
      <w:r>
        <w:rPr>
          <w:rFonts w:ascii="Times New Roman"/>
          <w:b w:val="false"/>
          <w:i w:val="false"/>
          <w:color w:val="000000"/>
          <w:sz w:val="28"/>
        </w:rPr>
        <w:t>
      т) сведения о том, что внесение изменений в протокол исследований (испытаний) и измерений оформляется отдельным документом (новым протоколом, отменяющим и заменяющим предыдущий);</w:t>
      </w:r>
    </w:p>
    <w:bookmarkEnd w:id="617"/>
    <w:bookmarkStart w:name="z624" w:id="618"/>
    <w:p>
      <w:pPr>
        <w:spacing w:after="0"/>
        <w:ind w:left="0"/>
        <w:jc w:val="both"/>
      </w:pPr>
      <w:r>
        <w:rPr>
          <w:rFonts w:ascii="Times New Roman"/>
          <w:b w:val="false"/>
          <w:i w:val="false"/>
          <w:color w:val="000000"/>
          <w:sz w:val="28"/>
        </w:rPr>
        <w:t>
      у) заявление, исключающее возможность частичной перепечатки протокола исследований (испытаний) и измерений.</w:t>
      </w:r>
    </w:p>
    <w:bookmarkEnd w:id="618"/>
    <w:bookmarkStart w:name="z625" w:id="619"/>
    <w:p>
      <w:pPr>
        <w:spacing w:after="0"/>
        <w:ind w:left="0"/>
        <w:jc w:val="both"/>
      </w:pPr>
      <w:r>
        <w:rPr>
          <w:rFonts w:ascii="Times New Roman"/>
          <w:b w:val="false"/>
          <w:i w:val="false"/>
          <w:color w:val="000000"/>
          <w:sz w:val="28"/>
        </w:rPr>
        <w:t xml:space="preserve">
      158. К протоколу исследований (испытаний) и измерений должны быть приложены: </w:t>
      </w:r>
    </w:p>
    <w:bookmarkEnd w:id="619"/>
    <w:bookmarkStart w:name="z626" w:id="620"/>
    <w:p>
      <w:pPr>
        <w:spacing w:after="0"/>
        <w:ind w:left="0"/>
        <w:jc w:val="both"/>
      </w:pPr>
      <w:r>
        <w:rPr>
          <w:rFonts w:ascii="Times New Roman"/>
          <w:b w:val="false"/>
          <w:i w:val="false"/>
          <w:color w:val="000000"/>
          <w:sz w:val="28"/>
        </w:rPr>
        <w:t>
      а) заверенная копия акта отбора образцов продукции, содержащая сведения, указанные в пункте 152 настоящего технического регламента;</w:t>
      </w:r>
    </w:p>
    <w:bookmarkEnd w:id="620"/>
    <w:bookmarkStart w:name="z627" w:id="621"/>
    <w:p>
      <w:pPr>
        <w:spacing w:after="0"/>
        <w:ind w:left="0"/>
        <w:jc w:val="both"/>
      </w:pPr>
      <w:r>
        <w:rPr>
          <w:rFonts w:ascii="Times New Roman"/>
          <w:b w:val="false"/>
          <w:i w:val="false"/>
          <w:color w:val="000000"/>
          <w:sz w:val="28"/>
        </w:rPr>
        <w:t>
      б) заверенная копия акта о готовности продукции, составленного заявителем (изготовителем);</w:t>
      </w:r>
    </w:p>
    <w:bookmarkEnd w:id="621"/>
    <w:bookmarkStart w:name="z628" w:id="622"/>
    <w:p>
      <w:pPr>
        <w:spacing w:after="0"/>
        <w:ind w:left="0"/>
        <w:jc w:val="both"/>
      </w:pPr>
      <w:r>
        <w:rPr>
          <w:rFonts w:ascii="Times New Roman"/>
          <w:b w:val="false"/>
          <w:i w:val="false"/>
          <w:color w:val="000000"/>
          <w:sz w:val="28"/>
        </w:rPr>
        <w:t>
      в) заверенная копия акта идентификации образца продукции, поступившего на испытания, составленного испытательной лабораторией (центром).</w:t>
      </w:r>
    </w:p>
    <w:bookmarkEnd w:id="622"/>
    <w:bookmarkStart w:name="z629" w:id="623"/>
    <w:p>
      <w:pPr>
        <w:spacing w:after="0"/>
        <w:ind w:left="0"/>
        <w:jc w:val="both"/>
      </w:pPr>
      <w:r>
        <w:rPr>
          <w:rFonts w:ascii="Times New Roman"/>
          <w:b w:val="false"/>
          <w:i w:val="false"/>
          <w:color w:val="000000"/>
          <w:sz w:val="28"/>
        </w:rPr>
        <w:t>
      159. Протокол исследований (испытаний) и измерений не должен содержать рекомендации или предложения, сформированные на основании результатов испытаний.</w:t>
      </w:r>
    </w:p>
    <w:bookmarkEnd w:id="623"/>
    <w:bookmarkStart w:name="z630" w:id="624"/>
    <w:p>
      <w:pPr>
        <w:spacing w:after="0"/>
        <w:ind w:left="0"/>
        <w:jc w:val="both"/>
      </w:pPr>
      <w:r>
        <w:rPr>
          <w:rFonts w:ascii="Times New Roman"/>
          <w:b w:val="false"/>
          <w:i w:val="false"/>
          <w:color w:val="000000"/>
          <w:sz w:val="28"/>
        </w:rPr>
        <w:t xml:space="preserve">
      160. Протоколы исследований (испытаний) и измерений, оформленные в соответствии с требованиями пунктов 157 и 158 настоящего технического регламента, представляются в орган по сертификации в 2 экземплярах (первый направляется в дело по сертификации, второй – заявителю). </w:t>
      </w:r>
    </w:p>
    <w:bookmarkEnd w:id="624"/>
    <w:bookmarkStart w:name="z631" w:id="625"/>
    <w:p>
      <w:pPr>
        <w:spacing w:after="0"/>
        <w:ind w:left="0"/>
        <w:jc w:val="both"/>
      </w:pPr>
      <w:r>
        <w:rPr>
          <w:rFonts w:ascii="Times New Roman"/>
          <w:b w:val="false"/>
          <w:i w:val="false"/>
          <w:color w:val="000000"/>
          <w:sz w:val="28"/>
        </w:rPr>
        <w:t>
      161. Протоколы исследований (испытаний) и измерений по согласованию с органом по сертификации могут быть представлены в виде электронного документа, подписанного с применением электронной цифровой подписи (электронной подписи), полученной в соответствии с законодательством государства-члена.</w:t>
      </w:r>
    </w:p>
    <w:bookmarkEnd w:id="625"/>
    <w:bookmarkStart w:name="z632" w:id="626"/>
    <w:p>
      <w:pPr>
        <w:spacing w:after="0"/>
        <w:ind w:left="0"/>
        <w:jc w:val="both"/>
      </w:pPr>
      <w:r>
        <w:rPr>
          <w:rFonts w:ascii="Times New Roman"/>
          <w:b w:val="false"/>
          <w:i w:val="false"/>
          <w:color w:val="000000"/>
          <w:sz w:val="28"/>
        </w:rPr>
        <w:t>
      162. Анализ состояния производства продукции проводится с целью установления наличия необходимых условий для изготовления продукции со стабильными характеристиками, проверяемыми при сертификации.</w:t>
      </w:r>
    </w:p>
    <w:bookmarkEnd w:id="626"/>
    <w:bookmarkStart w:name="z633" w:id="627"/>
    <w:p>
      <w:pPr>
        <w:spacing w:after="0"/>
        <w:ind w:left="0"/>
        <w:jc w:val="both"/>
      </w:pPr>
      <w:r>
        <w:rPr>
          <w:rFonts w:ascii="Times New Roman"/>
          <w:b w:val="false"/>
          <w:i w:val="false"/>
          <w:color w:val="000000"/>
          <w:sz w:val="28"/>
        </w:rPr>
        <w:t>
      163. Анализ состояния производства продукции должен выполняться не ранее чем за 12 месяцев до даты выдачи сертификата соответствия, если проведение анализа состояния производства продукции предусмотрено схемой сертификации.</w:t>
      </w:r>
    </w:p>
    <w:bookmarkEnd w:id="627"/>
    <w:bookmarkStart w:name="z634" w:id="628"/>
    <w:p>
      <w:pPr>
        <w:spacing w:after="0"/>
        <w:ind w:left="0"/>
        <w:jc w:val="both"/>
      </w:pPr>
      <w:r>
        <w:rPr>
          <w:rFonts w:ascii="Times New Roman"/>
          <w:b w:val="false"/>
          <w:i w:val="false"/>
          <w:color w:val="000000"/>
          <w:sz w:val="28"/>
        </w:rPr>
        <w:t>
      164. Анализ состояния производства продукции проводится в отношении:</w:t>
      </w:r>
    </w:p>
    <w:bookmarkEnd w:id="628"/>
    <w:bookmarkStart w:name="z635" w:id="629"/>
    <w:p>
      <w:pPr>
        <w:spacing w:after="0"/>
        <w:ind w:left="0"/>
        <w:jc w:val="both"/>
      </w:pPr>
      <w:r>
        <w:rPr>
          <w:rFonts w:ascii="Times New Roman"/>
          <w:b w:val="false"/>
          <w:i w:val="false"/>
          <w:color w:val="000000"/>
          <w:sz w:val="28"/>
        </w:rPr>
        <w:t>
      а) технологических процессов;</w:t>
      </w:r>
    </w:p>
    <w:bookmarkEnd w:id="629"/>
    <w:bookmarkStart w:name="z636" w:id="630"/>
    <w:p>
      <w:pPr>
        <w:spacing w:after="0"/>
        <w:ind w:left="0"/>
        <w:jc w:val="both"/>
      </w:pPr>
      <w:r>
        <w:rPr>
          <w:rFonts w:ascii="Times New Roman"/>
          <w:b w:val="false"/>
          <w:i w:val="false"/>
          <w:color w:val="000000"/>
          <w:sz w:val="28"/>
        </w:rPr>
        <w:t>
      б) технологической и конструкторской документации (включая управление ею);</w:t>
      </w:r>
    </w:p>
    <w:bookmarkEnd w:id="630"/>
    <w:bookmarkStart w:name="z637" w:id="631"/>
    <w:p>
      <w:pPr>
        <w:spacing w:after="0"/>
        <w:ind w:left="0"/>
        <w:jc w:val="both"/>
      </w:pPr>
      <w:r>
        <w:rPr>
          <w:rFonts w:ascii="Times New Roman"/>
          <w:b w:val="false"/>
          <w:i w:val="false"/>
          <w:color w:val="000000"/>
          <w:sz w:val="28"/>
        </w:rPr>
        <w:t>
      в) средств технологического оснащения;</w:t>
      </w:r>
    </w:p>
    <w:bookmarkEnd w:id="631"/>
    <w:bookmarkStart w:name="z638" w:id="632"/>
    <w:p>
      <w:pPr>
        <w:spacing w:after="0"/>
        <w:ind w:left="0"/>
        <w:jc w:val="both"/>
      </w:pPr>
      <w:r>
        <w:rPr>
          <w:rFonts w:ascii="Times New Roman"/>
          <w:b w:val="false"/>
          <w:i w:val="false"/>
          <w:color w:val="000000"/>
          <w:sz w:val="28"/>
        </w:rPr>
        <w:t>
      г) технологических режимов;</w:t>
      </w:r>
    </w:p>
    <w:bookmarkEnd w:id="632"/>
    <w:bookmarkStart w:name="z639" w:id="633"/>
    <w:p>
      <w:pPr>
        <w:spacing w:after="0"/>
        <w:ind w:left="0"/>
        <w:jc w:val="both"/>
      </w:pPr>
      <w:r>
        <w:rPr>
          <w:rFonts w:ascii="Times New Roman"/>
          <w:b w:val="false"/>
          <w:i w:val="false"/>
          <w:color w:val="000000"/>
          <w:sz w:val="28"/>
        </w:rPr>
        <w:t>
      д) управления средствами технологического оснащения;</w:t>
      </w:r>
    </w:p>
    <w:bookmarkEnd w:id="633"/>
    <w:bookmarkStart w:name="z640" w:id="634"/>
    <w:p>
      <w:pPr>
        <w:spacing w:after="0"/>
        <w:ind w:left="0"/>
        <w:jc w:val="both"/>
      </w:pPr>
      <w:r>
        <w:rPr>
          <w:rFonts w:ascii="Times New Roman"/>
          <w:b w:val="false"/>
          <w:i w:val="false"/>
          <w:color w:val="000000"/>
          <w:sz w:val="28"/>
        </w:rPr>
        <w:t>
      е) управления метрологическим оборудованием;</w:t>
      </w:r>
    </w:p>
    <w:bookmarkEnd w:id="634"/>
    <w:bookmarkStart w:name="z641" w:id="635"/>
    <w:p>
      <w:pPr>
        <w:spacing w:after="0"/>
        <w:ind w:left="0"/>
        <w:jc w:val="both"/>
      </w:pPr>
      <w:r>
        <w:rPr>
          <w:rFonts w:ascii="Times New Roman"/>
          <w:b w:val="false"/>
          <w:i w:val="false"/>
          <w:color w:val="000000"/>
          <w:sz w:val="28"/>
        </w:rPr>
        <w:t>
      ж) методик исследований (испытаний) и измерений;</w:t>
      </w:r>
    </w:p>
    <w:bookmarkEnd w:id="635"/>
    <w:bookmarkStart w:name="z642" w:id="636"/>
    <w:p>
      <w:pPr>
        <w:spacing w:after="0"/>
        <w:ind w:left="0"/>
        <w:jc w:val="both"/>
      </w:pPr>
      <w:r>
        <w:rPr>
          <w:rFonts w:ascii="Times New Roman"/>
          <w:b w:val="false"/>
          <w:i w:val="false"/>
          <w:color w:val="000000"/>
          <w:sz w:val="28"/>
        </w:rPr>
        <w:t>
      з) порядка проведения контроля сырья и комплектующих изделий;</w:t>
      </w:r>
    </w:p>
    <w:bookmarkEnd w:id="636"/>
    <w:bookmarkStart w:name="z643" w:id="637"/>
    <w:p>
      <w:pPr>
        <w:spacing w:after="0"/>
        <w:ind w:left="0"/>
        <w:jc w:val="both"/>
      </w:pPr>
      <w:r>
        <w:rPr>
          <w:rFonts w:ascii="Times New Roman"/>
          <w:b w:val="false"/>
          <w:i w:val="false"/>
          <w:color w:val="000000"/>
          <w:sz w:val="28"/>
        </w:rPr>
        <w:t>
      и) порядка проведения контроля продукции в процессе ее производства;</w:t>
      </w:r>
    </w:p>
    <w:bookmarkEnd w:id="637"/>
    <w:bookmarkStart w:name="z644" w:id="638"/>
    <w:p>
      <w:pPr>
        <w:spacing w:after="0"/>
        <w:ind w:left="0"/>
        <w:jc w:val="both"/>
      </w:pPr>
      <w:r>
        <w:rPr>
          <w:rFonts w:ascii="Times New Roman"/>
          <w:b w:val="false"/>
          <w:i w:val="false"/>
          <w:color w:val="000000"/>
          <w:sz w:val="28"/>
        </w:rPr>
        <w:t>
      к) управления несоответствующей продукцией;</w:t>
      </w:r>
    </w:p>
    <w:bookmarkEnd w:id="638"/>
    <w:bookmarkStart w:name="z645" w:id="639"/>
    <w:p>
      <w:pPr>
        <w:spacing w:after="0"/>
        <w:ind w:left="0"/>
        <w:jc w:val="both"/>
      </w:pPr>
      <w:r>
        <w:rPr>
          <w:rFonts w:ascii="Times New Roman"/>
          <w:b w:val="false"/>
          <w:i w:val="false"/>
          <w:color w:val="000000"/>
          <w:sz w:val="28"/>
        </w:rPr>
        <w:t>
      л) порядка работы с рекламациями;</w:t>
      </w:r>
    </w:p>
    <w:bookmarkEnd w:id="639"/>
    <w:bookmarkStart w:name="z646" w:id="640"/>
    <w:p>
      <w:pPr>
        <w:spacing w:after="0"/>
        <w:ind w:left="0"/>
        <w:jc w:val="both"/>
      </w:pPr>
      <w:r>
        <w:rPr>
          <w:rFonts w:ascii="Times New Roman"/>
          <w:b w:val="false"/>
          <w:i w:val="false"/>
          <w:color w:val="000000"/>
          <w:sz w:val="28"/>
        </w:rPr>
        <w:t>
      м) управления персоналом;</w:t>
      </w:r>
    </w:p>
    <w:bookmarkEnd w:id="640"/>
    <w:bookmarkStart w:name="z647" w:id="641"/>
    <w:p>
      <w:pPr>
        <w:spacing w:after="0"/>
        <w:ind w:left="0"/>
        <w:jc w:val="both"/>
      </w:pPr>
      <w:r>
        <w:rPr>
          <w:rFonts w:ascii="Times New Roman"/>
          <w:b w:val="false"/>
          <w:i w:val="false"/>
          <w:color w:val="000000"/>
          <w:sz w:val="28"/>
        </w:rPr>
        <w:t>
      н) управления нормативной документацией на продукцию.</w:t>
      </w:r>
    </w:p>
    <w:bookmarkEnd w:id="641"/>
    <w:bookmarkStart w:name="z648" w:id="642"/>
    <w:p>
      <w:pPr>
        <w:spacing w:after="0"/>
        <w:ind w:left="0"/>
        <w:jc w:val="both"/>
      </w:pPr>
      <w:r>
        <w:rPr>
          <w:rFonts w:ascii="Times New Roman"/>
          <w:b w:val="false"/>
          <w:i w:val="false"/>
          <w:color w:val="000000"/>
          <w:sz w:val="28"/>
        </w:rPr>
        <w:t>
      165. По итогам анализа состояния производства продукции составляется акт о результатах анализа состояния производства сертифицируемой продукции, в котором указываются:</w:t>
      </w:r>
    </w:p>
    <w:bookmarkEnd w:id="642"/>
    <w:bookmarkStart w:name="z649" w:id="643"/>
    <w:p>
      <w:pPr>
        <w:spacing w:after="0"/>
        <w:ind w:left="0"/>
        <w:jc w:val="both"/>
      </w:pPr>
      <w:r>
        <w:rPr>
          <w:rFonts w:ascii="Times New Roman"/>
          <w:b w:val="false"/>
          <w:i w:val="false"/>
          <w:color w:val="000000"/>
          <w:sz w:val="28"/>
        </w:rPr>
        <w:t>
      а) результаты анализа состояния производства продукции;</w:t>
      </w:r>
    </w:p>
    <w:bookmarkEnd w:id="643"/>
    <w:bookmarkStart w:name="z650" w:id="644"/>
    <w:p>
      <w:pPr>
        <w:spacing w:after="0"/>
        <w:ind w:left="0"/>
        <w:jc w:val="both"/>
      </w:pPr>
      <w:r>
        <w:rPr>
          <w:rFonts w:ascii="Times New Roman"/>
          <w:b w:val="false"/>
          <w:i w:val="false"/>
          <w:color w:val="000000"/>
          <w:sz w:val="28"/>
        </w:rPr>
        <w:t>
      б) дополнительные материалы, использованные при анализе состояния производства продукции;</w:t>
      </w:r>
    </w:p>
    <w:bookmarkEnd w:id="644"/>
    <w:bookmarkStart w:name="z651" w:id="645"/>
    <w:p>
      <w:pPr>
        <w:spacing w:after="0"/>
        <w:ind w:left="0"/>
        <w:jc w:val="both"/>
      </w:pPr>
      <w:r>
        <w:rPr>
          <w:rFonts w:ascii="Times New Roman"/>
          <w:b w:val="false"/>
          <w:i w:val="false"/>
          <w:color w:val="000000"/>
          <w:sz w:val="28"/>
        </w:rPr>
        <w:t>
      в) общая оценка состояния производства продукции;</w:t>
      </w:r>
    </w:p>
    <w:bookmarkEnd w:id="645"/>
    <w:bookmarkStart w:name="z652" w:id="646"/>
    <w:p>
      <w:pPr>
        <w:spacing w:after="0"/>
        <w:ind w:left="0"/>
        <w:jc w:val="both"/>
      </w:pPr>
      <w:r>
        <w:rPr>
          <w:rFonts w:ascii="Times New Roman"/>
          <w:b w:val="false"/>
          <w:i w:val="false"/>
          <w:color w:val="000000"/>
          <w:sz w:val="28"/>
        </w:rPr>
        <w:t>
      г) необходимость и сроки выполнения корректирующих действий.</w:t>
      </w:r>
    </w:p>
    <w:bookmarkEnd w:id="646"/>
    <w:bookmarkStart w:name="z653" w:id="647"/>
    <w:p>
      <w:pPr>
        <w:spacing w:after="0"/>
        <w:ind w:left="0"/>
        <w:jc w:val="both"/>
      </w:pPr>
      <w:r>
        <w:rPr>
          <w:rFonts w:ascii="Times New Roman"/>
          <w:b w:val="false"/>
          <w:i w:val="false"/>
          <w:color w:val="000000"/>
          <w:sz w:val="28"/>
        </w:rPr>
        <w:t>
      166. Орган по сертификации после анализа протокола исследований (испытаний) и измерений, результатов анализа состояния производства продукции (если это установлено схемой сертификации), а также результатов экспертизы комплекта документов, представленных заявителем в соответствии с пунктом 145 настоящего технического регламента, готовит решение о выдаче (об отказе в выдаче) сертификата соответствия.</w:t>
      </w:r>
    </w:p>
    <w:bookmarkEnd w:id="647"/>
    <w:bookmarkStart w:name="z654" w:id="648"/>
    <w:p>
      <w:pPr>
        <w:spacing w:after="0"/>
        <w:ind w:left="0"/>
        <w:jc w:val="both"/>
      </w:pPr>
      <w:r>
        <w:rPr>
          <w:rFonts w:ascii="Times New Roman"/>
          <w:b w:val="false"/>
          <w:i w:val="false"/>
          <w:color w:val="000000"/>
          <w:sz w:val="28"/>
        </w:rPr>
        <w:t>
      167. Срок выдачи сертификата соответствия не должен превышать 15 рабочих дней с даты получения органом по сертификации протоколов исследований (испытаний) и измерений и (при необходимости) документов об устранении выявленных при сертификации несоответствий.</w:t>
      </w:r>
    </w:p>
    <w:bookmarkEnd w:id="648"/>
    <w:bookmarkStart w:name="z655" w:id="649"/>
    <w:p>
      <w:pPr>
        <w:spacing w:after="0"/>
        <w:ind w:left="0"/>
        <w:jc w:val="both"/>
      </w:pPr>
      <w:r>
        <w:rPr>
          <w:rFonts w:ascii="Times New Roman"/>
          <w:b w:val="false"/>
          <w:i w:val="false"/>
          <w:color w:val="000000"/>
          <w:sz w:val="28"/>
        </w:rPr>
        <w:t>
      168. Основаниями для принятия органом по сертификации решения об отказе в выдаче сертификата соответствия являются:</w:t>
      </w:r>
    </w:p>
    <w:bookmarkEnd w:id="649"/>
    <w:bookmarkStart w:name="z656" w:id="650"/>
    <w:p>
      <w:pPr>
        <w:spacing w:after="0"/>
        <w:ind w:left="0"/>
        <w:jc w:val="both"/>
      </w:pPr>
      <w:r>
        <w:rPr>
          <w:rFonts w:ascii="Times New Roman"/>
          <w:b w:val="false"/>
          <w:i w:val="false"/>
          <w:color w:val="000000"/>
          <w:sz w:val="28"/>
        </w:rPr>
        <w:t>
      а) несоответствие продукции требованиям настоящего технического регламента (в том числе отрицательный результат проведения сертификационных испытаний);</w:t>
      </w:r>
    </w:p>
    <w:bookmarkEnd w:id="650"/>
    <w:bookmarkStart w:name="z657" w:id="651"/>
    <w:p>
      <w:pPr>
        <w:spacing w:after="0"/>
        <w:ind w:left="0"/>
        <w:jc w:val="both"/>
      </w:pPr>
      <w:r>
        <w:rPr>
          <w:rFonts w:ascii="Times New Roman"/>
          <w:b w:val="false"/>
          <w:i w:val="false"/>
          <w:color w:val="000000"/>
          <w:sz w:val="28"/>
        </w:rPr>
        <w:t>
      б) отрицательный результат анализа состояния производства продукции (если это установлено схемой сертификации);</w:t>
      </w:r>
    </w:p>
    <w:bookmarkEnd w:id="651"/>
    <w:bookmarkStart w:name="z658" w:id="652"/>
    <w:p>
      <w:pPr>
        <w:spacing w:after="0"/>
        <w:ind w:left="0"/>
        <w:jc w:val="both"/>
      </w:pPr>
      <w:r>
        <w:rPr>
          <w:rFonts w:ascii="Times New Roman"/>
          <w:b w:val="false"/>
          <w:i w:val="false"/>
          <w:color w:val="000000"/>
          <w:sz w:val="28"/>
        </w:rPr>
        <w:t>
      в) наличие недостоверной информации в документах, полученных в ходе проведения работ по сертификации.</w:t>
      </w:r>
    </w:p>
    <w:bookmarkEnd w:id="652"/>
    <w:bookmarkStart w:name="z659" w:id="653"/>
    <w:p>
      <w:pPr>
        <w:spacing w:after="0"/>
        <w:ind w:left="0"/>
        <w:jc w:val="both"/>
      </w:pPr>
      <w:r>
        <w:rPr>
          <w:rFonts w:ascii="Times New Roman"/>
          <w:b w:val="false"/>
          <w:i w:val="false"/>
          <w:color w:val="000000"/>
          <w:sz w:val="28"/>
        </w:rPr>
        <w:t>
      169. На основании решения о выдаче сертификата соответствия орган по сертификации оформляет сертификат соответствия по единой форме и правилам, утверждаемым Комиссией, регистрирует его в едином реестре выданных сертификатов соответствия и зарегистрированных деклараций о соответствии и выдает заявителю.</w:t>
      </w:r>
    </w:p>
    <w:bookmarkEnd w:id="653"/>
    <w:bookmarkStart w:name="z660" w:id="654"/>
    <w:p>
      <w:pPr>
        <w:spacing w:after="0"/>
        <w:ind w:left="0"/>
        <w:jc w:val="both"/>
      </w:pPr>
      <w:r>
        <w:rPr>
          <w:rFonts w:ascii="Times New Roman"/>
          <w:b w:val="false"/>
          <w:i w:val="false"/>
          <w:color w:val="000000"/>
          <w:sz w:val="28"/>
        </w:rPr>
        <w:t>
      Допускается подписание сертификата соответствия экспертами (экспертами-аудиторами), подписавшими в рамках рассмотрения соответствующей заявки акт о результатах анализа состояния производства продукции.</w:t>
      </w:r>
    </w:p>
    <w:bookmarkEnd w:id="654"/>
    <w:bookmarkStart w:name="z661" w:id="655"/>
    <w:p>
      <w:pPr>
        <w:spacing w:after="0"/>
        <w:ind w:left="0"/>
        <w:jc w:val="both"/>
      </w:pPr>
      <w:r>
        <w:rPr>
          <w:rFonts w:ascii="Times New Roman"/>
          <w:b w:val="false"/>
          <w:i w:val="false"/>
          <w:color w:val="000000"/>
          <w:sz w:val="28"/>
        </w:rPr>
        <w:t>
      Сертификат соответствия действителен только при наличии регистрационного номера.</w:t>
      </w:r>
    </w:p>
    <w:bookmarkEnd w:id="655"/>
    <w:bookmarkStart w:name="z662" w:id="656"/>
    <w:p>
      <w:pPr>
        <w:spacing w:after="0"/>
        <w:ind w:left="0"/>
        <w:jc w:val="both"/>
      </w:pPr>
      <w:r>
        <w:rPr>
          <w:rFonts w:ascii="Times New Roman"/>
          <w:b w:val="false"/>
          <w:i w:val="false"/>
          <w:color w:val="000000"/>
          <w:sz w:val="28"/>
        </w:rPr>
        <w:t>
      170. Сертификаты соответствия действительны с даты их регистрации в едином реестре выданных сертификатов соответствия и зарегистрированных деклараций о соответствии.</w:t>
      </w:r>
    </w:p>
    <w:bookmarkEnd w:id="656"/>
    <w:bookmarkStart w:name="z663" w:id="657"/>
    <w:p>
      <w:pPr>
        <w:spacing w:after="0"/>
        <w:ind w:left="0"/>
        <w:jc w:val="both"/>
      </w:pPr>
      <w:r>
        <w:rPr>
          <w:rFonts w:ascii="Times New Roman"/>
          <w:b w:val="false"/>
          <w:i w:val="false"/>
          <w:color w:val="000000"/>
          <w:sz w:val="28"/>
        </w:rPr>
        <w:t>
      171. Сертификат соответствия должен содержать перечень конкретных видов и типов продукции, на которые распространяется его действие.</w:t>
      </w:r>
    </w:p>
    <w:bookmarkEnd w:id="657"/>
    <w:bookmarkStart w:name="z664" w:id="658"/>
    <w:p>
      <w:pPr>
        <w:spacing w:after="0"/>
        <w:ind w:left="0"/>
        <w:jc w:val="both"/>
      </w:pPr>
      <w:r>
        <w:rPr>
          <w:rFonts w:ascii="Times New Roman"/>
          <w:b w:val="false"/>
          <w:i w:val="false"/>
          <w:color w:val="000000"/>
          <w:sz w:val="28"/>
        </w:rPr>
        <w:t>
      172. Сертификат соответствия продукции, составные части которой подлежат подтверждению соответствия, может быть выдан только при наличии сертификатов соответствия или деклараций о соответствии этих составных частей.</w:t>
      </w:r>
    </w:p>
    <w:bookmarkEnd w:id="658"/>
    <w:bookmarkStart w:name="z665" w:id="659"/>
    <w:p>
      <w:pPr>
        <w:spacing w:after="0"/>
        <w:ind w:left="0"/>
        <w:jc w:val="both"/>
      </w:pPr>
      <w:r>
        <w:rPr>
          <w:rFonts w:ascii="Times New Roman"/>
          <w:b w:val="false"/>
          <w:i w:val="false"/>
          <w:color w:val="000000"/>
          <w:sz w:val="28"/>
        </w:rPr>
        <w:t>
      173.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дополнительных исследований (испытаний) и измерений продукции и (или) анализа состояния производства этой продукции.</w:t>
      </w:r>
    </w:p>
    <w:bookmarkEnd w:id="659"/>
    <w:bookmarkStart w:name="z666" w:id="660"/>
    <w:p>
      <w:pPr>
        <w:spacing w:after="0"/>
        <w:ind w:left="0"/>
        <w:jc w:val="both"/>
      </w:pPr>
      <w:r>
        <w:rPr>
          <w:rFonts w:ascii="Times New Roman"/>
          <w:b w:val="false"/>
          <w:i w:val="false"/>
          <w:color w:val="000000"/>
          <w:sz w:val="28"/>
        </w:rPr>
        <w:t>
      174. После проведения дополнительных исследований (испытаний) и измерений и (или) анализа состояния производства продукции орган по сертификации принимает решение о возможности сохранения действия сертификата соответствия при изменениях, внесенных в конструкцию сертифицированного изделия и (или) технологию его изготовления.</w:t>
      </w:r>
    </w:p>
    <w:bookmarkEnd w:id="660"/>
    <w:bookmarkStart w:name="z667" w:id="661"/>
    <w:p>
      <w:pPr>
        <w:spacing w:after="0"/>
        <w:ind w:left="0"/>
        <w:jc w:val="both"/>
      </w:pPr>
      <w:r>
        <w:rPr>
          <w:rFonts w:ascii="Times New Roman"/>
          <w:b w:val="false"/>
          <w:i w:val="false"/>
          <w:color w:val="000000"/>
          <w:sz w:val="28"/>
        </w:rPr>
        <w:t>
      Все полученные в процессе оценки соответствия доказательственные материалы, свидетельствующие о соответствии измененной конструкции сертифицированного изделия и (или) технологии его изготовления требованиям настоящего технического регламента, прикладываются к делу по сертификации, содержащему первичные доказательства соответствия продукции требованиям настоящего технического регламента.</w:t>
      </w:r>
    </w:p>
    <w:bookmarkEnd w:id="661"/>
    <w:bookmarkStart w:name="z668" w:id="662"/>
    <w:p>
      <w:pPr>
        <w:spacing w:after="0"/>
        <w:ind w:left="0"/>
        <w:jc w:val="both"/>
      </w:pPr>
      <w:r>
        <w:rPr>
          <w:rFonts w:ascii="Times New Roman"/>
          <w:b w:val="false"/>
          <w:i w:val="false"/>
          <w:color w:val="000000"/>
          <w:sz w:val="28"/>
        </w:rPr>
        <w:t>
      175. Эксплуатационные документы, прилагаемые к сертифицированной продукции, и товаросопроводительная документация должны содержать единый знак обращения продукции на рынке Союза, запись о проведенной сертификации, а также учетный номер бланка сертификата соответствия, его регистрационный номер, дату выдачи и срок действия.</w:t>
      </w:r>
    </w:p>
    <w:bookmarkEnd w:id="662"/>
    <w:bookmarkStart w:name="z669" w:id="663"/>
    <w:p>
      <w:pPr>
        <w:spacing w:after="0"/>
        <w:ind w:left="0"/>
        <w:jc w:val="both"/>
      </w:pPr>
      <w:r>
        <w:rPr>
          <w:rFonts w:ascii="Times New Roman"/>
          <w:b w:val="false"/>
          <w:i w:val="false"/>
          <w:color w:val="000000"/>
          <w:sz w:val="28"/>
        </w:rPr>
        <w:t>
      176. Замена или выдача дубликата сертификата соответствия осуществляется в порядке, предусмотренном типовыми схемами.</w:t>
      </w:r>
    </w:p>
    <w:bookmarkEnd w:id="663"/>
    <w:bookmarkStart w:name="z670" w:id="664"/>
    <w:p>
      <w:pPr>
        <w:spacing w:after="0"/>
        <w:ind w:left="0"/>
        <w:jc w:val="both"/>
      </w:pPr>
      <w:r>
        <w:rPr>
          <w:rFonts w:ascii="Times New Roman"/>
          <w:b w:val="false"/>
          <w:i w:val="false"/>
          <w:color w:val="000000"/>
          <w:sz w:val="28"/>
        </w:rPr>
        <w:t>
      177. Периодическую оценку сертифицированной продукции, если это предусмотрено схемой сертификации, осуществляет орган по сертификации, проводивший сертификацию продукции. Периодическая оценка сертифицированной продукции может быть плановой и внеплановой и обеспечивает получение информации о сертифицированной продукции в виде результатов исследований (испытаний) и измерений и (или) анализа состояния производства продукции (по решению органа по сертификации) с целью установления того, что продукция продолжает соответствовать требованиям настоящего технического регламента, подтвержденным при сертификации.</w:t>
      </w:r>
    </w:p>
    <w:bookmarkEnd w:id="664"/>
    <w:bookmarkStart w:name="z671" w:id="665"/>
    <w:p>
      <w:pPr>
        <w:spacing w:after="0"/>
        <w:ind w:left="0"/>
        <w:jc w:val="both"/>
      </w:pPr>
      <w:r>
        <w:rPr>
          <w:rFonts w:ascii="Times New Roman"/>
          <w:b w:val="false"/>
          <w:i w:val="false"/>
          <w:color w:val="000000"/>
          <w:sz w:val="28"/>
        </w:rPr>
        <w:t>
      178. Орган по сертификации проводит плановую периодическую оценку сертифицированной продукции в течение срока действия сертификата соответствия 1 раз в год в соответствии с графиком, составленным органом по сертификации.</w:t>
      </w:r>
    </w:p>
    <w:bookmarkEnd w:id="665"/>
    <w:bookmarkStart w:name="z672" w:id="666"/>
    <w:p>
      <w:pPr>
        <w:spacing w:after="0"/>
        <w:ind w:left="0"/>
        <w:jc w:val="both"/>
      </w:pPr>
      <w:r>
        <w:rPr>
          <w:rFonts w:ascii="Times New Roman"/>
          <w:b w:val="false"/>
          <w:i w:val="false"/>
          <w:color w:val="000000"/>
          <w:sz w:val="28"/>
        </w:rPr>
        <w:t>
      179. Критериями определения периодичности и объема периодической оценки сертифицированной продукции являются:</w:t>
      </w:r>
    </w:p>
    <w:bookmarkEnd w:id="666"/>
    <w:bookmarkStart w:name="z673" w:id="667"/>
    <w:p>
      <w:pPr>
        <w:spacing w:after="0"/>
        <w:ind w:left="0"/>
        <w:jc w:val="both"/>
      </w:pPr>
      <w:r>
        <w:rPr>
          <w:rFonts w:ascii="Times New Roman"/>
          <w:b w:val="false"/>
          <w:i w:val="false"/>
          <w:color w:val="000000"/>
          <w:sz w:val="28"/>
        </w:rPr>
        <w:t>
      а) степень потенциальной опасности продукции;</w:t>
      </w:r>
    </w:p>
    <w:bookmarkEnd w:id="667"/>
    <w:bookmarkStart w:name="z674" w:id="668"/>
    <w:p>
      <w:pPr>
        <w:spacing w:after="0"/>
        <w:ind w:left="0"/>
        <w:jc w:val="both"/>
      </w:pPr>
      <w:r>
        <w:rPr>
          <w:rFonts w:ascii="Times New Roman"/>
          <w:b w:val="false"/>
          <w:i w:val="false"/>
          <w:color w:val="000000"/>
          <w:sz w:val="28"/>
        </w:rPr>
        <w:t>
      б) результаты проведенной сертификации продукции;</w:t>
      </w:r>
    </w:p>
    <w:bookmarkEnd w:id="668"/>
    <w:bookmarkStart w:name="z675" w:id="669"/>
    <w:p>
      <w:pPr>
        <w:spacing w:after="0"/>
        <w:ind w:left="0"/>
        <w:jc w:val="both"/>
      </w:pPr>
      <w:r>
        <w:rPr>
          <w:rFonts w:ascii="Times New Roman"/>
          <w:b w:val="false"/>
          <w:i w:val="false"/>
          <w:color w:val="000000"/>
          <w:sz w:val="28"/>
        </w:rPr>
        <w:t>
      в) стабильность производства продукции;</w:t>
      </w:r>
    </w:p>
    <w:bookmarkEnd w:id="669"/>
    <w:bookmarkStart w:name="z676" w:id="670"/>
    <w:p>
      <w:pPr>
        <w:spacing w:after="0"/>
        <w:ind w:left="0"/>
        <w:jc w:val="both"/>
      </w:pPr>
      <w:r>
        <w:rPr>
          <w:rFonts w:ascii="Times New Roman"/>
          <w:b w:val="false"/>
          <w:i w:val="false"/>
          <w:color w:val="000000"/>
          <w:sz w:val="28"/>
        </w:rPr>
        <w:t>
      г) объем выпуска продукции;</w:t>
      </w:r>
    </w:p>
    <w:bookmarkEnd w:id="670"/>
    <w:bookmarkStart w:name="z677" w:id="671"/>
    <w:p>
      <w:pPr>
        <w:spacing w:after="0"/>
        <w:ind w:left="0"/>
        <w:jc w:val="both"/>
      </w:pPr>
      <w:r>
        <w:rPr>
          <w:rFonts w:ascii="Times New Roman"/>
          <w:b w:val="false"/>
          <w:i w:val="false"/>
          <w:color w:val="000000"/>
          <w:sz w:val="28"/>
        </w:rPr>
        <w:t>
      д) наличие сертифицированной системы менеджмента.</w:t>
      </w:r>
    </w:p>
    <w:bookmarkEnd w:id="671"/>
    <w:bookmarkStart w:name="z678" w:id="672"/>
    <w:p>
      <w:pPr>
        <w:spacing w:after="0"/>
        <w:ind w:left="0"/>
        <w:jc w:val="both"/>
      </w:pPr>
      <w:r>
        <w:rPr>
          <w:rFonts w:ascii="Times New Roman"/>
          <w:b w:val="false"/>
          <w:i w:val="false"/>
          <w:color w:val="000000"/>
          <w:sz w:val="28"/>
        </w:rPr>
        <w:t>
      180. Срок проведения первой плановой периодической оценки сертифицированной продукции устанавливается в решении органа по сертификации о выдаче сертификата соответствия. Периодичность проведения последующих периодических оценок может устанавливаться в актах о проведении периодической оценки сертифицированной продукции.</w:t>
      </w:r>
    </w:p>
    <w:bookmarkEnd w:id="672"/>
    <w:bookmarkStart w:name="z679" w:id="673"/>
    <w:p>
      <w:pPr>
        <w:spacing w:after="0"/>
        <w:ind w:left="0"/>
        <w:jc w:val="both"/>
      </w:pPr>
      <w:r>
        <w:rPr>
          <w:rFonts w:ascii="Times New Roman"/>
          <w:b w:val="false"/>
          <w:i w:val="false"/>
          <w:color w:val="000000"/>
          <w:sz w:val="28"/>
        </w:rPr>
        <w:t>
      181. Внеплановая периодическая оценка сертифицированной продукции проводится в следующих случаях:</w:t>
      </w:r>
    </w:p>
    <w:bookmarkEnd w:id="673"/>
    <w:bookmarkStart w:name="z680" w:id="674"/>
    <w:p>
      <w:pPr>
        <w:spacing w:after="0"/>
        <w:ind w:left="0"/>
        <w:jc w:val="both"/>
      </w:pPr>
      <w:r>
        <w:rPr>
          <w:rFonts w:ascii="Times New Roman"/>
          <w:b w:val="false"/>
          <w:i w:val="false"/>
          <w:color w:val="000000"/>
          <w:sz w:val="28"/>
        </w:rPr>
        <w:t>
      а) при наличии информации (подтверждающих документов) о претензиях к безопасности продукции.</w:t>
      </w:r>
    </w:p>
    <w:bookmarkEnd w:id="674"/>
    <w:bookmarkStart w:name="z681" w:id="675"/>
    <w:p>
      <w:pPr>
        <w:spacing w:after="0"/>
        <w:ind w:left="0"/>
        <w:jc w:val="both"/>
      </w:pPr>
      <w:r>
        <w:rPr>
          <w:rFonts w:ascii="Times New Roman"/>
          <w:b w:val="false"/>
          <w:i w:val="false"/>
          <w:color w:val="000000"/>
          <w:sz w:val="28"/>
        </w:rPr>
        <w:t>
      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проведении внеплановой периодической оценки сертифицированной продукции определяется необходимостью проверки технологических процессов, связанных с обнаруженными недостатками в обеспечении безопасности продукции;</w:t>
      </w:r>
    </w:p>
    <w:bookmarkEnd w:id="675"/>
    <w:bookmarkStart w:name="z682" w:id="676"/>
    <w:p>
      <w:pPr>
        <w:spacing w:after="0"/>
        <w:ind w:left="0"/>
        <w:jc w:val="both"/>
      </w:pPr>
      <w:r>
        <w:rPr>
          <w:rFonts w:ascii="Times New Roman"/>
          <w:b w:val="false"/>
          <w:i w:val="false"/>
          <w:color w:val="000000"/>
          <w:sz w:val="28"/>
        </w:rPr>
        <w:t>
      б) если изготовитель не производит сертифицированную продукцию в течение срока, превышающего 1 календарный год.</w:t>
      </w:r>
    </w:p>
    <w:bookmarkEnd w:id="676"/>
    <w:bookmarkStart w:name="z683" w:id="677"/>
    <w:p>
      <w:pPr>
        <w:spacing w:after="0"/>
        <w:ind w:left="0"/>
        <w:jc w:val="both"/>
      </w:pPr>
      <w:r>
        <w:rPr>
          <w:rFonts w:ascii="Times New Roman"/>
          <w:b w:val="false"/>
          <w:i w:val="false"/>
          <w:color w:val="000000"/>
          <w:sz w:val="28"/>
        </w:rPr>
        <w:t>
      При этом выпуск в обращение продукции на таможенной территории Союза может осуществляться только после проведения внеплановой периодической оценки.</w:t>
      </w:r>
    </w:p>
    <w:bookmarkEnd w:id="677"/>
    <w:bookmarkStart w:name="z684" w:id="678"/>
    <w:p>
      <w:pPr>
        <w:spacing w:after="0"/>
        <w:ind w:left="0"/>
        <w:jc w:val="both"/>
      </w:pPr>
      <w:r>
        <w:rPr>
          <w:rFonts w:ascii="Times New Roman"/>
          <w:b w:val="false"/>
          <w:i w:val="false"/>
          <w:color w:val="000000"/>
          <w:sz w:val="28"/>
        </w:rPr>
        <w:t>
      182. Периодическая оценка сертифицированной продукции включает в себя:</w:t>
      </w:r>
    </w:p>
    <w:bookmarkEnd w:id="678"/>
    <w:bookmarkStart w:name="z685" w:id="679"/>
    <w:p>
      <w:pPr>
        <w:spacing w:after="0"/>
        <w:ind w:left="0"/>
        <w:jc w:val="both"/>
      </w:pPr>
      <w:r>
        <w:rPr>
          <w:rFonts w:ascii="Times New Roman"/>
          <w:b w:val="false"/>
          <w:i w:val="false"/>
          <w:color w:val="000000"/>
          <w:sz w:val="28"/>
        </w:rPr>
        <w:t>
      а) анализ материалов, полученных в ходе сертификации продукции;</w:t>
      </w:r>
    </w:p>
    <w:bookmarkEnd w:id="679"/>
    <w:bookmarkStart w:name="z686" w:id="680"/>
    <w:p>
      <w:pPr>
        <w:spacing w:after="0"/>
        <w:ind w:left="0"/>
        <w:jc w:val="both"/>
      </w:pPr>
      <w:r>
        <w:rPr>
          <w:rFonts w:ascii="Times New Roman"/>
          <w:b w:val="false"/>
          <w:i w:val="false"/>
          <w:color w:val="000000"/>
          <w:sz w:val="28"/>
        </w:rPr>
        <w:t>
      б) анализ поступающей информации о сертифицированной продукции (в том числе анализ результатов подконтрольной эксплуатации, если она предусмотрена);</w:t>
      </w:r>
    </w:p>
    <w:bookmarkEnd w:id="680"/>
    <w:bookmarkStart w:name="z687" w:id="681"/>
    <w:p>
      <w:pPr>
        <w:spacing w:after="0"/>
        <w:ind w:left="0"/>
        <w:jc w:val="both"/>
      </w:pPr>
      <w:r>
        <w:rPr>
          <w:rFonts w:ascii="Times New Roman"/>
          <w:b w:val="false"/>
          <w:i w:val="false"/>
          <w:color w:val="000000"/>
          <w:sz w:val="28"/>
        </w:rPr>
        <w:t>
      в) проверку соответствия документов на сертифицированную продукцию требованиям настоящего технического регламента;</w:t>
      </w:r>
    </w:p>
    <w:bookmarkEnd w:id="681"/>
    <w:bookmarkStart w:name="z688" w:id="682"/>
    <w:p>
      <w:pPr>
        <w:spacing w:after="0"/>
        <w:ind w:left="0"/>
        <w:jc w:val="both"/>
      </w:pPr>
      <w:r>
        <w:rPr>
          <w:rFonts w:ascii="Times New Roman"/>
          <w:b w:val="false"/>
          <w:i w:val="false"/>
          <w:color w:val="000000"/>
          <w:sz w:val="28"/>
        </w:rPr>
        <w:t>
      г) отбор образцов продукции, идентификацию образцов продукции, поступивших на испытания, проведение исследований (испытаний) и измерений образцов продукции в аккредитованной испытательной лаборатории (центре) и анализ полученных результатов в соответствии со схемами сертификации;</w:t>
      </w:r>
    </w:p>
    <w:bookmarkEnd w:id="682"/>
    <w:bookmarkStart w:name="z689" w:id="683"/>
    <w:p>
      <w:pPr>
        <w:spacing w:after="0"/>
        <w:ind w:left="0"/>
        <w:jc w:val="both"/>
      </w:pPr>
      <w:r>
        <w:rPr>
          <w:rFonts w:ascii="Times New Roman"/>
          <w:b w:val="false"/>
          <w:i w:val="false"/>
          <w:color w:val="000000"/>
          <w:sz w:val="28"/>
        </w:rPr>
        <w:t>
      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bookmarkEnd w:id="683"/>
    <w:bookmarkStart w:name="z690" w:id="684"/>
    <w:p>
      <w:pPr>
        <w:spacing w:after="0"/>
        <w:ind w:left="0"/>
        <w:jc w:val="both"/>
      </w:pPr>
      <w:r>
        <w:rPr>
          <w:rFonts w:ascii="Times New Roman"/>
          <w:b w:val="false"/>
          <w:i w:val="false"/>
          <w:color w:val="000000"/>
          <w:sz w:val="28"/>
        </w:rPr>
        <w:t>
      е) анализ состояния производства продукции, если это предусмотрено схемой сертификации;</w:t>
      </w:r>
    </w:p>
    <w:bookmarkEnd w:id="684"/>
    <w:bookmarkStart w:name="z691" w:id="685"/>
    <w:p>
      <w:pPr>
        <w:spacing w:after="0"/>
        <w:ind w:left="0"/>
        <w:jc w:val="both"/>
      </w:pPr>
      <w:r>
        <w:rPr>
          <w:rFonts w:ascii="Times New Roman"/>
          <w:b w:val="false"/>
          <w:i w:val="false"/>
          <w:color w:val="000000"/>
          <w:sz w:val="28"/>
        </w:rPr>
        <w:t>
      ж) проверку корректирующих действий по устранению ранее выявленных несоответствий;</w:t>
      </w:r>
    </w:p>
    <w:bookmarkEnd w:id="685"/>
    <w:bookmarkStart w:name="z692" w:id="686"/>
    <w:p>
      <w:pPr>
        <w:spacing w:after="0"/>
        <w:ind w:left="0"/>
        <w:jc w:val="both"/>
      </w:pPr>
      <w:r>
        <w:rPr>
          <w:rFonts w:ascii="Times New Roman"/>
          <w:b w:val="false"/>
          <w:i w:val="false"/>
          <w:color w:val="000000"/>
          <w:sz w:val="28"/>
        </w:rPr>
        <w:t>
      з) проверку правильности маркировки продукции единым знаком обращения продукции на рынке Союза;</w:t>
      </w:r>
    </w:p>
    <w:bookmarkEnd w:id="686"/>
    <w:bookmarkStart w:name="z693" w:id="687"/>
    <w:p>
      <w:pPr>
        <w:spacing w:after="0"/>
        <w:ind w:left="0"/>
        <w:jc w:val="both"/>
      </w:pPr>
      <w:r>
        <w:rPr>
          <w:rFonts w:ascii="Times New Roman"/>
          <w:b w:val="false"/>
          <w:i w:val="false"/>
          <w:color w:val="000000"/>
          <w:sz w:val="28"/>
        </w:rPr>
        <w:t>
      и) анализ рекламаций на сертифицированную продукцию.</w:t>
      </w:r>
    </w:p>
    <w:bookmarkEnd w:id="687"/>
    <w:p>
      <w:pPr>
        <w:spacing w:after="0"/>
        <w:ind w:left="0"/>
        <w:jc w:val="both"/>
      </w:pPr>
      <w:bookmarkStart w:name="z694" w:id="688"/>
      <w:r>
        <w:rPr>
          <w:rFonts w:ascii="Times New Roman"/>
          <w:b w:val="false"/>
          <w:i w:val="false"/>
          <w:color w:val="000000"/>
          <w:sz w:val="28"/>
        </w:rPr>
        <w:t>
      183. Объем (сертификационные показатели), количество образцов для исследований (испытаний) и измерений и порядок проведения исследований (испытаний) и измерений при проведении периодической оценки сертифицированной продукции определяет орган</w:t>
      </w:r>
    </w:p>
    <w:bookmarkEnd w:id="688"/>
    <w:p>
      <w:pPr>
        <w:spacing w:after="0"/>
        <w:ind w:left="0"/>
        <w:jc w:val="both"/>
      </w:pPr>
      <w:r>
        <w:rPr>
          <w:rFonts w:ascii="Times New Roman"/>
          <w:b w:val="false"/>
          <w:i w:val="false"/>
          <w:color w:val="000000"/>
          <w:sz w:val="28"/>
        </w:rPr>
        <w:t>по сертификации, проводящий периодическую оценку сертифицированной продукции.</w:t>
      </w:r>
    </w:p>
    <w:bookmarkStart w:name="z695" w:id="689"/>
    <w:p>
      <w:pPr>
        <w:spacing w:after="0"/>
        <w:ind w:left="0"/>
        <w:jc w:val="both"/>
      </w:pPr>
      <w:r>
        <w:rPr>
          <w:rFonts w:ascii="Times New Roman"/>
          <w:b w:val="false"/>
          <w:i w:val="false"/>
          <w:color w:val="000000"/>
          <w:sz w:val="28"/>
        </w:rPr>
        <w:t>
      184. Результаты периодической оценки сертифицированной продукции оформляются актом о проведении периодической оценки сертифицированной продукции.</w:t>
      </w:r>
    </w:p>
    <w:bookmarkEnd w:id="689"/>
    <w:bookmarkStart w:name="z696" w:id="690"/>
    <w:p>
      <w:pPr>
        <w:spacing w:after="0"/>
        <w:ind w:left="0"/>
        <w:jc w:val="both"/>
      </w:pPr>
      <w:r>
        <w:rPr>
          <w:rFonts w:ascii="Times New Roman"/>
          <w:b w:val="false"/>
          <w:i w:val="false"/>
          <w:color w:val="000000"/>
          <w:sz w:val="28"/>
        </w:rPr>
        <w:t>
      В акте о проведении периодической оценки сертифицированной продукции на основании результатов работ, выполненных в соответствии с пунктом 182 настоящего технического регламента, делается заключение о соответствии продукции требованиям настоящего технического регламента, стабильности их выполнения и возможности сохранения выданного сертификата соответствия или о приостановлении (прекращении) действия сертификата соответствия, а также может быть указан срок проведения очередной плановой периодической оценки сертифицированной продукции, объем (сертификационные показатели) испытаний и количество образцов для проведения исследований (испытаний) и измерений при проведении следующей периодической оценки сертифицированной продукции.</w:t>
      </w:r>
    </w:p>
    <w:bookmarkEnd w:id="690"/>
    <w:bookmarkStart w:name="z697" w:id="691"/>
    <w:p>
      <w:pPr>
        <w:spacing w:after="0"/>
        <w:ind w:left="0"/>
        <w:jc w:val="both"/>
      </w:pPr>
      <w:r>
        <w:rPr>
          <w:rFonts w:ascii="Times New Roman"/>
          <w:b w:val="false"/>
          <w:i w:val="false"/>
          <w:color w:val="000000"/>
          <w:sz w:val="28"/>
        </w:rPr>
        <w:t>
      185. Срок представления результатов исследований (испытаний) и измерений образцов продукции, отобранных в ходе проведения периодической оценки сертифицированной продукции, устанавливает орган по сертификации с учетом объема исследований (испытаний) и измерений.</w:t>
      </w:r>
    </w:p>
    <w:bookmarkEnd w:id="691"/>
    <w:bookmarkStart w:name="z698" w:id="692"/>
    <w:p>
      <w:pPr>
        <w:spacing w:after="0"/>
        <w:ind w:left="0"/>
        <w:jc w:val="both"/>
      </w:pPr>
      <w:r>
        <w:rPr>
          <w:rFonts w:ascii="Times New Roman"/>
          <w:b w:val="false"/>
          <w:i w:val="false"/>
          <w:color w:val="000000"/>
          <w:sz w:val="28"/>
        </w:rPr>
        <w:t>
      186. В случае отсутствия образцов сертифицированной продукции в период проведения периодической оценки сертифицированной продукции и (или) невозможности их отбора для проведения исследований (испытаний) и измерений (о чем заявитель официально информирует орган по сертификации) периодическая оценка проводится в соответствии с пунктом 182 настоящего технического регламента, за исключением отбора и идентификации образцов продукции, поступивших на испытания, проведения исследований (испытаний) и измерений образцов продукции в аккредитованной испытательной лаборатории (центре) и анализа полученных результатов.</w:t>
      </w:r>
    </w:p>
    <w:bookmarkEnd w:id="692"/>
    <w:bookmarkStart w:name="z699" w:id="693"/>
    <w:p>
      <w:pPr>
        <w:spacing w:after="0"/>
        <w:ind w:left="0"/>
        <w:jc w:val="both"/>
      </w:pPr>
      <w:r>
        <w:rPr>
          <w:rFonts w:ascii="Times New Roman"/>
          <w:b w:val="false"/>
          <w:i w:val="false"/>
          <w:color w:val="000000"/>
          <w:sz w:val="28"/>
        </w:rPr>
        <w:t>
      При возобновлении производства сертифицированной продукции заявитель информирует орган по сертификации о возможности выполнения отбора образцов продукции, их идентификации и проведения исследований (испытаний) и измерений в аккредитованной испытательной лаборатории (центре). Дальнейшие работы в указанном случае осуществляются с учетом уже выполненных работ, а также в соответствии с подпунктом "б" пункта 181 настоящего технического регламента.</w:t>
      </w:r>
    </w:p>
    <w:bookmarkEnd w:id="693"/>
    <w:bookmarkStart w:name="z700" w:id="694"/>
    <w:p>
      <w:pPr>
        <w:spacing w:after="0"/>
        <w:ind w:left="0"/>
        <w:jc w:val="both"/>
      </w:pPr>
      <w:r>
        <w:rPr>
          <w:rFonts w:ascii="Times New Roman"/>
          <w:b w:val="false"/>
          <w:i w:val="false"/>
          <w:color w:val="000000"/>
          <w:sz w:val="28"/>
        </w:rPr>
        <w:t xml:space="preserve">
      187. В случае отсутствия результатов исследований (испытаний) и измерений в течение 6 месяцев с даты проведения анализа состояния производства продукции в соответствии с подпунктом "е" пункта 182 настоящего технического регламента действие сертификата соответствия приостанавливается. </w:t>
      </w:r>
    </w:p>
    <w:bookmarkEnd w:id="694"/>
    <w:bookmarkStart w:name="z701" w:id="695"/>
    <w:p>
      <w:pPr>
        <w:spacing w:after="0"/>
        <w:ind w:left="0"/>
        <w:jc w:val="both"/>
      </w:pPr>
      <w:r>
        <w:rPr>
          <w:rFonts w:ascii="Times New Roman"/>
          <w:b w:val="false"/>
          <w:i w:val="false"/>
          <w:color w:val="000000"/>
          <w:sz w:val="28"/>
        </w:rPr>
        <w:t>
      188. Возобновление действия сертификата соответствия в случае, указанном в пункте 187 настоящего технического регламента, возможно после проведения исследований (испытаний) и измерений образцов продукции в аккредитованной испытательной лаборатории (центре) и анализа полученных результатов, если с момента проведения анализа состояния производства продукции в соответствии с подпунктом "е" пункта 182 настоящего технического регламента прошло не более 12 месяцев. Возобновление действия сертификата соответствия по истечении 12 месяцев с даты анализа состояния производства продукции в соответствии с подпунктом "е" пункта 182 настоящего технического регламента возможно только после проведения анализа состояния производства продукции и представления результатов исследований (испытаний) и измерений с сохранением установленной периодичности проведения периодической оценки сертифицированной продукции.</w:t>
      </w:r>
    </w:p>
    <w:bookmarkEnd w:id="695"/>
    <w:bookmarkStart w:name="z702" w:id="696"/>
    <w:p>
      <w:pPr>
        <w:spacing w:after="0"/>
        <w:ind w:left="0"/>
        <w:jc w:val="both"/>
      </w:pPr>
      <w:r>
        <w:rPr>
          <w:rFonts w:ascii="Times New Roman"/>
          <w:b w:val="false"/>
          <w:i w:val="false"/>
          <w:color w:val="000000"/>
          <w:sz w:val="28"/>
        </w:rPr>
        <w:t>
      189. По результатам проведения периодической оценки сертифицированной продукции может быть принято одно из следующих решений:</w:t>
      </w:r>
    </w:p>
    <w:bookmarkEnd w:id="696"/>
    <w:bookmarkStart w:name="z703" w:id="697"/>
    <w:p>
      <w:pPr>
        <w:spacing w:after="0"/>
        <w:ind w:left="0"/>
        <w:jc w:val="both"/>
      </w:pPr>
      <w:r>
        <w:rPr>
          <w:rFonts w:ascii="Times New Roman"/>
          <w:b w:val="false"/>
          <w:i w:val="false"/>
          <w:color w:val="000000"/>
          <w:sz w:val="28"/>
        </w:rPr>
        <w:t>
      а) сертификат соответствия продолжает действовать, если продукция соответствует требованиям настоящего технического регламента;</w:t>
      </w:r>
    </w:p>
    <w:bookmarkEnd w:id="697"/>
    <w:bookmarkStart w:name="z704" w:id="698"/>
    <w:p>
      <w:pPr>
        <w:spacing w:after="0"/>
        <w:ind w:left="0"/>
        <w:jc w:val="both"/>
      </w:pPr>
      <w:r>
        <w:rPr>
          <w:rFonts w:ascii="Times New Roman"/>
          <w:b w:val="false"/>
          <w:i w:val="false"/>
          <w:color w:val="000000"/>
          <w:sz w:val="28"/>
        </w:rPr>
        <w:t>
      б) действие сертификата соответствия приостанавливается,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w:t>
      </w:r>
    </w:p>
    <w:bookmarkEnd w:id="698"/>
    <w:bookmarkStart w:name="z705" w:id="699"/>
    <w:p>
      <w:pPr>
        <w:spacing w:after="0"/>
        <w:ind w:left="0"/>
        <w:jc w:val="both"/>
      </w:pPr>
      <w:r>
        <w:rPr>
          <w:rFonts w:ascii="Times New Roman"/>
          <w:b w:val="false"/>
          <w:i w:val="false"/>
          <w:color w:val="000000"/>
          <w:sz w:val="28"/>
        </w:rPr>
        <w:t>
      в) действие сертификата соответствия прекращается,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w:t>
      </w:r>
    </w:p>
    <w:bookmarkEnd w:id="699"/>
    <w:bookmarkStart w:name="z706" w:id="700"/>
    <w:p>
      <w:pPr>
        <w:spacing w:after="0"/>
        <w:ind w:left="0"/>
        <w:jc w:val="both"/>
      </w:pPr>
      <w:r>
        <w:rPr>
          <w:rFonts w:ascii="Times New Roman"/>
          <w:b w:val="false"/>
          <w:i w:val="false"/>
          <w:color w:val="000000"/>
          <w:sz w:val="28"/>
        </w:rPr>
        <w:t>
      190. Решение о приостановлении или прекращении действия сертификата соответствия может быть принято органом по сертификации по обращению заявителя.</w:t>
      </w:r>
    </w:p>
    <w:bookmarkEnd w:id="700"/>
    <w:bookmarkStart w:name="z707" w:id="701"/>
    <w:p>
      <w:pPr>
        <w:spacing w:after="0"/>
        <w:ind w:left="0"/>
        <w:jc w:val="both"/>
      </w:pPr>
      <w:r>
        <w:rPr>
          <w:rFonts w:ascii="Times New Roman"/>
          <w:b w:val="false"/>
          <w:i w:val="false"/>
          <w:color w:val="000000"/>
          <w:sz w:val="28"/>
        </w:rPr>
        <w:t>
      191. Действие сертификата соответствия прекращается с даты внесения соответствующей записи в единый реестр выданных сертификатов соответствия и зарегистрированных деклараций о соответствии.</w:t>
      </w:r>
    </w:p>
    <w:bookmarkEnd w:id="701"/>
    <w:bookmarkStart w:name="z708" w:id="702"/>
    <w:p>
      <w:pPr>
        <w:spacing w:after="0"/>
        <w:ind w:left="0"/>
        <w:jc w:val="both"/>
      </w:pPr>
      <w:r>
        <w:rPr>
          <w:rFonts w:ascii="Times New Roman"/>
          <w:b w:val="false"/>
          <w:i w:val="false"/>
          <w:color w:val="000000"/>
          <w:sz w:val="28"/>
        </w:rPr>
        <w:t>
      192. Приостановление или прекращение действия сертификата соответствия осуществляется в порядке, предусмотренном типовыми схемами.</w:t>
      </w:r>
    </w:p>
    <w:bookmarkEnd w:id="702"/>
    <w:bookmarkStart w:name="z709" w:id="703"/>
    <w:p>
      <w:pPr>
        <w:spacing w:after="0"/>
        <w:ind w:left="0"/>
        <w:jc w:val="both"/>
      </w:pPr>
      <w:r>
        <w:rPr>
          <w:rFonts w:ascii="Times New Roman"/>
          <w:b w:val="false"/>
          <w:i w:val="false"/>
          <w:color w:val="000000"/>
          <w:sz w:val="28"/>
        </w:rPr>
        <w:t>
      193. Продукция, в отношении которой действие сертификата соответствия было прекращено, может быть повторно заявлена к проведению сертификации после выполнения заявителем необходимых корректирующих мероприятий.</w:t>
      </w:r>
    </w:p>
    <w:bookmarkEnd w:id="703"/>
    <w:bookmarkStart w:name="z710" w:id="704"/>
    <w:p>
      <w:pPr>
        <w:spacing w:after="0"/>
        <w:ind w:left="0"/>
        <w:jc w:val="left"/>
      </w:pPr>
      <w:r>
        <w:rPr>
          <w:rFonts w:ascii="Times New Roman"/>
          <w:b/>
          <w:i w:val="false"/>
          <w:color w:val="000000"/>
        </w:rPr>
        <w:t xml:space="preserve"> VIII. Маркировка единым знаком обращения продукции на рынке Союза</w:t>
      </w:r>
    </w:p>
    <w:bookmarkEnd w:id="704"/>
    <w:bookmarkStart w:name="z711" w:id="705"/>
    <w:p>
      <w:pPr>
        <w:spacing w:after="0"/>
        <w:ind w:left="0"/>
        <w:jc w:val="both"/>
      </w:pPr>
      <w:r>
        <w:rPr>
          <w:rFonts w:ascii="Times New Roman"/>
          <w:b w:val="false"/>
          <w:i w:val="false"/>
          <w:color w:val="000000"/>
          <w:sz w:val="28"/>
        </w:rPr>
        <w:t>
      194. Продукция, соответствующая требованиям безопасности и прошедшая процедуру подтверждения соответствия согласно разделу VII настоящего технического регламента, должна иметь маркировку единым знаком обращения продукции на рынке Союза.</w:t>
      </w:r>
    </w:p>
    <w:bookmarkEnd w:id="705"/>
    <w:bookmarkStart w:name="z712" w:id="706"/>
    <w:p>
      <w:pPr>
        <w:spacing w:after="0"/>
        <w:ind w:left="0"/>
        <w:jc w:val="both"/>
      </w:pPr>
      <w:r>
        <w:rPr>
          <w:rFonts w:ascii="Times New Roman"/>
          <w:b w:val="false"/>
          <w:i w:val="false"/>
          <w:color w:val="000000"/>
          <w:sz w:val="28"/>
        </w:rPr>
        <w:t>
      195. Маркировка единым знаком обращения продукции на рынке Союза осуществляется перед ее выпуском в обращение на рынке Союза.</w:t>
      </w:r>
    </w:p>
    <w:bookmarkEnd w:id="706"/>
    <w:bookmarkStart w:name="z713" w:id="707"/>
    <w:p>
      <w:pPr>
        <w:spacing w:after="0"/>
        <w:ind w:left="0"/>
        <w:jc w:val="both"/>
      </w:pPr>
      <w:r>
        <w:rPr>
          <w:rFonts w:ascii="Times New Roman"/>
          <w:b w:val="false"/>
          <w:i w:val="false"/>
          <w:color w:val="000000"/>
          <w:sz w:val="28"/>
        </w:rPr>
        <w:t>
      196. Единый знак обращения продукции на рынке Союза наносится на каждую единицу продукции.</w:t>
      </w:r>
    </w:p>
    <w:bookmarkEnd w:id="707"/>
    <w:bookmarkStart w:name="z714" w:id="708"/>
    <w:p>
      <w:pPr>
        <w:spacing w:after="0"/>
        <w:ind w:left="0"/>
        <w:jc w:val="both"/>
      </w:pPr>
      <w:r>
        <w:rPr>
          <w:rFonts w:ascii="Times New Roman"/>
          <w:b w:val="false"/>
          <w:i w:val="false"/>
          <w:color w:val="000000"/>
          <w:sz w:val="28"/>
        </w:rPr>
        <w:t>
      Единый знак обращения продукции на рынке Союза наносится на само изделие, а также приводится в прилагаемых к нему эксплуатационных документах.</w:t>
      </w:r>
    </w:p>
    <w:bookmarkEnd w:id="708"/>
    <w:bookmarkStart w:name="z715" w:id="709"/>
    <w:p>
      <w:pPr>
        <w:spacing w:after="0"/>
        <w:ind w:left="0"/>
        <w:jc w:val="both"/>
      </w:pPr>
      <w:r>
        <w:rPr>
          <w:rFonts w:ascii="Times New Roman"/>
          <w:b w:val="false"/>
          <w:i w:val="false"/>
          <w:color w:val="000000"/>
          <w:sz w:val="28"/>
        </w:rPr>
        <w:t>
      Единый знак обращения продукции на рынке Союза наносится любым способом, обеспечивающим четкое и ясное изображение в течение всего срока службы продукции.</w:t>
      </w:r>
    </w:p>
    <w:bookmarkEnd w:id="709"/>
    <w:bookmarkStart w:name="z716" w:id="710"/>
    <w:p>
      <w:pPr>
        <w:spacing w:after="0"/>
        <w:ind w:left="0"/>
        <w:jc w:val="both"/>
      </w:pPr>
      <w:r>
        <w:rPr>
          <w:rFonts w:ascii="Times New Roman"/>
          <w:b w:val="false"/>
          <w:i w:val="false"/>
          <w:color w:val="000000"/>
          <w:sz w:val="28"/>
        </w:rPr>
        <w:t>
      197. Допускается нанесение единого знака обращения продукции на рынке Союза только на упаковку с соответствующим указанием в прилагаемых эксплуатационных документах в случае невозможности его нанесения непосредственно на продукцию ввиду особенностей ее конструкции.</w:t>
      </w:r>
    </w:p>
    <w:bookmarkEnd w:id="710"/>
    <w:bookmarkStart w:name="z717" w:id="711"/>
    <w:p>
      <w:pPr>
        <w:spacing w:after="0"/>
        <w:ind w:left="0"/>
        <w:jc w:val="both"/>
      </w:pPr>
      <w:r>
        <w:rPr>
          <w:rFonts w:ascii="Times New Roman"/>
          <w:b w:val="false"/>
          <w:i w:val="false"/>
          <w:color w:val="000000"/>
          <w:sz w:val="28"/>
        </w:rPr>
        <w:t>
      198. Маркировка продукции единым знаком обращения продукции на рынке Союза свидетельствует о ее соответствии требованиям всех технических регламентов Союза (Таможенного союза), действие которых на нее распространяется.</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719" w:id="712"/>
    <w:p>
      <w:pPr>
        <w:spacing w:after="0"/>
        <w:ind w:left="0"/>
        <w:jc w:val="left"/>
      </w:pPr>
      <w:r>
        <w:rPr>
          <w:rFonts w:ascii="Times New Roman"/>
          <w:b/>
          <w:i w:val="false"/>
          <w:color w:val="000000"/>
        </w:rPr>
        <w:t xml:space="preserve"> ПЕРЕЧЕНЬ</w:t>
      </w:r>
      <w:r>
        <w:br/>
      </w:r>
      <w:r>
        <w:rPr>
          <w:rFonts w:ascii="Times New Roman"/>
          <w:b/>
          <w:i w:val="false"/>
          <w:color w:val="000000"/>
        </w:rPr>
        <w:t>объектов технического регулирования, на которые распространяются требования технического регламента Таможенного союза "О безопасности железнодорожного подвижного состава" (ТР ТС 001/2011)</w:t>
      </w:r>
    </w:p>
    <w:bookmarkEnd w:id="712"/>
    <w:bookmarkStart w:name="z720" w:id="713"/>
    <w:p>
      <w:pPr>
        <w:spacing w:after="0"/>
        <w:ind w:left="0"/>
        <w:jc w:val="left"/>
      </w:pPr>
      <w:r>
        <w:rPr>
          <w:rFonts w:ascii="Times New Roman"/>
          <w:b/>
          <w:i w:val="false"/>
          <w:color w:val="000000"/>
        </w:rPr>
        <w:t xml:space="preserve"> I. Железнодорожный подвижной состав</w:t>
      </w:r>
    </w:p>
    <w:bookmarkEnd w:id="713"/>
    <w:bookmarkStart w:name="z721" w:id="714"/>
    <w:p>
      <w:pPr>
        <w:spacing w:after="0"/>
        <w:ind w:left="0"/>
        <w:jc w:val="both"/>
      </w:pPr>
      <w:r>
        <w:rPr>
          <w:rFonts w:ascii="Times New Roman"/>
          <w:b w:val="false"/>
          <w:i w:val="false"/>
          <w:color w:val="000000"/>
          <w:sz w:val="28"/>
        </w:rPr>
        <w:t>
      1. Вагоны бункерного типа</w:t>
      </w:r>
    </w:p>
    <w:bookmarkEnd w:id="714"/>
    <w:bookmarkStart w:name="z722" w:id="715"/>
    <w:p>
      <w:pPr>
        <w:spacing w:after="0"/>
        <w:ind w:left="0"/>
        <w:jc w:val="both"/>
      </w:pPr>
      <w:r>
        <w:rPr>
          <w:rFonts w:ascii="Times New Roman"/>
          <w:b w:val="false"/>
          <w:i w:val="false"/>
          <w:color w:val="000000"/>
          <w:sz w:val="28"/>
        </w:rPr>
        <w:t>
      2. Вагоны изотермические</w:t>
      </w:r>
    </w:p>
    <w:bookmarkEnd w:id="715"/>
    <w:bookmarkStart w:name="z723" w:id="716"/>
    <w:p>
      <w:pPr>
        <w:spacing w:after="0"/>
        <w:ind w:left="0"/>
        <w:jc w:val="both"/>
      </w:pPr>
      <w:r>
        <w:rPr>
          <w:rFonts w:ascii="Times New Roman"/>
          <w:b w:val="false"/>
          <w:i w:val="false"/>
          <w:color w:val="000000"/>
          <w:sz w:val="28"/>
        </w:rPr>
        <w:t>
      3. Вагоны крытые</w:t>
      </w:r>
    </w:p>
    <w:bookmarkEnd w:id="716"/>
    <w:bookmarkStart w:name="z724" w:id="717"/>
    <w:p>
      <w:pPr>
        <w:spacing w:after="0"/>
        <w:ind w:left="0"/>
        <w:jc w:val="both"/>
      </w:pPr>
      <w:r>
        <w:rPr>
          <w:rFonts w:ascii="Times New Roman"/>
          <w:b w:val="false"/>
          <w:i w:val="false"/>
          <w:color w:val="000000"/>
          <w:sz w:val="28"/>
        </w:rPr>
        <w:t>
      4. Вагоны пассажирские магистральные локомотивной тяги</w:t>
      </w:r>
    </w:p>
    <w:bookmarkEnd w:id="717"/>
    <w:bookmarkStart w:name="z725" w:id="718"/>
    <w:p>
      <w:pPr>
        <w:spacing w:after="0"/>
        <w:ind w:left="0"/>
        <w:jc w:val="both"/>
      </w:pPr>
      <w:r>
        <w:rPr>
          <w:rFonts w:ascii="Times New Roman"/>
          <w:b w:val="false"/>
          <w:i w:val="false"/>
          <w:color w:val="000000"/>
          <w:sz w:val="28"/>
        </w:rPr>
        <w:t>
      5. Вагоны-платформы</w:t>
      </w:r>
    </w:p>
    <w:bookmarkEnd w:id="718"/>
    <w:bookmarkStart w:name="z726" w:id="719"/>
    <w:p>
      <w:pPr>
        <w:spacing w:after="0"/>
        <w:ind w:left="0"/>
        <w:jc w:val="both"/>
      </w:pPr>
      <w:r>
        <w:rPr>
          <w:rFonts w:ascii="Times New Roman"/>
          <w:b w:val="false"/>
          <w:i w:val="false"/>
          <w:color w:val="000000"/>
          <w:sz w:val="28"/>
        </w:rPr>
        <w:t>
      6. Вагоны-самосвалы</w:t>
      </w:r>
    </w:p>
    <w:bookmarkEnd w:id="719"/>
    <w:bookmarkStart w:name="z727" w:id="720"/>
    <w:p>
      <w:pPr>
        <w:spacing w:after="0"/>
        <w:ind w:left="0"/>
        <w:jc w:val="both"/>
      </w:pPr>
      <w:r>
        <w:rPr>
          <w:rFonts w:ascii="Times New Roman"/>
          <w:b w:val="false"/>
          <w:i w:val="false"/>
          <w:color w:val="000000"/>
          <w:sz w:val="28"/>
        </w:rPr>
        <w:t>
      7. Вагоны-цистерны</w:t>
      </w:r>
    </w:p>
    <w:bookmarkEnd w:id="720"/>
    <w:bookmarkStart w:name="z728" w:id="721"/>
    <w:p>
      <w:pPr>
        <w:spacing w:after="0"/>
        <w:ind w:left="0"/>
        <w:jc w:val="both"/>
      </w:pPr>
      <w:r>
        <w:rPr>
          <w:rFonts w:ascii="Times New Roman"/>
          <w:b w:val="false"/>
          <w:i w:val="false"/>
          <w:color w:val="000000"/>
          <w:sz w:val="28"/>
        </w:rPr>
        <w:t>
      8. Вагоны широкой колеи для промышленности</w:t>
      </w:r>
    </w:p>
    <w:bookmarkEnd w:id="721"/>
    <w:bookmarkStart w:name="z729" w:id="722"/>
    <w:p>
      <w:pPr>
        <w:spacing w:after="0"/>
        <w:ind w:left="0"/>
        <w:jc w:val="both"/>
      </w:pPr>
      <w:r>
        <w:rPr>
          <w:rFonts w:ascii="Times New Roman"/>
          <w:b w:val="false"/>
          <w:i w:val="false"/>
          <w:color w:val="000000"/>
          <w:sz w:val="28"/>
        </w:rPr>
        <w:t>
      9. Дизель-поезда, автомотрисы, рельсовые автобусы, их вагоны</w:t>
      </w:r>
    </w:p>
    <w:bookmarkEnd w:id="722"/>
    <w:bookmarkStart w:name="z730" w:id="723"/>
    <w:p>
      <w:pPr>
        <w:spacing w:after="0"/>
        <w:ind w:left="0"/>
        <w:jc w:val="both"/>
      </w:pPr>
      <w:r>
        <w:rPr>
          <w:rFonts w:ascii="Times New Roman"/>
          <w:b w:val="false"/>
          <w:i w:val="false"/>
          <w:color w:val="000000"/>
          <w:sz w:val="28"/>
        </w:rPr>
        <w:t>
      10. Дизель-электропоезда, их вагоны</w:t>
      </w:r>
    </w:p>
    <w:bookmarkEnd w:id="723"/>
    <w:bookmarkStart w:name="z731" w:id="724"/>
    <w:p>
      <w:pPr>
        <w:spacing w:after="0"/>
        <w:ind w:left="0"/>
        <w:jc w:val="both"/>
      </w:pPr>
      <w:r>
        <w:rPr>
          <w:rFonts w:ascii="Times New Roman"/>
          <w:b w:val="false"/>
          <w:i w:val="false"/>
          <w:color w:val="000000"/>
          <w:sz w:val="28"/>
        </w:rPr>
        <w:t>
      11. Полувагоны</w:t>
      </w:r>
    </w:p>
    <w:bookmarkEnd w:id="724"/>
    <w:bookmarkStart w:name="z732" w:id="725"/>
    <w:p>
      <w:pPr>
        <w:spacing w:after="0"/>
        <w:ind w:left="0"/>
        <w:jc w:val="both"/>
      </w:pPr>
      <w:r>
        <w:rPr>
          <w:rFonts w:ascii="Times New Roman"/>
          <w:b w:val="false"/>
          <w:i w:val="false"/>
          <w:color w:val="000000"/>
          <w:sz w:val="28"/>
        </w:rPr>
        <w:t>
      12. Специальный несамоходный железнодорожный подвижной состав</w:t>
      </w:r>
    </w:p>
    <w:bookmarkEnd w:id="725"/>
    <w:bookmarkStart w:name="z733" w:id="726"/>
    <w:p>
      <w:pPr>
        <w:spacing w:after="0"/>
        <w:ind w:left="0"/>
        <w:jc w:val="both"/>
      </w:pPr>
      <w:r>
        <w:rPr>
          <w:rFonts w:ascii="Times New Roman"/>
          <w:b w:val="false"/>
          <w:i w:val="false"/>
          <w:color w:val="000000"/>
          <w:sz w:val="28"/>
        </w:rPr>
        <w:t>
      13. Специальный самоходный железнодорожный подвижной состав</w:t>
      </w:r>
    </w:p>
    <w:bookmarkEnd w:id="726"/>
    <w:bookmarkStart w:name="z734" w:id="727"/>
    <w:p>
      <w:pPr>
        <w:spacing w:after="0"/>
        <w:ind w:left="0"/>
        <w:jc w:val="both"/>
      </w:pPr>
      <w:r>
        <w:rPr>
          <w:rFonts w:ascii="Times New Roman"/>
          <w:b w:val="false"/>
          <w:i w:val="false"/>
          <w:color w:val="000000"/>
          <w:sz w:val="28"/>
        </w:rPr>
        <w:t>
      14. Тепловозы, газотурбовозы: магистральные, маневровые и промышленные</w:t>
      </w:r>
    </w:p>
    <w:bookmarkEnd w:id="727"/>
    <w:bookmarkStart w:name="z735" w:id="728"/>
    <w:p>
      <w:pPr>
        <w:spacing w:after="0"/>
        <w:ind w:left="0"/>
        <w:jc w:val="both"/>
      </w:pPr>
      <w:r>
        <w:rPr>
          <w:rFonts w:ascii="Times New Roman"/>
          <w:b w:val="false"/>
          <w:i w:val="false"/>
          <w:color w:val="000000"/>
          <w:sz w:val="28"/>
        </w:rPr>
        <w:t>
      15. Транспортеры железнодорожные</w:t>
      </w:r>
    </w:p>
    <w:bookmarkEnd w:id="728"/>
    <w:bookmarkStart w:name="z736" w:id="729"/>
    <w:p>
      <w:pPr>
        <w:spacing w:after="0"/>
        <w:ind w:left="0"/>
        <w:jc w:val="both"/>
      </w:pPr>
      <w:r>
        <w:rPr>
          <w:rFonts w:ascii="Times New Roman"/>
          <w:b w:val="false"/>
          <w:i w:val="false"/>
          <w:color w:val="000000"/>
          <w:sz w:val="28"/>
        </w:rPr>
        <w:t>
      16. Электровозы магистральные: постоянного тока, переменного тока, двухсистемные (переменного и постоянного тока), прочие</w:t>
      </w:r>
    </w:p>
    <w:bookmarkEnd w:id="729"/>
    <w:bookmarkStart w:name="z737" w:id="730"/>
    <w:p>
      <w:pPr>
        <w:spacing w:after="0"/>
        <w:ind w:left="0"/>
        <w:jc w:val="both"/>
      </w:pPr>
      <w:r>
        <w:rPr>
          <w:rFonts w:ascii="Times New Roman"/>
          <w:b w:val="false"/>
          <w:i w:val="false"/>
          <w:color w:val="000000"/>
          <w:sz w:val="28"/>
        </w:rPr>
        <w:t>
      17. Электровозы маневровые</w:t>
      </w:r>
    </w:p>
    <w:bookmarkEnd w:id="730"/>
    <w:bookmarkStart w:name="z738" w:id="731"/>
    <w:p>
      <w:pPr>
        <w:spacing w:after="0"/>
        <w:ind w:left="0"/>
        <w:jc w:val="both"/>
      </w:pPr>
      <w:r>
        <w:rPr>
          <w:rFonts w:ascii="Times New Roman"/>
          <w:b w:val="false"/>
          <w:i w:val="false"/>
          <w:color w:val="000000"/>
          <w:sz w:val="28"/>
        </w:rPr>
        <w:t>
      18. Электропоезда, электромотрисы: постоянного тока, переменного тока, двухсистемные (постоянного и переменного тока), их вагоны</w:t>
      </w:r>
    </w:p>
    <w:bookmarkEnd w:id="731"/>
    <w:bookmarkStart w:name="z739" w:id="732"/>
    <w:p>
      <w:pPr>
        <w:spacing w:after="0"/>
        <w:ind w:left="0"/>
        <w:jc w:val="left"/>
      </w:pPr>
      <w:r>
        <w:rPr>
          <w:rFonts w:ascii="Times New Roman"/>
          <w:b/>
          <w:i w:val="false"/>
          <w:color w:val="000000"/>
        </w:rPr>
        <w:t xml:space="preserve"> II. Составные части железнодорожного подвижного состава</w:t>
      </w:r>
    </w:p>
    <w:bookmarkEnd w:id="732"/>
    <w:bookmarkStart w:name="z740" w:id="733"/>
    <w:p>
      <w:pPr>
        <w:spacing w:after="0"/>
        <w:ind w:left="0"/>
        <w:jc w:val="both"/>
      </w:pPr>
      <w:r>
        <w:rPr>
          <w:rFonts w:ascii="Times New Roman"/>
          <w:b w:val="false"/>
          <w:i w:val="false"/>
          <w:color w:val="000000"/>
          <w:sz w:val="28"/>
        </w:rPr>
        <w:t>
      19. Автоматический регулятор тормозной рычажной передачи (авторегулятор)</w:t>
      </w:r>
    </w:p>
    <w:bookmarkEnd w:id="733"/>
    <w:bookmarkStart w:name="z741" w:id="734"/>
    <w:p>
      <w:pPr>
        <w:spacing w:after="0"/>
        <w:ind w:left="0"/>
        <w:jc w:val="both"/>
      </w:pPr>
      <w:r>
        <w:rPr>
          <w:rFonts w:ascii="Times New Roman"/>
          <w:b w:val="false"/>
          <w:i w:val="false"/>
          <w:color w:val="000000"/>
          <w:sz w:val="28"/>
        </w:rPr>
        <w:t>
      20. Автоматический стояночный тормоз железнодорожного подвижного состава</w:t>
      </w:r>
    </w:p>
    <w:bookmarkEnd w:id="734"/>
    <w:bookmarkStart w:name="z742" w:id="735"/>
    <w:p>
      <w:pPr>
        <w:spacing w:after="0"/>
        <w:ind w:left="0"/>
        <w:jc w:val="both"/>
      </w:pPr>
      <w:r>
        <w:rPr>
          <w:rFonts w:ascii="Times New Roman"/>
          <w:b w:val="false"/>
          <w:i w:val="false"/>
          <w:color w:val="000000"/>
          <w:sz w:val="28"/>
        </w:rPr>
        <w:t>
      21. Адаптеры колесных пар тележек грузовых вагонов</w:t>
      </w:r>
    </w:p>
    <w:bookmarkEnd w:id="735"/>
    <w:bookmarkStart w:name="z743" w:id="736"/>
    <w:p>
      <w:pPr>
        <w:spacing w:after="0"/>
        <w:ind w:left="0"/>
        <w:jc w:val="both"/>
      </w:pPr>
      <w:r>
        <w:rPr>
          <w:rFonts w:ascii="Times New Roman"/>
          <w:b w:val="false"/>
          <w:i w:val="false"/>
          <w:color w:val="000000"/>
          <w:sz w:val="28"/>
        </w:rPr>
        <w:t>
      22. Аппараты высоковольтные защиты и контроля железнодорожного подвижного состава от токов короткого замыкания</w:t>
      </w:r>
    </w:p>
    <w:bookmarkEnd w:id="736"/>
    <w:bookmarkStart w:name="z744" w:id="737"/>
    <w:p>
      <w:pPr>
        <w:spacing w:after="0"/>
        <w:ind w:left="0"/>
        <w:jc w:val="both"/>
      </w:pPr>
      <w:r>
        <w:rPr>
          <w:rFonts w:ascii="Times New Roman"/>
          <w:b w:val="false"/>
          <w:i w:val="false"/>
          <w:color w:val="000000"/>
          <w:sz w:val="28"/>
        </w:rPr>
        <w:t>
      23. Балансир трехосной тележки грузовых вагонов</w:t>
      </w:r>
    </w:p>
    <w:bookmarkEnd w:id="737"/>
    <w:bookmarkStart w:name="z745" w:id="738"/>
    <w:p>
      <w:pPr>
        <w:spacing w:after="0"/>
        <w:ind w:left="0"/>
        <w:jc w:val="both"/>
      </w:pPr>
      <w:r>
        <w:rPr>
          <w:rFonts w:ascii="Times New Roman"/>
          <w:b w:val="false"/>
          <w:i w:val="false"/>
          <w:color w:val="000000"/>
          <w:sz w:val="28"/>
        </w:rPr>
        <w:t>
      24. Балка надрессорная грузового вагона</w:t>
      </w:r>
    </w:p>
    <w:bookmarkEnd w:id="738"/>
    <w:bookmarkStart w:name="z746" w:id="739"/>
    <w:p>
      <w:pPr>
        <w:spacing w:after="0"/>
        <w:ind w:left="0"/>
        <w:jc w:val="both"/>
      </w:pPr>
      <w:r>
        <w:rPr>
          <w:rFonts w:ascii="Times New Roman"/>
          <w:b w:val="false"/>
          <w:i w:val="false"/>
          <w:color w:val="000000"/>
          <w:sz w:val="28"/>
        </w:rPr>
        <w:t>
      25. Балка соединительная четырехосной тележки грузовых вагонов</w:t>
      </w:r>
    </w:p>
    <w:bookmarkEnd w:id="739"/>
    <w:bookmarkStart w:name="z747" w:id="740"/>
    <w:p>
      <w:pPr>
        <w:spacing w:after="0"/>
        <w:ind w:left="0"/>
        <w:jc w:val="both"/>
      </w:pPr>
      <w:r>
        <w:rPr>
          <w:rFonts w:ascii="Times New Roman"/>
          <w:b w:val="false"/>
          <w:i w:val="false"/>
          <w:color w:val="000000"/>
          <w:sz w:val="28"/>
        </w:rPr>
        <w:t>
      26. Балка шкворневая трехосной тележки грузовых вагонов</w:t>
      </w:r>
    </w:p>
    <w:bookmarkEnd w:id="740"/>
    <w:bookmarkStart w:name="z748" w:id="741"/>
    <w:p>
      <w:pPr>
        <w:spacing w:after="0"/>
        <w:ind w:left="0"/>
        <w:jc w:val="both"/>
      </w:pPr>
      <w:r>
        <w:rPr>
          <w:rFonts w:ascii="Times New Roman"/>
          <w:b w:val="false"/>
          <w:i w:val="false"/>
          <w:color w:val="000000"/>
          <w:sz w:val="28"/>
        </w:rPr>
        <w:t>
      27. Бандажи для железнодорожного подвижного состава</w:t>
      </w:r>
    </w:p>
    <w:bookmarkEnd w:id="741"/>
    <w:bookmarkStart w:name="z749" w:id="742"/>
    <w:p>
      <w:pPr>
        <w:spacing w:after="0"/>
        <w:ind w:left="0"/>
        <w:jc w:val="both"/>
      </w:pPr>
      <w:r>
        <w:rPr>
          <w:rFonts w:ascii="Times New Roman"/>
          <w:b w:val="false"/>
          <w:i w:val="false"/>
          <w:color w:val="000000"/>
          <w:sz w:val="28"/>
        </w:rPr>
        <w:t>
      28. Башмаки магниторельсового тормоза</w:t>
      </w:r>
    </w:p>
    <w:bookmarkEnd w:id="742"/>
    <w:bookmarkStart w:name="z750" w:id="743"/>
    <w:p>
      <w:pPr>
        <w:spacing w:after="0"/>
        <w:ind w:left="0"/>
        <w:jc w:val="both"/>
      </w:pPr>
      <w:r>
        <w:rPr>
          <w:rFonts w:ascii="Times New Roman"/>
          <w:b w:val="false"/>
          <w:i w:val="false"/>
          <w:color w:val="000000"/>
          <w:sz w:val="28"/>
        </w:rPr>
        <w:t>
      29. Башмаки тормозных колодок железнодорожного подвижного состава</w:t>
      </w:r>
    </w:p>
    <w:bookmarkEnd w:id="743"/>
    <w:bookmarkStart w:name="z751" w:id="744"/>
    <w:p>
      <w:pPr>
        <w:spacing w:after="0"/>
        <w:ind w:left="0"/>
        <w:jc w:val="both"/>
      </w:pPr>
      <w:r>
        <w:rPr>
          <w:rFonts w:ascii="Times New Roman"/>
          <w:b w:val="false"/>
          <w:i w:val="false"/>
          <w:color w:val="000000"/>
          <w:sz w:val="28"/>
        </w:rPr>
        <w:t>
      30. Башмаки тормозных накладок дисковых тормозов железнодорожного подвижного состава</w:t>
      </w:r>
    </w:p>
    <w:bookmarkEnd w:id="744"/>
    <w:bookmarkStart w:name="z752" w:id="745"/>
    <w:p>
      <w:pPr>
        <w:spacing w:after="0"/>
        <w:ind w:left="0"/>
        <w:jc w:val="both"/>
      </w:pPr>
      <w:r>
        <w:rPr>
          <w:rFonts w:ascii="Times New Roman"/>
          <w:b w:val="false"/>
          <w:i w:val="false"/>
          <w:color w:val="000000"/>
          <w:sz w:val="28"/>
        </w:rPr>
        <w:t>
      31. Блокировка тормозов</w:t>
      </w:r>
    </w:p>
    <w:bookmarkEnd w:id="745"/>
    <w:bookmarkStart w:name="z753" w:id="746"/>
    <w:p>
      <w:pPr>
        <w:spacing w:after="0"/>
        <w:ind w:left="0"/>
        <w:jc w:val="both"/>
      </w:pPr>
      <w:r>
        <w:rPr>
          <w:rFonts w:ascii="Times New Roman"/>
          <w:b w:val="false"/>
          <w:i w:val="false"/>
          <w:color w:val="000000"/>
          <w:sz w:val="28"/>
        </w:rPr>
        <w:t>
      32. Боковые изделия остекления пассажирских вагонов локомотивной тяги, моторвагонного подвижного состава</w:t>
      </w:r>
    </w:p>
    <w:bookmarkEnd w:id="746"/>
    <w:bookmarkStart w:name="z754" w:id="747"/>
    <w:p>
      <w:pPr>
        <w:spacing w:after="0"/>
        <w:ind w:left="0"/>
        <w:jc w:val="both"/>
      </w:pPr>
      <w:r>
        <w:rPr>
          <w:rFonts w:ascii="Times New Roman"/>
          <w:b w:val="false"/>
          <w:i w:val="false"/>
          <w:color w:val="000000"/>
          <w:sz w:val="28"/>
        </w:rPr>
        <w:t>
      33. Вентильные разрядники и ограничители перенапряжений для электроподвижного состава</w:t>
      </w:r>
    </w:p>
    <w:bookmarkEnd w:id="747"/>
    <w:bookmarkStart w:name="z755" w:id="748"/>
    <w:p>
      <w:pPr>
        <w:spacing w:after="0"/>
        <w:ind w:left="0"/>
        <w:jc w:val="both"/>
      </w:pPr>
      <w:r>
        <w:rPr>
          <w:rFonts w:ascii="Times New Roman"/>
          <w:b w:val="false"/>
          <w:i w:val="false"/>
          <w:color w:val="000000"/>
          <w:sz w:val="28"/>
        </w:rPr>
        <w:t>
      34. Воздухораспределители</w:t>
      </w:r>
    </w:p>
    <w:bookmarkEnd w:id="748"/>
    <w:bookmarkStart w:name="z756" w:id="749"/>
    <w:p>
      <w:pPr>
        <w:spacing w:after="0"/>
        <w:ind w:left="0"/>
        <w:jc w:val="both"/>
      </w:pPr>
      <w:r>
        <w:rPr>
          <w:rFonts w:ascii="Times New Roman"/>
          <w:b w:val="false"/>
          <w:i w:val="false"/>
          <w:color w:val="000000"/>
          <w:sz w:val="28"/>
        </w:rPr>
        <w:t>
      35. Вспомогательные электрические машины для железнодорожного подвижного состава (мощностью более 1 кВт):</w:t>
      </w:r>
    </w:p>
    <w:bookmarkEnd w:id="749"/>
    <w:bookmarkStart w:name="z757" w:id="750"/>
    <w:p>
      <w:pPr>
        <w:spacing w:after="0"/>
        <w:ind w:left="0"/>
        <w:jc w:val="both"/>
      </w:pPr>
      <w:r>
        <w:rPr>
          <w:rFonts w:ascii="Times New Roman"/>
          <w:b w:val="false"/>
          <w:i w:val="false"/>
          <w:color w:val="000000"/>
          <w:sz w:val="28"/>
        </w:rPr>
        <w:t>
      машины для локомотивов и моторвагонного подвижного состава, являющиеся отдельными конструктивными изделиями;</w:t>
      </w:r>
    </w:p>
    <w:bookmarkEnd w:id="750"/>
    <w:bookmarkStart w:name="z758" w:id="751"/>
    <w:p>
      <w:pPr>
        <w:spacing w:after="0"/>
        <w:ind w:left="0"/>
        <w:jc w:val="both"/>
      </w:pPr>
      <w:r>
        <w:rPr>
          <w:rFonts w:ascii="Times New Roman"/>
          <w:b w:val="false"/>
          <w:i w:val="false"/>
          <w:color w:val="000000"/>
          <w:sz w:val="28"/>
        </w:rPr>
        <w:t>
      генераторы подвагонные для пассажирских вагонов локомотивной тяги и специального подвижного состава;</w:t>
      </w:r>
    </w:p>
    <w:bookmarkEnd w:id="751"/>
    <w:bookmarkStart w:name="z759" w:id="752"/>
    <w:p>
      <w:pPr>
        <w:spacing w:after="0"/>
        <w:ind w:left="0"/>
        <w:jc w:val="both"/>
      </w:pPr>
      <w:r>
        <w:rPr>
          <w:rFonts w:ascii="Times New Roman"/>
          <w:b w:val="false"/>
          <w:i w:val="false"/>
          <w:color w:val="000000"/>
          <w:sz w:val="28"/>
        </w:rPr>
        <w:t>
      электрические машины тормозной компрессорной установки специального подвижного состава</w:t>
      </w:r>
    </w:p>
    <w:bookmarkEnd w:id="752"/>
    <w:bookmarkStart w:name="z760" w:id="753"/>
    <w:p>
      <w:pPr>
        <w:spacing w:after="0"/>
        <w:ind w:left="0"/>
        <w:jc w:val="both"/>
      </w:pPr>
      <w:r>
        <w:rPr>
          <w:rFonts w:ascii="Times New Roman"/>
          <w:b w:val="false"/>
          <w:i w:val="false"/>
          <w:color w:val="000000"/>
          <w:sz w:val="28"/>
        </w:rPr>
        <w:t>
      36. Выключатели автоматические быстродействующие и главные выключатели для электроподвижного состава</w:t>
      </w:r>
    </w:p>
    <w:bookmarkEnd w:id="753"/>
    <w:bookmarkStart w:name="z761" w:id="754"/>
    <w:p>
      <w:pPr>
        <w:spacing w:after="0"/>
        <w:ind w:left="0"/>
        <w:jc w:val="both"/>
      </w:pPr>
      <w:r>
        <w:rPr>
          <w:rFonts w:ascii="Times New Roman"/>
          <w:b w:val="false"/>
          <w:i w:val="false"/>
          <w:color w:val="000000"/>
          <w:sz w:val="28"/>
        </w:rPr>
        <w:t>
      37. Высоковольтные аппаратные ящики для пассажирских вагонов</w:t>
      </w:r>
    </w:p>
    <w:bookmarkEnd w:id="754"/>
    <w:bookmarkStart w:name="z762" w:id="755"/>
    <w:p>
      <w:pPr>
        <w:spacing w:after="0"/>
        <w:ind w:left="0"/>
        <w:jc w:val="both"/>
      </w:pPr>
      <w:r>
        <w:rPr>
          <w:rFonts w:ascii="Times New Roman"/>
          <w:b w:val="false"/>
          <w:i w:val="false"/>
          <w:color w:val="000000"/>
          <w:sz w:val="28"/>
        </w:rPr>
        <w:t>
      38. Высоковольтные межвагонные соединения (совместно розетка и штепсель)</w:t>
      </w:r>
    </w:p>
    <w:bookmarkEnd w:id="755"/>
    <w:bookmarkStart w:name="z763" w:id="756"/>
    <w:p>
      <w:pPr>
        <w:spacing w:after="0"/>
        <w:ind w:left="0"/>
        <w:jc w:val="both"/>
      </w:pPr>
      <w:r>
        <w:rPr>
          <w:rFonts w:ascii="Times New Roman"/>
          <w:b w:val="false"/>
          <w:i w:val="false"/>
          <w:color w:val="000000"/>
          <w:sz w:val="28"/>
        </w:rPr>
        <w:t>
      39. Гидравлические демпферы железнодорожного подвижного состава</w:t>
      </w:r>
    </w:p>
    <w:bookmarkEnd w:id="756"/>
    <w:bookmarkStart w:name="z764" w:id="757"/>
    <w:p>
      <w:pPr>
        <w:spacing w:after="0"/>
        <w:ind w:left="0"/>
        <w:jc w:val="both"/>
      </w:pPr>
      <w:r>
        <w:rPr>
          <w:rFonts w:ascii="Times New Roman"/>
          <w:b w:val="false"/>
          <w:i w:val="false"/>
          <w:color w:val="000000"/>
          <w:sz w:val="28"/>
        </w:rPr>
        <w:t>
      40. Диски тормозные для железнодорожного подвижного состава</w:t>
      </w:r>
    </w:p>
    <w:bookmarkEnd w:id="757"/>
    <w:bookmarkStart w:name="z765" w:id="758"/>
    <w:p>
      <w:pPr>
        <w:spacing w:after="0"/>
        <w:ind w:left="0"/>
        <w:jc w:val="both"/>
      </w:pPr>
      <w:r>
        <w:rPr>
          <w:rFonts w:ascii="Times New Roman"/>
          <w:b w:val="false"/>
          <w:i w:val="false"/>
          <w:color w:val="000000"/>
          <w:sz w:val="28"/>
        </w:rPr>
        <w:t>
      41.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p>
    <w:bookmarkEnd w:id="758"/>
    <w:bookmarkStart w:name="z766" w:id="759"/>
    <w:p>
      <w:pPr>
        <w:spacing w:after="0"/>
        <w:ind w:left="0"/>
        <w:jc w:val="both"/>
      </w:pPr>
      <w:r>
        <w:rPr>
          <w:rFonts w:ascii="Times New Roman"/>
          <w:b w:val="false"/>
          <w:i w:val="false"/>
          <w:color w:val="000000"/>
          <w:sz w:val="28"/>
        </w:rPr>
        <w:t>
      42.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bookmarkEnd w:id="759"/>
    <w:bookmarkStart w:name="z767" w:id="760"/>
    <w:p>
      <w:pPr>
        <w:spacing w:after="0"/>
        <w:ind w:left="0"/>
        <w:jc w:val="both"/>
      </w:pPr>
      <w:r>
        <w:rPr>
          <w:rFonts w:ascii="Times New Roman"/>
          <w:b w:val="false"/>
          <w:i w:val="false"/>
          <w:color w:val="000000"/>
          <w:sz w:val="28"/>
        </w:rPr>
        <w:t>
      43. Карданные валы главного привода локомотивов и моторвагонного подвижного состава</w:t>
      </w:r>
    </w:p>
    <w:bookmarkEnd w:id="760"/>
    <w:bookmarkStart w:name="z768" w:id="761"/>
    <w:p>
      <w:pPr>
        <w:spacing w:after="0"/>
        <w:ind w:left="0"/>
        <w:jc w:val="both"/>
      </w:pPr>
      <w:r>
        <w:rPr>
          <w:rFonts w:ascii="Times New Roman"/>
          <w:b w:val="false"/>
          <w:i w:val="false"/>
          <w:color w:val="000000"/>
          <w:sz w:val="28"/>
        </w:rPr>
        <w:t>
      44. Клин тягового хомута автосцепки</w:t>
      </w:r>
    </w:p>
    <w:bookmarkEnd w:id="761"/>
    <w:bookmarkStart w:name="z769" w:id="762"/>
    <w:p>
      <w:pPr>
        <w:spacing w:after="0"/>
        <w:ind w:left="0"/>
        <w:jc w:val="both"/>
      </w:pPr>
      <w:r>
        <w:rPr>
          <w:rFonts w:ascii="Times New Roman"/>
          <w:b w:val="false"/>
          <w:i w:val="false"/>
          <w:color w:val="000000"/>
          <w:sz w:val="28"/>
        </w:rPr>
        <w:t>
      45. Клинья фрикционные тележек грузовых вагонов</w:t>
      </w:r>
    </w:p>
    <w:bookmarkEnd w:id="762"/>
    <w:bookmarkStart w:name="z770" w:id="763"/>
    <w:p>
      <w:pPr>
        <w:spacing w:after="0"/>
        <w:ind w:left="0"/>
        <w:jc w:val="both"/>
      </w:pPr>
      <w:r>
        <w:rPr>
          <w:rFonts w:ascii="Times New Roman"/>
          <w:b w:val="false"/>
          <w:i w:val="false"/>
          <w:color w:val="000000"/>
          <w:sz w:val="28"/>
        </w:rPr>
        <w:t>
      46. Колеса зубчатые цилиндрические тяговых передач железнодорожного подвижного состава</w:t>
      </w:r>
    </w:p>
    <w:bookmarkEnd w:id="763"/>
    <w:bookmarkStart w:name="z771" w:id="764"/>
    <w:p>
      <w:pPr>
        <w:spacing w:after="0"/>
        <w:ind w:left="0"/>
        <w:jc w:val="both"/>
      </w:pPr>
      <w:r>
        <w:rPr>
          <w:rFonts w:ascii="Times New Roman"/>
          <w:b w:val="false"/>
          <w:i w:val="false"/>
          <w:color w:val="000000"/>
          <w:sz w:val="28"/>
        </w:rPr>
        <w:t>
      47. Колеса (кроме составных) колесных пар железнодорожного подвижного состава</w:t>
      </w:r>
    </w:p>
    <w:bookmarkEnd w:id="764"/>
    <w:bookmarkStart w:name="z772" w:id="765"/>
    <w:p>
      <w:pPr>
        <w:spacing w:after="0"/>
        <w:ind w:left="0"/>
        <w:jc w:val="both"/>
      </w:pPr>
      <w:r>
        <w:rPr>
          <w:rFonts w:ascii="Times New Roman"/>
          <w:b w:val="false"/>
          <w:i w:val="false"/>
          <w:color w:val="000000"/>
          <w:sz w:val="28"/>
        </w:rPr>
        <w:t>
      48. Колесные пары (колесные узлы) вагонные без буксовых узлов</w:t>
      </w:r>
    </w:p>
    <w:bookmarkEnd w:id="765"/>
    <w:bookmarkStart w:name="z773" w:id="766"/>
    <w:p>
      <w:pPr>
        <w:spacing w:after="0"/>
        <w:ind w:left="0"/>
        <w:jc w:val="both"/>
      </w:pPr>
      <w:r>
        <w:rPr>
          <w:rFonts w:ascii="Times New Roman"/>
          <w:b w:val="false"/>
          <w:i w:val="false"/>
          <w:color w:val="000000"/>
          <w:sz w:val="28"/>
        </w:rPr>
        <w:t>
      49. Колесные пары для специального железнодорожного подвижного состава</w:t>
      </w:r>
    </w:p>
    <w:bookmarkEnd w:id="766"/>
    <w:bookmarkStart w:name="z774" w:id="767"/>
    <w:p>
      <w:pPr>
        <w:spacing w:after="0"/>
        <w:ind w:left="0"/>
        <w:jc w:val="both"/>
      </w:pPr>
      <w:r>
        <w:rPr>
          <w:rFonts w:ascii="Times New Roman"/>
          <w:b w:val="false"/>
          <w:i w:val="false"/>
          <w:color w:val="000000"/>
          <w:sz w:val="28"/>
        </w:rPr>
        <w:t>
      50. Колесные пары локомотивные и моторвагонного подвижного состава без буксовых узлов</w:t>
      </w:r>
    </w:p>
    <w:bookmarkEnd w:id="767"/>
    <w:bookmarkStart w:name="z775" w:id="768"/>
    <w:p>
      <w:pPr>
        <w:spacing w:after="0"/>
        <w:ind w:left="0"/>
        <w:jc w:val="both"/>
      </w:pPr>
      <w:r>
        <w:rPr>
          <w:rFonts w:ascii="Times New Roman"/>
          <w:b w:val="false"/>
          <w:i w:val="false"/>
          <w:color w:val="000000"/>
          <w:sz w:val="28"/>
        </w:rPr>
        <w:t>
      51. Колодки тормозные композиционные для железнодорожного подвижного состава</w:t>
      </w:r>
    </w:p>
    <w:bookmarkEnd w:id="768"/>
    <w:bookmarkStart w:name="z776" w:id="769"/>
    <w:p>
      <w:pPr>
        <w:spacing w:after="0"/>
        <w:ind w:left="0"/>
        <w:jc w:val="both"/>
      </w:pPr>
      <w:r>
        <w:rPr>
          <w:rFonts w:ascii="Times New Roman"/>
          <w:b w:val="false"/>
          <w:i w:val="false"/>
          <w:color w:val="000000"/>
          <w:sz w:val="28"/>
        </w:rPr>
        <w:t>
      52. Колодки тормозные составные (чугунно-композиционные) для железнодорожного подвижного состава</w:t>
      </w:r>
    </w:p>
    <w:bookmarkEnd w:id="769"/>
    <w:bookmarkStart w:name="z777" w:id="770"/>
    <w:p>
      <w:pPr>
        <w:spacing w:after="0"/>
        <w:ind w:left="0"/>
        <w:jc w:val="both"/>
      </w:pPr>
      <w:r>
        <w:rPr>
          <w:rFonts w:ascii="Times New Roman"/>
          <w:b w:val="false"/>
          <w:i w:val="false"/>
          <w:color w:val="000000"/>
          <w:sz w:val="28"/>
        </w:rPr>
        <w:t>
      53. Колодки тормозные чугунные для железнодорожного подвижного состава</w:t>
      </w:r>
    </w:p>
    <w:bookmarkEnd w:id="770"/>
    <w:bookmarkStart w:name="z778" w:id="771"/>
    <w:p>
      <w:pPr>
        <w:spacing w:after="0"/>
        <w:ind w:left="0"/>
        <w:jc w:val="both"/>
      </w:pPr>
      <w:r>
        <w:rPr>
          <w:rFonts w:ascii="Times New Roman"/>
          <w:b w:val="false"/>
          <w:i w:val="false"/>
          <w:color w:val="000000"/>
          <w:sz w:val="28"/>
        </w:rPr>
        <w:t>
      54. Компрессоры для железнодорожного подвижного состава</w:t>
      </w:r>
    </w:p>
    <w:bookmarkEnd w:id="771"/>
    <w:bookmarkStart w:name="z779" w:id="772"/>
    <w:p>
      <w:pPr>
        <w:spacing w:after="0"/>
        <w:ind w:left="0"/>
        <w:jc w:val="both"/>
      </w:pPr>
      <w:r>
        <w:rPr>
          <w:rFonts w:ascii="Times New Roman"/>
          <w:b w:val="false"/>
          <w:i w:val="false"/>
          <w:color w:val="000000"/>
          <w:sz w:val="28"/>
        </w:rPr>
        <w:t>
      55. Контакторы электропневматические и электромагнитные высоковольтные</w:t>
      </w:r>
    </w:p>
    <w:bookmarkEnd w:id="772"/>
    <w:bookmarkStart w:name="z780" w:id="773"/>
    <w:p>
      <w:pPr>
        <w:spacing w:after="0"/>
        <w:ind w:left="0"/>
        <w:jc w:val="both"/>
      </w:pPr>
      <w:r>
        <w:rPr>
          <w:rFonts w:ascii="Times New Roman"/>
          <w:b w:val="false"/>
          <w:i w:val="false"/>
          <w:color w:val="000000"/>
          <w:sz w:val="28"/>
        </w:rPr>
        <w:t>
      56. Корпус автосцепки</w:t>
      </w:r>
    </w:p>
    <w:bookmarkEnd w:id="773"/>
    <w:bookmarkStart w:name="z781" w:id="774"/>
    <w:p>
      <w:pPr>
        <w:spacing w:after="0"/>
        <w:ind w:left="0"/>
        <w:jc w:val="both"/>
      </w:pPr>
      <w:r>
        <w:rPr>
          <w:rFonts w:ascii="Times New Roman"/>
          <w:b w:val="false"/>
          <w:i w:val="false"/>
          <w:color w:val="000000"/>
          <w:sz w:val="28"/>
        </w:rPr>
        <w:t>
      57. Корпус буксы колесных пар тележек грузовых вагонов</w:t>
      </w:r>
    </w:p>
    <w:bookmarkEnd w:id="774"/>
    <w:bookmarkStart w:name="z782" w:id="775"/>
    <w:p>
      <w:pPr>
        <w:spacing w:after="0"/>
        <w:ind w:left="0"/>
        <w:jc w:val="both"/>
      </w:pPr>
      <w:r>
        <w:rPr>
          <w:rFonts w:ascii="Times New Roman"/>
          <w:b w:val="false"/>
          <w:i w:val="false"/>
          <w:color w:val="000000"/>
          <w:sz w:val="28"/>
        </w:rPr>
        <w:t>
      58. Кресла машинистов для локомотивов, моторвагонного подвижного состава и специального железнодорожного подвижного состава</w:t>
      </w:r>
    </w:p>
    <w:bookmarkEnd w:id="775"/>
    <w:bookmarkStart w:name="z783" w:id="776"/>
    <w:p>
      <w:pPr>
        <w:spacing w:after="0"/>
        <w:ind w:left="0"/>
        <w:jc w:val="both"/>
      </w:pPr>
      <w:r>
        <w:rPr>
          <w:rFonts w:ascii="Times New Roman"/>
          <w:b w:val="false"/>
          <w:i w:val="false"/>
          <w:color w:val="000000"/>
          <w:sz w:val="28"/>
        </w:rPr>
        <w:t>
      59. Кресла пассажирские и диваны моторвагонного подвижного состава, кресла пассажирские пассажирских вагонов локомотивной тяги</w:t>
      </w:r>
    </w:p>
    <w:bookmarkEnd w:id="776"/>
    <w:bookmarkStart w:name="z784" w:id="777"/>
    <w:p>
      <w:pPr>
        <w:spacing w:after="0"/>
        <w:ind w:left="0"/>
        <w:jc w:val="both"/>
      </w:pPr>
      <w:r>
        <w:rPr>
          <w:rFonts w:ascii="Times New Roman"/>
          <w:b w:val="false"/>
          <w:i w:val="false"/>
          <w:color w:val="000000"/>
          <w:sz w:val="28"/>
        </w:rPr>
        <w:t>
      60. Механизм клещевой дискового тормоза</w:t>
      </w:r>
    </w:p>
    <w:bookmarkEnd w:id="777"/>
    <w:bookmarkStart w:name="z785" w:id="778"/>
    <w:p>
      <w:pPr>
        <w:spacing w:after="0"/>
        <w:ind w:left="0"/>
        <w:jc w:val="both"/>
      </w:pPr>
      <w:r>
        <w:rPr>
          <w:rFonts w:ascii="Times New Roman"/>
          <w:b w:val="false"/>
          <w:i w:val="false"/>
          <w:color w:val="000000"/>
          <w:sz w:val="28"/>
        </w:rPr>
        <w:t>
      61. Накладки дискового тормоза</w:t>
      </w:r>
    </w:p>
    <w:bookmarkEnd w:id="778"/>
    <w:bookmarkStart w:name="z786" w:id="779"/>
    <w:p>
      <w:pPr>
        <w:spacing w:after="0"/>
        <w:ind w:left="0"/>
        <w:jc w:val="both"/>
      </w:pPr>
      <w:r>
        <w:rPr>
          <w:rFonts w:ascii="Times New Roman"/>
          <w:b w:val="false"/>
          <w:i w:val="false"/>
          <w:color w:val="000000"/>
          <w:sz w:val="28"/>
        </w:rPr>
        <w:t>
      62. Оси вагонные чистовые</w:t>
      </w:r>
    </w:p>
    <w:bookmarkEnd w:id="779"/>
    <w:bookmarkStart w:name="z787" w:id="780"/>
    <w:p>
      <w:pPr>
        <w:spacing w:after="0"/>
        <w:ind w:left="0"/>
        <w:jc w:val="both"/>
      </w:pPr>
      <w:r>
        <w:rPr>
          <w:rFonts w:ascii="Times New Roman"/>
          <w:b w:val="false"/>
          <w:i w:val="false"/>
          <w:color w:val="000000"/>
          <w:sz w:val="28"/>
        </w:rPr>
        <w:t>
      63. Оси локомотивные и моторвагонного подвижного состава чистовые</w:t>
      </w:r>
    </w:p>
    <w:bookmarkEnd w:id="780"/>
    <w:bookmarkStart w:name="z788" w:id="781"/>
    <w:p>
      <w:pPr>
        <w:spacing w:after="0"/>
        <w:ind w:left="0"/>
        <w:jc w:val="both"/>
      </w:pPr>
      <w:r>
        <w:rPr>
          <w:rFonts w:ascii="Times New Roman"/>
          <w:b w:val="false"/>
          <w:i w:val="false"/>
          <w:color w:val="000000"/>
          <w:sz w:val="28"/>
        </w:rPr>
        <w:t>
      64. Оси черновые для железнодорожного подвижного состава</w:t>
      </w:r>
    </w:p>
    <w:bookmarkEnd w:id="781"/>
    <w:bookmarkStart w:name="z789" w:id="782"/>
    <w:p>
      <w:pPr>
        <w:spacing w:after="0"/>
        <w:ind w:left="0"/>
        <w:jc w:val="both"/>
      </w:pPr>
      <w:r>
        <w:rPr>
          <w:rFonts w:ascii="Times New Roman"/>
          <w:b w:val="false"/>
          <w:i w:val="false"/>
          <w:color w:val="000000"/>
          <w:sz w:val="28"/>
        </w:rPr>
        <w:t>
      65. Оси чистовые для специального железнодорожного подвижного состава</w:t>
      </w:r>
    </w:p>
    <w:bookmarkEnd w:id="782"/>
    <w:bookmarkStart w:name="z790" w:id="783"/>
    <w:p>
      <w:pPr>
        <w:spacing w:after="0"/>
        <w:ind w:left="0"/>
        <w:jc w:val="both"/>
      </w:pPr>
      <w:r>
        <w:rPr>
          <w:rFonts w:ascii="Times New Roman"/>
          <w:b w:val="false"/>
          <w:i w:val="false"/>
          <w:color w:val="000000"/>
          <w:sz w:val="28"/>
        </w:rPr>
        <w:t>
      66. Передачи гидравлические для тепловозов и дизель-поездов</w:t>
      </w:r>
    </w:p>
    <w:bookmarkEnd w:id="783"/>
    <w:bookmarkStart w:name="z791" w:id="784"/>
    <w:p>
      <w:pPr>
        <w:spacing w:after="0"/>
        <w:ind w:left="0"/>
        <w:jc w:val="both"/>
      </w:pPr>
      <w:r>
        <w:rPr>
          <w:rFonts w:ascii="Times New Roman"/>
          <w:b w:val="false"/>
          <w:i w:val="false"/>
          <w:color w:val="000000"/>
          <w:sz w:val="28"/>
        </w:rPr>
        <w:t>
      67. Передний и задний упоры автосцепки</w:t>
      </w:r>
    </w:p>
    <w:bookmarkEnd w:id="784"/>
    <w:bookmarkStart w:name="z792" w:id="785"/>
    <w:p>
      <w:pPr>
        <w:spacing w:after="0"/>
        <w:ind w:left="0"/>
        <w:jc w:val="both"/>
      </w:pPr>
      <w:r>
        <w:rPr>
          <w:rFonts w:ascii="Times New Roman"/>
          <w:b w:val="false"/>
          <w:i w:val="false"/>
          <w:color w:val="000000"/>
          <w:sz w:val="28"/>
        </w:rPr>
        <w:t>
      68. Переключатели и отключатели высоковольтные для железнодорожного подвижного состава</w:t>
      </w:r>
    </w:p>
    <w:bookmarkEnd w:id="785"/>
    <w:bookmarkStart w:name="z793" w:id="786"/>
    <w:p>
      <w:pPr>
        <w:spacing w:after="0"/>
        <w:ind w:left="0"/>
        <w:jc w:val="both"/>
      </w:pPr>
      <w:r>
        <w:rPr>
          <w:rFonts w:ascii="Times New Roman"/>
          <w:b w:val="false"/>
          <w:i w:val="false"/>
          <w:color w:val="000000"/>
          <w:sz w:val="28"/>
        </w:rPr>
        <w:t>
      69. Поглощающий аппарат</w:t>
      </w:r>
    </w:p>
    <w:bookmarkEnd w:id="786"/>
    <w:bookmarkStart w:name="z794" w:id="787"/>
    <w:p>
      <w:pPr>
        <w:spacing w:after="0"/>
        <w:ind w:left="0"/>
        <w:jc w:val="both"/>
      </w:pPr>
      <w:r>
        <w:rPr>
          <w:rFonts w:ascii="Times New Roman"/>
          <w:b w:val="false"/>
          <w:i w:val="false"/>
          <w:color w:val="000000"/>
          <w:sz w:val="28"/>
        </w:rPr>
        <w:t>
      70. Подшипники качения роликовые для букс железнодорожного подвижного состава</w:t>
      </w:r>
    </w:p>
    <w:bookmarkEnd w:id="787"/>
    <w:bookmarkStart w:name="z795" w:id="788"/>
    <w:p>
      <w:pPr>
        <w:spacing w:after="0"/>
        <w:ind w:left="0"/>
        <w:jc w:val="both"/>
      </w:pPr>
      <w:r>
        <w:rPr>
          <w:rFonts w:ascii="Times New Roman"/>
          <w:b w:val="false"/>
          <w:i w:val="false"/>
          <w:color w:val="000000"/>
          <w:sz w:val="28"/>
        </w:rPr>
        <w:t>
      71. Предохранители высоковольтные для железнодорожного подвижного состава</w:t>
      </w:r>
    </w:p>
    <w:bookmarkEnd w:id="788"/>
    <w:bookmarkStart w:name="z796" w:id="789"/>
    <w:p>
      <w:pPr>
        <w:spacing w:after="0"/>
        <w:ind w:left="0"/>
        <w:jc w:val="both"/>
      </w:pPr>
      <w:r>
        <w:rPr>
          <w:rFonts w:ascii="Times New Roman"/>
          <w:b w:val="false"/>
          <w:i w:val="false"/>
          <w:color w:val="000000"/>
          <w:sz w:val="28"/>
        </w:rPr>
        <w:t>
      72. Преобразователи полупроводниковые силовые (мощностью более 5 кВт)</w:t>
      </w:r>
    </w:p>
    <w:bookmarkEnd w:id="789"/>
    <w:bookmarkStart w:name="z797" w:id="790"/>
    <w:p>
      <w:pPr>
        <w:spacing w:after="0"/>
        <w:ind w:left="0"/>
        <w:jc w:val="both"/>
      </w:pPr>
      <w:r>
        <w:rPr>
          <w:rFonts w:ascii="Times New Roman"/>
          <w:b w:val="false"/>
          <w:i w:val="false"/>
          <w:color w:val="000000"/>
          <w:sz w:val="28"/>
        </w:rPr>
        <w:t>
      73. Преобразователи электромашинные для железнодорожного подвижного состава</w:t>
      </w:r>
    </w:p>
    <w:bookmarkEnd w:id="790"/>
    <w:bookmarkStart w:name="z798" w:id="791"/>
    <w:p>
      <w:pPr>
        <w:spacing w:after="0"/>
        <w:ind w:left="0"/>
        <w:jc w:val="both"/>
      </w:pPr>
      <w:r>
        <w:rPr>
          <w:rFonts w:ascii="Times New Roman"/>
          <w:b w:val="false"/>
          <w:i w:val="false"/>
          <w:color w:val="000000"/>
          <w:sz w:val="28"/>
        </w:rPr>
        <w:t>
      74. Привод магниторельсового тормоза</w:t>
      </w:r>
    </w:p>
    <w:bookmarkEnd w:id="791"/>
    <w:bookmarkStart w:name="z799" w:id="792"/>
    <w:p>
      <w:pPr>
        <w:spacing w:after="0"/>
        <w:ind w:left="0"/>
        <w:jc w:val="both"/>
      </w:pPr>
      <w:r>
        <w:rPr>
          <w:rFonts w:ascii="Times New Roman"/>
          <w:b w:val="false"/>
          <w:i w:val="false"/>
          <w:color w:val="000000"/>
          <w:sz w:val="28"/>
        </w:rPr>
        <w:t>
      75. Противоюзное устройство железнодорожного подвижного состава</w:t>
      </w:r>
    </w:p>
    <w:bookmarkEnd w:id="792"/>
    <w:bookmarkStart w:name="z800" w:id="793"/>
    <w:p>
      <w:pPr>
        <w:spacing w:after="0"/>
        <w:ind w:left="0"/>
        <w:jc w:val="both"/>
      </w:pPr>
      <w:r>
        <w:rPr>
          <w:rFonts w:ascii="Times New Roman"/>
          <w:b w:val="false"/>
          <w:i w:val="false"/>
          <w:color w:val="000000"/>
          <w:sz w:val="28"/>
        </w:rPr>
        <w:t>
      76. Пружины рессорного подвешивания железнодорожного подвижного состава</w:t>
      </w:r>
    </w:p>
    <w:bookmarkEnd w:id="793"/>
    <w:bookmarkStart w:name="z801" w:id="794"/>
    <w:p>
      <w:pPr>
        <w:spacing w:after="0"/>
        <w:ind w:left="0"/>
        <w:jc w:val="both"/>
      </w:pPr>
      <w:r>
        <w:rPr>
          <w:rFonts w:ascii="Times New Roman"/>
          <w:b w:val="false"/>
          <w:i w:val="false"/>
          <w:color w:val="000000"/>
          <w:sz w:val="28"/>
        </w:rPr>
        <w:t>
      77. Пятники грузовых вагонов</w:t>
      </w:r>
    </w:p>
    <w:bookmarkEnd w:id="794"/>
    <w:bookmarkStart w:name="z802" w:id="795"/>
    <w:p>
      <w:pPr>
        <w:spacing w:after="0"/>
        <w:ind w:left="0"/>
        <w:jc w:val="both"/>
      </w:pPr>
      <w:r>
        <w:rPr>
          <w:rFonts w:ascii="Times New Roman"/>
          <w:b w:val="false"/>
          <w:i w:val="false"/>
          <w:color w:val="000000"/>
          <w:sz w:val="28"/>
        </w:rPr>
        <w:t>
      78. Разъединители, короткозамыкатели, отделители, заземлители высоковольтные для локомотивов и моторвагонного подвижного состава</w:t>
      </w:r>
    </w:p>
    <w:bookmarkEnd w:id="795"/>
    <w:bookmarkStart w:name="z803" w:id="796"/>
    <w:p>
      <w:pPr>
        <w:spacing w:after="0"/>
        <w:ind w:left="0"/>
        <w:jc w:val="both"/>
      </w:pPr>
      <w:r>
        <w:rPr>
          <w:rFonts w:ascii="Times New Roman"/>
          <w:b w:val="false"/>
          <w:i w:val="false"/>
          <w:color w:val="000000"/>
          <w:sz w:val="28"/>
        </w:rPr>
        <w:t>
      79. Рама боковая тележки грузового вагона</w:t>
      </w:r>
    </w:p>
    <w:bookmarkEnd w:id="796"/>
    <w:bookmarkStart w:name="z804" w:id="797"/>
    <w:p>
      <w:pPr>
        <w:spacing w:after="0"/>
        <w:ind w:left="0"/>
        <w:jc w:val="both"/>
      </w:pPr>
      <w:r>
        <w:rPr>
          <w:rFonts w:ascii="Times New Roman"/>
          <w:b w:val="false"/>
          <w:i w:val="false"/>
          <w:color w:val="000000"/>
          <w:sz w:val="28"/>
        </w:rPr>
        <w:t>
      80. Рамы тележек пассажирского вагона локомотивной тяги и моторвагонного подвижного состава</w:t>
      </w:r>
    </w:p>
    <w:bookmarkEnd w:id="797"/>
    <w:bookmarkStart w:name="z805" w:id="798"/>
    <w:p>
      <w:pPr>
        <w:spacing w:after="0"/>
        <w:ind w:left="0"/>
        <w:jc w:val="both"/>
      </w:pPr>
      <w:r>
        <w:rPr>
          <w:rFonts w:ascii="Times New Roman"/>
          <w:b w:val="false"/>
          <w:i w:val="false"/>
          <w:color w:val="000000"/>
          <w:sz w:val="28"/>
        </w:rPr>
        <w:t>
      81. Реакторы для электровозов и электропоездов</w:t>
      </w:r>
    </w:p>
    <w:bookmarkEnd w:id="798"/>
    <w:bookmarkStart w:name="z806" w:id="799"/>
    <w:p>
      <w:pPr>
        <w:spacing w:after="0"/>
        <w:ind w:left="0"/>
        <w:jc w:val="both"/>
      </w:pPr>
      <w:r>
        <w:rPr>
          <w:rFonts w:ascii="Times New Roman"/>
          <w:b w:val="false"/>
          <w:i w:val="false"/>
          <w:color w:val="000000"/>
          <w:sz w:val="28"/>
        </w:rPr>
        <w:t>
      82. Резервуары воздушные для автотормозов вагонов железных дорог</w:t>
      </w:r>
    </w:p>
    <w:bookmarkEnd w:id="799"/>
    <w:bookmarkStart w:name="z807" w:id="800"/>
    <w:p>
      <w:pPr>
        <w:spacing w:after="0"/>
        <w:ind w:left="0"/>
        <w:jc w:val="both"/>
      </w:pPr>
      <w:r>
        <w:rPr>
          <w:rFonts w:ascii="Times New Roman"/>
          <w:b w:val="false"/>
          <w:i w:val="false"/>
          <w:color w:val="000000"/>
          <w:sz w:val="28"/>
        </w:rPr>
        <w:t>
      83. Резервуары воздушные для тягового, моторвагонного и специального самоходного подвижного состава</w:t>
      </w:r>
    </w:p>
    <w:bookmarkEnd w:id="800"/>
    <w:bookmarkStart w:name="z808" w:id="801"/>
    <w:p>
      <w:pPr>
        <w:spacing w:after="0"/>
        <w:ind w:left="0"/>
        <w:jc w:val="both"/>
      </w:pPr>
      <w:r>
        <w:rPr>
          <w:rFonts w:ascii="Times New Roman"/>
          <w:b w:val="false"/>
          <w:i w:val="false"/>
          <w:color w:val="000000"/>
          <w:sz w:val="28"/>
        </w:rPr>
        <w:t>
      84. Резинокордные оболочки муфт тягового привода моторвагонного подвижного состава</w:t>
      </w:r>
    </w:p>
    <w:bookmarkEnd w:id="801"/>
    <w:bookmarkStart w:name="z809" w:id="802"/>
    <w:p>
      <w:pPr>
        <w:spacing w:after="0"/>
        <w:ind w:left="0"/>
        <w:jc w:val="both"/>
      </w:pPr>
      <w:r>
        <w:rPr>
          <w:rFonts w:ascii="Times New Roman"/>
          <w:b w:val="false"/>
          <w:i w:val="false"/>
          <w:color w:val="000000"/>
          <w:sz w:val="28"/>
        </w:rPr>
        <w:t>
      85. Резисторы пусковые, электрического тормоза, демпферные</w:t>
      </w:r>
    </w:p>
    <w:bookmarkEnd w:id="802"/>
    <w:bookmarkStart w:name="z810" w:id="803"/>
    <w:p>
      <w:pPr>
        <w:spacing w:after="0"/>
        <w:ind w:left="0"/>
        <w:jc w:val="both"/>
      </w:pPr>
      <w:r>
        <w:rPr>
          <w:rFonts w:ascii="Times New Roman"/>
          <w:b w:val="false"/>
          <w:i w:val="false"/>
          <w:color w:val="000000"/>
          <w:sz w:val="28"/>
        </w:rPr>
        <w:t>
      86. Реле высоковольтные электромагнитные и электронные (защиты, промежуточные, времени и дифференциальные)</w:t>
      </w:r>
    </w:p>
    <w:bookmarkEnd w:id="803"/>
    <w:bookmarkStart w:name="z811" w:id="804"/>
    <w:p>
      <w:pPr>
        <w:spacing w:after="0"/>
        <w:ind w:left="0"/>
        <w:jc w:val="both"/>
      </w:pPr>
      <w:r>
        <w:rPr>
          <w:rFonts w:ascii="Times New Roman"/>
          <w:b w:val="false"/>
          <w:i w:val="false"/>
          <w:color w:val="000000"/>
          <w:sz w:val="28"/>
        </w:rPr>
        <w:t>
      87. Рессоры листовые для железнодорожного подвижного состава</w:t>
      </w:r>
    </w:p>
    <w:bookmarkEnd w:id="804"/>
    <w:bookmarkStart w:name="z812" w:id="805"/>
    <w:p>
      <w:pPr>
        <w:spacing w:after="0"/>
        <w:ind w:left="0"/>
        <w:jc w:val="both"/>
      </w:pPr>
      <w:r>
        <w:rPr>
          <w:rFonts w:ascii="Times New Roman"/>
          <w:b w:val="false"/>
          <w:i w:val="false"/>
          <w:color w:val="000000"/>
          <w:sz w:val="28"/>
        </w:rPr>
        <w:t>
      88. Рукава соединительные для тормозов железнодорожного подвижного состава</w:t>
      </w:r>
    </w:p>
    <w:bookmarkEnd w:id="805"/>
    <w:bookmarkStart w:name="z813" w:id="806"/>
    <w:p>
      <w:pPr>
        <w:spacing w:after="0"/>
        <w:ind w:left="0"/>
        <w:jc w:val="both"/>
      </w:pPr>
      <w:r>
        <w:rPr>
          <w:rFonts w:ascii="Times New Roman"/>
          <w:b w:val="false"/>
          <w:i w:val="false"/>
          <w:color w:val="000000"/>
          <w:sz w:val="28"/>
        </w:rPr>
        <w:t>
      89. Стеклоочистители для локомотивов, моторвагонного и специального самоходного железнодорожного подвижного состава</w:t>
      </w:r>
    </w:p>
    <w:bookmarkEnd w:id="806"/>
    <w:bookmarkStart w:name="z814" w:id="807"/>
    <w:p>
      <w:pPr>
        <w:spacing w:after="0"/>
        <w:ind w:left="0"/>
        <w:jc w:val="both"/>
      </w:pPr>
      <w:r>
        <w:rPr>
          <w:rFonts w:ascii="Times New Roman"/>
          <w:b w:val="false"/>
          <w:i w:val="false"/>
          <w:color w:val="000000"/>
          <w:sz w:val="28"/>
        </w:rPr>
        <w:t>
      90. Сцепка, включая автосцепку</w:t>
      </w:r>
    </w:p>
    <w:bookmarkEnd w:id="807"/>
    <w:bookmarkStart w:name="z815" w:id="808"/>
    <w:p>
      <w:pPr>
        <w:spacing w:after="0"/>
        <w:ind w:left="0"/>
        <w:jc w:val="both"/>
      </w:pPr>
      <w:r>
        <w:rPr>
          <w:rFonts w:ascii="Times New Roman"/>
          <w:b w:val="false"/>
          <w:i w:val="false"/>
          <w:color w:val="000000"/>
          <w:sz w:val="28"/>
        </w:rPr>
        <w:t>
      91. Тележки двухосные для грузовых вагонов</w:t>
      </w:r>
    </w:p>
    <w:bookmarkEnd w:id="808"/>
    <w:bookmarkStart w:name="z816" w:id="809"/>
    <w:p>
      <w:pPr>
        <w:spacing w:after="0"/>
        <w:ind w:left="0"/>
        <w:jc w:val="both"/>
      </w:pPr>
      <w:r>
        <w:rPr>
          <w:rFonts w:ascii="Times New Roman"/>
          <w:b w:val="false"/>
          <w:i w:val="false"/>
          <w:color w:val="000000"/>
          <w:sz w:val="28"/>
        </w:rPr>
        <w:t>
      92. Тележки пассажирских вагонов и прицепных вагонов моторвагонного подвижного состава</w:t>
      </w:r>
    </w:p>
    <w:bookmarkEnd w:id="809"/>
    <w:bookmarkStart w:name="z817" w:id="810"/>
    <w:p>
      <w:pPr>
        <w:spacing w:after="0"/>
        <w:ind w:left="0"/>
        <w:jc w:val="both"/>
      </w:pPr>
      <w:r>
        <w:rPr>
          <w:rFonts w:ascii="Times New Roman"/>
          <w:b w:val="false"/>
          <w:i w:val="false"/>
          <w:color w:val="000000"/>
          <w:sz w:val="28"/>
        </w:rPr>
        <w:t>
      93. Тележки трехосные для грузовых вагонов</w:t>
      </w:r>
    </w:p>
    <w:bookmarkEnd w:id="810"/>
    <w:bookmarkStart w:name="z818" w:id="811"/>
    <w:p>
      <w:pPr>
        <w:spacing w:after="0"/>
        <w:ind w:left="0"/>
        <w:jc w:val="both"/>
      </w:pPr>
      <w:r>
        <w:rPr>
          <w:rFonts w:ascii="Times New Roman"/>
          <w:b w:val="false"/>
          <w:i w:val="false"/>
          <w:color w:val="000000"/>
          <w:sz w:val="28"/>
        </w:rPr>
        <w:t>
      94. Тележки четырехосные для грузовых вагонов</w:t>
      </w:r>
    </w:p>
    <w:bookmarkEnd w:id="811"/>
    <w:bookmarkStart w:name="z819" w:id="812"/>
    <w:p>
      <w:pPr>
        <w:spacing w:after="0"/>
        <w:ind w:left="0"/>
        <w:jc w:val="both"/>
      </w:pPr>
      <w:r>
        <w:rPr>
          <w:rFonts w:ascii="Times New Roman"/>
          <w:b w:val="false"/>
          <w:i w:val="false"/>
          <w:color w:val="000000"/>
          <w:sz w:val="28"/>
        </w:rPr>
        <w:t>
      95. Тифоны для локомотивов и моторвагонного подвижного состава</w:t>
      </w:r>
    </w:p>
    <w:bookmarkEnd w:id="812"/>
    <w:bookmarkStart w:name="z820" w:id="813"/>
    <w:p>
      <w:pPr>
        <w:spacing w:after="0"/>
        <w:ind w:left="0"/>
        <w:jc w:val="both"/>
      </w:pPr>
      <w:r>
        <w:rPr>
          <w:rFonts w:ascii="Times New Roman"/>
          <w:b w:val="false"/>
          <w:i w:val="false"/>
          <w:color w:val="000000"/>
          <w:sz w:val="28"/>
        </w:rPr>
        <w:t>
      96. Тормозные краны машиниста</w:t>
      </w:r>
    </w:p>
    <w:bookmarkEnd w:id="813"/>
    <w:bookmarkStart w:name="z821" w:id="814"/>
    <w:p>
      <w:pPr>
        <w:spacing w:after="0"/>
        <w:ind w:left="0"/>
        <w:jc w:val="both"/>
      </w:pPr>
      <w:r>
        <w:rPr>
          <w:rFonts w:ascii="Times New Roman"/>
          <w:b w:val="false"/>
          <w:i w:val="false"/>
          <w:color w:val="000000"/>
          <w:sz w:val="28"/>
        </w:rPr>
        <w:t>
      97. Триангели тормозной рычажной передачи тележек грузовых вагонов магистральных железных дорог</w:t>
      </w:r>
    </w:p>
    <w:bookmarkEnd w:id="814"/>
    <w:bookmarkStart w:name="z822" w:id="815"/>
    <w:p>
      <w:pPr>
        <w:spacing w:after="0"/>
        <w:ind w:left="0"/>
        <w:jc w:val="both"/>
      </w:pPr>
      <w:r>
        <w:rPr>
          <w:rFonts w:ascii="Times New Roman"/>
          <w:b w:val="false"/>
          <w:i w:val="false"/>
          <w:color w:val="000000"/>
          <w:sz w:val="28"/>
        </w:rPr>
        <w:t>
      98. Тяговые агрегаты и генераторы главного привода локомотивов и моторвагонного подвижного состава</w:t>
      </w:r>
    </w:p>
    <w:bookmarkEnd w:id="815"/>
    <w:bookmarkStart w:name="z823" w:id="816"/>
    <w:p>
      <w:pPr>
        <w:spacing w:after="0"/>
        <w:ind w:left="0"/>
        <w:jc w:val="both"/>
      </w:pPr>
      <w:r>
        <w:rPr>
          <w:rFonts w:ascii="Times New Roman"/>
          <w:b w:val="false"/>
          <w:i w:val="false"/>
          <w:color w:val="000000"/>
          <w:sz w:val="28"/>
        </w:rPr>
        <w:t>
      99. Тяговые электродвигатели локомотивов и моторвагонного подвижного состава</w:t>
      </w:r>
    </w:p>
    <w:bookmarkEnd w:id="816"/>
    <w:bookmarkStart w:name="z824" w:id="817"/>
    <w:p>
      <w:pPr>
        <w:spacing w:after="0"/>
        <w:ind w:left="0"/>
        <w:jc w:val="both"/>
      </w:pPr>
      <w:r>
        <w:rPr>
          <w:rFonts w:ascii="Times New Roman"/>
          <w:b w:val="false"/>
          <w:i w:val="false"/>
          <w:color w:val="000000"/>
          <w:sz w:val="28"/>
        </w:rPr>
        <w:t>
      100. Тяговый хомут автосцепки</w:t>
      </w:r>
    </w:p>
    <w:bookmarkEnd w:id="817"/>
    <w:bookmarkStart w:name="z825" w:id="818"/>
    <w:p>
      <w:pPr>
        <w:spacing w:after="0"/>
        <w:ind w:left="0"/>
        <w:jc w:val="both"/>
      </w:pPr>
      <w:r>
        <w:rPr>
          <w:rFonts w:ascii="Times New Roman"/>
          <w:b w:val="false"/>
          <w:i w:val="false"/>
          <w:color w:val="000000"/>
          <w:sz w:val="28"/>
        </w:rPr>
        <w:t>
      101. Устройства электронагревательные для систем отопления железнодорожного подвижного состава</w:t>
      </w:r>
    </w:p>
    <w:bookmarkEnd w:id="818"/>
    <w:bookmarkStart w:name="z826" w:id="819"/>
    <w:p>
      <w:pPr>
        <w:spacing w:after="0"/>
        <w:ind w:left="0"/>
        <w:jc w:val="both"/>
      </w:pPr>
      <w:r>
        <w:rPr>
          <w:rFonts w:ascii="Times New Roman"/>
          <w:b w:val="false"/>
          <w:i w:val="false"/>
          <w:color w:val="000000"/>
          <w:sz w:val="28"/>
        </w:rPr>
        <w:t>
      102. Устройства, комплексы и системы управления, контроля и безопасности железнодорожного подвижного состава, их программные средства</w:t>
      </w:r>
    </w:p>
    <w:bookmarkEnd w:id="819"/>
    <w:bookmarkStart w:name="z827" w:id="820"/>
    <w:p>
      <w:pPr>
        <w:spacing w:after="0"/>
        <w:ind w:left="0"/>
        <w:jc w:val="both"/>
      </w:pPr>
      <w:r>
        <w:rPr>
          <w:rFonts w:ascii="Times New Roman"/>
          <w:b w:val="false"/>
          <w:i w:val="false"/>
          <w:color w:val="000000"/>
          <w:sz w:val="28"/>
        </w:rPr>
        <w:t>
      103. Устройство автоматического регулирования тормозной силы в зависимости от загрузки (авторежим)</w:t>
      </w:r>
    </w:p>
    <w:bookmarkEnd w:id="820"/>
    <w:bookmarkStart w:name="z828" w:id="821"/>
    <w:p>
      <w:pPr>
        <w:spacing w:after="0"/>
        <w:ind w:left="0"/>
        <w:jc w:val="both"/>
      </w:pPr>
      <w:r>
        <w:rPr>
          <w:rFonts w:ascii="Times New Roman"/>
          <w:b w:val="false"/>
          <w:i w:val="false"/>
          <w:color w:val="000000"/>
          <w:sz w:val="28"/>
        </w:rPr>
        <w:t>
      104. Устройство соединительное шарнирное грузовых вагонов сочлененного типа</w:t>
      </w:r>
    </w:p>
    <w:bookmarkEnd w:id="821"/>
    <w:bookmarkStart w:name="z829" w:id="822"/>
    <w:p>
      <w:pPr>
        <w:spacing w:after="0"/>
        <w:ind w:left="0"/>
        <w:jc w:val="both"/>
      </w:pPr>
      <w:r>
        <w:rPr>
          <w:rFonts w:ascii="Times New Roman"/>
          <w:b w:val="false"/>
          <w:i w:val="false"/>
          <w:color w:val="000000"/>
          <w:sz w:val="28"/>
        </w:rPr>
        <w:t>
      105. Центры колесные катаные дисковые для железнодорожного подвижного состава</w:t>
      </w:r>
    </w:p>
    <w:bookmarkEnd w:id="822"/>
    <w:bookmarkStart w:name="z830" w:id="823"/>
    <w:p>
      <w:pPr>
        <w:spacing w:after="0"/>
        <w:ind w:left="0"/>
        <w:jc w:val="both"/>
      </w:pPr>
      <w:r>
        <w:rPr>
          <w:rFonts w:ascii="Times New Roman"/>
          <w:b w:val="false"/>
          <w:i w:val="false"/>
          <w:color w:val="000000"/>
          <w:sz w:val="28"/>
        </w:rPr>
        <w:t>
      106. Центры колесные литые для железнодорожного подвижного состава (отливки)</w:t>
      </w:r>
    </w:p>
    <w:bookmarkEnd w:id="823"/>
    <w:bookmarkStart w:name="z831" w:id="824"/>
    <w:p>
      <w:pPr>
        <w:spacing w:after="0"/>
        <w:ind w:left="0"/>
        <w:jc w:val="both"/>
      </w:pPr>
      <w:r>
        <w:rPr>
          <w:rFonts w:ascii="Times New Roman"/>
          <w:b w:val="false"/>
          <w:i w:val="false"/>
          <w:color w:val="000000"/>
          <w:sz w:val="28"/>
        </w:rPr>
        <w:t>
      107. Цилиндры тормозные для железнодорожного подвижного состава</w:t>
      </w:r>
    </w:p>
    <w:bookmarkEnd w:id="824"/>
    <w:bookmarkStart w:name="z832" w:id="825"/>
    <w:p>
      <w:pPr>
        <w:spacing w:after="0"/>
        <w:ind w:left="0"/>
        <w:jc w:val="both"/>
      </w:pPr>
      <w:r>
        <w:rPr>
          <w:rFonts w:ascii="Times New Roman"/>
          <w:b w:val="false"/>
          <w:i w:val="false"/>
          <w:color w:val="000000"/>
          <w:sz w:val="28"/>
        </w:rPr>
        <w:t>
      108. Чеки тормозных колодок для вагонов магистральных железных дорог</w:t>
      </w:r>
    </w:p>
    <w:bookmarkEnd w:id="825"/>
    <w:bookmarkStart w:name="z833" w:id="826"/>
    <w:p>
      <w:pPr>
        <w:spacing w:after="0"/>
        <w:ind w:left="0"/>
        <w:jc w:val="both"/>
      </w:pPr>
      <w:r>
        <w:rPr>
          <w:rFonts w:ascii="Times New Roman"/>
          <w:b w:val="false"/>
          <w:i w:val="false"/>
          <w:color w:val="000000"/>
          <w:sz w:val="28"/>
        </w:rPr>
        <w:t>
      109.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835" w:id="827"/>
    <w:p>
      <w:pPr>
        <w:spacing w:after="0"/>
        <w:ind w:left="0"/>
        <w:jc w:val="left"/>
      </w:pPr>
      <w:r>
        <w:rPr>
          <w:rFonts w:ascii="Times New Roman"/>
          <w:b/>
          <w:i w:val="false"/>
          <w:color w:val="000000"/>
        </w:rPr>
        <w:t xml:space="preserve"> ПЕРЕЧЕНЬ</w:t>
      </w:r>
      <w:r>
        <w:br/>
      </w:r>
      <w:r>
        <w:rPr>
          <w:rFonts w:ascii="Times New Roman"/>
          <w:b/>
          <w:i w:val="false"/>
          <w:color w:val="000000"/>
        </w:rPr>
        <w:t>железнодорожного подвижного состава, подлежащего сертификации</w:t>
      </w:r>
    </w:p>
    <w:bookmarkEnd w:id="827"/>
    <w:bookmarkStart w:name="z836" w:id="828"/>
    <w:p>
      <w:pPr>
        <w:spacing w:after="0"/>
        <w:ind w:left="0"/>
        <w:jc w:val="both"/>
      </w:pPr>
      <w:r>
        <w:rPr>
          <w:rFonts w:ascii="Times New Roman"/>
          <w:b w:val="false"/>
          <w:i w:val="false"/>
          <w:color w:val="000000"/>
          <w:sz w:val="28"/>
        </w:rPr>
        <w:t>
      1. Вагоны бункерного типа</w:t>
      </w:r>
    </w:p>
    <w:bookmarkEnd w:id="828"/>
    <w:bookmarkStart w:name="z837" w:id="829"/>
    <w:p>
      <w:pPr>
        <w:spacing w:after="0"/>
        <w:ind w:left="0"/>
        <w:jc w:val="both"/>
      </w:pPr>
      <w:r>
        <w:rPr>
          <w:rFonts w:ascii="Times New Roman"/>
          <w:b w:val="false"/>
          <w:i w:val="false"/>
          <w:color w:val="000000"/>
          <w:sz w:val="28"/>
        </w:rPr>
        <w:t>
      2. Вагоны изотермические</w:t>
      </w:r>
    </w:p>
    <w:bookmarkEnd w:id="829"/>
    <w:bookmarkStart w:name="z838" w:id="830"/>
    <w:p>
      <w:pPr>
        <w:spacing w:after="0"/>
        <w:ind w:left="0"/>
        <w:jc w:val="both"/>
      </w:pPr>
      <w:r>
        <w:rPr>
          <w:rFonts w:ascii="Times New Roman"/>
          <w:b w:val="false"/>
          <w:i w:val="false"/>
          <w:color w:val="000000"/>
          <w:sz w:val="28"/>
        </w:rPr>
        <w:t>
      3. Вагоны крытые</w:t>
      </w:r>
    </w:p>
    <w:bookmarkEnd w:id="830"/>
    <w:bookmarkStart w:name="z839" w:id="831"/>
    <w:p>
      <w:pPr>
        <w:spacing w:after="0"/>
        <w:ind w:left="0"/>
        <w:jc w:val="both"/>
      </w:pPr>
      <w:r>
        <w:rPr>
          <w:rFonts w:ascii="Times New Roman"/>
          <w:b w:val="false"/>
          <w:i w:val="false"/>
          <w:color w:val="000000"/>
          <w:sz w:val="28"/>
        </w:rPr>
        <w:t>
      4. Вагоны пассажирские магистральные локомотивной тяги</w:t>
      </w:r>
    </w:p>
    <w:bookmarkEnd w:id="831"/>
    <w:bookmarkStart w:name="z840" w:id="832"/>
    <w:p>
      <w:pPr>
        <w:spacing w:after="0"/>
        <w:ind w:left="0"/>
        <w:jc w:val="both"/>
      </w:pPr>
      <w:r>
        <w:rPr>
          <w:rFonts w:ascii="Times New Roman"/>
          <w:b w:val="false"/>
          <w:i w:val="false"/>
          <w:color w:val="000000"/>
          <w:sz w:val="28"/>
        </w:rPr>
        <w:t>
      5. Вагоны-платформы</w:t>
      </w:r>
    </w:p>
    <w:bookmarkEnd w:id="832"/>
    <w:bookmarkStart w:name="z841" w:id="833"/>
    <w:p>
      <w:pPr>
        <w:spacing w:after="0"/>
        <w:ind w:left="0"/>
        <w:jc w:val="both"/>
      </w:pPr>
      <w:r>
        <w:rPr>
          <w:rFonts w:ascii="Times New Roman"/>
          <w:b w:val="false"/>
          <w:i w:val="false"/>
          <w:color w:val="000000"/>
          <w:sz w:val="28"/>
        </w:rPr>
        <w:t>
      6. Вагоны-самосвалы</w:t>
      </w:r>
    </w:p>
    <w:bookmarkEnd w:id="833"/>
    <w:bookmarkStart w:name="z842" w:id="834"/>
    <w:p>
      <w:pPr>
        <w:spacing w:after="0"/>
        <w:ind w:left="0"/>
        <w:jc w:val="both"/>
      </w:pPr>
      <w:r>
        <w:rPr>
          <w:rFonts w:ascii="Times New Roman"/>
          <w:b w:val="false"/>
          <w:i w:val="false"/>
          <w:color w:val="000000"/>
          <w:sz w:val="28"/>
        </w:rPr>
        <w:t>
      7. Вагоны-цистерны</w:t>
      </w:r>
    </w:p>
    <w:bookmarkEnd w:id="834"/>
    <w:bookmarkStart w:name="z843" w:id="835"/>
    <w:p>
      <w:pPr>
        <w:spacing w:after="0"/>
        <w:ind w:left="0"/>
        <w:jc w:val="both"/>
      </w:pPr>
      <w:r>
        <w:rPr>
          <w:rFonts w:ascii="Times New Roman"/>
          <w:b w:val="false"/>
          <w:i w:val="false"/>
          <w:color w:val="000000"/>
          <w:sz w:val="28"/>
        </w:rPr>
        <w:t>
      8. Вагоны широкой колеи для промышленности</w:t>
      </w:r>
    </w:p>
    <w:bookmarkEnd w:id="835"/>
    <w:bookmarkStart w:name="z844" w:id="836"/>
    <w:p>
      <w:pPr>
        <w:spacing w:after="0"/>
        <w:ind w:left="0"/>
        <w:jc w:val="both"/>
      </w:pPr>
      <w:r>
        <w:rPr>
          <w:rFonts w:ascii="Times New Roman"/>
          <w:b w:val="false"/>
          <w:i w:val="false"/>
          <w:color w:val="000000"/>
          <w:sz w:val="28"/>
        </w:rPr>
        <w:t>
      9. Дизель-поезда, автомотрисы, рельсовые автобусы, их вагоны</w:t>
      </w:r>
    </w:p>
    <w:bookmarkEnd w:id="836"/>
    <w:bookmarkStart w:name="z845" w:id="837"/>
    <w:p>
      <w:pPr>
        <w:spacing w:after="0"/>
        <w:ind w:left="0"/>
        <w:jc w:val="both"/>
      </w:pPr>
      <w:r>
        <w:rPr>
          <w:rFonts w:ascii="Times New Roman"/>
          <w:b w:val="false"/>
          <w:i w:val="false"/>
          <w:color w:val="000000"/>
          <w:sz w:val="28"/>
        </w:rPr>
        <w:t>
      10. Дизель-электропоезда, их вагоны</w:t>
      </w:r>
    </w:p>
    <w:bookmarkEnd w:id="837"/>
    <w:bookmarkStart w:name="z846" w:id="838"/>
    <w:p>
      <w:pPr>
        <w:spacing w:after="0"/>
        <w:ind w:left="0"/>
        <w:jc w:val="both"/>
      </w:pPr>
      <w:r>
        <w:rPr>
          <w:rFonts w:ascii="Times New Roman"/>
          <w:b w:val="false"/>
          <w:i w:val="false"/>
          <w:color w:val="000000"/>
          <w:sz w:val="28"/>
        </w:rPr>
        <w:t>
      11. Полувагоны</w:t>
      </w:r>
    </w:p>
    <w:bookmarkEnd w:id="838"/>
    <w:bookmarkStart w:name="z847" w:id="839"/>
    <w:p>
      <w:pPr>
        <w:spacing w:after="0"/>
        <w:ind w:left="0"/>
        <w:jc w:val="both"/>
      </w:pPr>
      <w:r>
        <w:rPr>
          <w:rFonts w:ascii="Times New Roman"/>
          <w:b w:val="false"/>
          <w:i w:val="false"/>
          <w:color w:val="000000"/>
          <w:sz w:val="28"/>
        </w:rPr>
        <w:t>
      12. Специальный несамоходный железнодорожный подвижной состав</w:t>
      </w:r>
    </w:p>
    <w:bookmarkEnd w:id="839"/>
    <w:bookmarkStart w:name="z848" w:id="840"/>
    <w:p>
      <w:pPr>
        <w:spacing w:after="0"/>
        <w:ind w:left="0"/>
        <w:jc w:val="both"/>
      </w:pPr>
      <w:r>
        <w:rPr>
          <w:rFonts w:ascii="Times New Roman"/>
          <w:b w:val="false"/>
          <w:i w:val="false"/>
          <w:color w:val="000000"/>
          <w:sz w:val="28"/>
        </w:rPr>
        <w:t>
      13. Специальный самоходный железнодорожный подвижной состав</w:t>
      </w:r>
    </w:p>
    <w:bookmarkEnd w:id="840"/>
    <w:bookmarkStart w:name="z849" w:id="841"/>
    <w:p>
      <w:pPr>
        <w:spacing w:after="0"/>
        <w:ind w:left="0"/>
        <w:jc w:val="both"/>
      </w:pPr>
      <w:r>
        <w:rPr>
          <w:rFonts w:ascii="Times New Roman"/>
          <w:b w:val="false"/>
          <w:i w:val="false"/>
          <w:color w:val="000000"/>
          <w:sz w:val="28"/>
        </w:rPr>
        <w:t>
      14. Тепловозы, газотурбовозы: магистральные, маневровые и промышленные</w:t>
      </w:r>
    </w:p>
    <w:bookmarkEnd w:id="841"/>
    <w:bookmarkStart w:name="z850" w:id="842"/>
    <w:p>
      <w:pPr>
        <w:spacing w:after="0"/>
        <w:ind w:left="0"/>
        <w:jc w:val="both"/>
      </w:pPr>
      <w:r>
        <w:rPr>
          <w:rFonts w:ascii="Times New Roman"/>
          <w:b w:val="false"/>
          <w:i w:val="false"/>
          <w:color w:val="000000"/>
          <w:sz w:val="28"/>
        </w:rPr>
        <w:t>
      15. Транспортеры железнодорожные</w:t>
      </w:r>
    </w:p>
    <w:bookmarkEnd w:id="842"/>
    <w:bookmarkStart w:name="z851" w:id="843"/>
    <w:p>
      <w:pPr>
        <w:spacing w:after="0"/>
        <w:ind w:left="0"/>
        <w:jc w:val="both"/>
      </w:pPr>
      <w:r>
        <w:rPr>
          <w:rFonts w:ascii="Times New Roman"/>
          <w:b w:val="false"/>
          <w:i w:val="false"/>
          <w:color w:val="000000"/>
          <w:sz w:val="28"/>
        </w:rPr>
        <w:t>
      16. Электровозы магистральные: постоянного тока, переменного тока, двухсистемные (переменного и постоянного тока), прочие</w:t>
      </w:r>
    </w:p>
    <w:bookmarkEnd w:id="843"/>
    <w:bookmarkStart w:name="z852" w:id="844"/>
    <w:p>
      <w:pPr>
        <w:spacing w:after="0"/>
        <w:ind w:left="0"/>
        <w:jc w:val="both"/>
      </w:pPr>
      <w:r>
        <w:rPr>
          <w:rFonts w:ascii="Times New Roman"/>
          <w:b w:val="false"/>
          <w:i w:val="false"/>
          <w:color w:val="000000"/>
          <w:sz w:val="28"/>
        </w:rPr>
        <w:t>
      17. Электровозы маневровые</w:t>
      </w:r>
    </w:p>
    <w:bookmarkEnd w:id="844"/>
    <w:bookmarkStart w:name="z853" w:id="845"/>
    <w:p>
      <w:pPr>
        <w:spacing w:after="0"/>
        <w:ind w:left="0"/>
        <w:jc w:val="both"/>
      </w:pPr>
      <w:r>
        <w:rPr>
          <w:rFonts w:ascii="Times New Roman"/>
          <w:b w:val="false"/>
          <w:i w:val="false"/>
          <w:color w:val="000000"/>
          <w:sz w:val="28"/>
        </w:rPr>
        <w:t>
      18. Электропоезда, электромотрисы: постоянного тока, переменного тока, двухсистемные (постоянного и переменного тока), их вагоны</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855" w:id="846"/>
    <w:p>
      <w:pPr>
        <w:spacing w:after="0"/>
        <w:ind w:left="0"/>
        <w:jc w:val="left"/>
      </w:pPr>
      <w:r>
        <w:rPr>
          <w:rFonts w:ascii="Times New Roman"/>
          <w:b/>
          <w:i w:val="false"/>
          <w:color w:val="000000"/>
        </w:rPr>
        <w:t xml:space="preserve"> ПЕРЕЧЕНЬ</w:t>
      </w:r>
      <w:r>
        <w:br/>
      </w:r>
      <w:r>
        <w:rPr>
          <w:rFonts w:ascii="Times New Roman"/>
          <w:b/>
          <w:i w:val="false"/>
          <w:color w:val="000000"/>
        </w:rPr>
        <w:t>составных частей железнодорожного подвижного состава, подлежащих сертификации</w:t>
      </w:r>
    </w:p>
    <w:bookmarkEnd w:id="846"/>
    <w:bookmarkStart w:name="z856" w:id="847"/>
    <w:p>
      <w:pPr>
        <w:spacing w:after="0"/>
        <w:ind w:left="0"/>
        <w:jc w:val="both"/>
      </w:pPr>
      <w:r>
        <w:rPr>
          <w:rFonts w:ascii="Times New Roman"/>
          <w:b w:val="false"/>
          <w:i w:val="false"/>
          <w:color w:val="000000"/>
          <w:sz w:val="28"/>
        </w:rPr>
        <w:t>
      1. Аппараты высоковольтные защиты и контроля железнодорожного подвижного состава от токов короткого замыкания</w:t>
      </w:r>
    </w:p>
    <w:bookmarkEnd w:id="847"/>
    <w:bookmarkStart w:name="z857" w:id="848"/>
    <w:p>
      <w:pPr>
        <w:spacing w:after="0"/>
        <w:ind w:left="0"/>
        <w:jc w:val="both"/>
      </w:pPr>
      <w:r>
        <w:rPr>
          <w:rFonts w:ascii="Times New Roman"/>
          <w:b w:val="false"/>
          <w:i w:val="false"/>
          <w:color w:val="000000"/>
          <w:sz w:val="28"/>
        </w:rPr>
        <w:t>
      2. Адаптеры колесных пар тележек грузовых вагонов</w:t>
      </w:r>
    </w:p>
    <w:bookmarkEnd w:id="848"/>
    <w:bookmarkStart w:name="z858" w:id="849"/>
    <w:p>
      <w:pPr>
        <w:spacing w:after="0"/>
        <w:ind w:left="0"/>
        <w:jc w:val="both"/>
      </w:pPr>
      <w:r>
        <w:rPr>
          <w:rFonts w:ascii="Times New Roman"/>
          <w:b w:val="false"/>
          <w:i w:val="false"/>
          <w:color w:val="000000"/>
          <w:sz w:val="28"/>
        </w:rPr>
        <w:t>
      3. Балансир трехосной тележки грузовых вагонов</w:t>
      </w:r>
    </w:p>
    <w:bookmarkEnd w:id="849"/>
    <w:bookmarkStart w:name="z859" w:id="850"/>
    <w:p>
      <w:pPr>
        <w:spacing w:after="0"/>
        <w:ind w:left="0"/>
        <w:jc w:val="both"/>
      </w:pPr>
      <w:r>
        <w:rPr>
          <w:rFonts w:ascii="Times New Roman"/>
          <w:b w:val="false"/>
          <w:i w:val="false"/>
          <w:color w:val="000000"/>
          <w:sz w:val="28"/>
        </w:rPr>
        <w:t>
      4. Балка надрессорная грузового вагона</w:t>
      </w:r>
    </w:p>
    <w:bookmarkEnd w:id="850"/>
    <w:bookmarkStart w:name="z860" w:id="851"/>
    <w:p>
      <w:pPr>
        <w:spacing w:after="0"/>
        <w:ind w:left="0"/>
        <w:jc w:val="both"/>
      </w:pPr>
      <w:r>
        <w:rPr>
          <w:rFonts w:ascii="Times New Roman"/>
          <w:b w:val="false"/>
          <w:i w:val="false"/>
          <w:color w:val="000000"/>
          <w:sz w:val="28"/>
        </w:rPr>
        <w:t>
      5. Балка соединительная четырехосной тележки грузовых вагонов</w:t>
      </w:r>
    </w:p>
    <w:bookmarkEnd w:id="851"/>
    <w:bookmarkStart w:name="z861" w:id="852"/>
    <w:p>
      <w:pPr>
        <w:spacing w:after="0"/>
        <w:ind w:left="0"/>
        <w:jc w:val="both"/>
      </w:pPr>
      <w:r>
        <w:rPr>
          <w:rFonts w:ascii="Times New Roman"/>
          <w:b w:val="false"/>
          <w:i w:val="false"/>
          <w:color w:val="000000"/>
          <w:sz w:val="28"/>
        </w:rPr>
        <w:t>
      6. Балка шкворневая трехосной тележки грузовых вагонов</w:t>
      </w:r>
    </w:p>
    <w:bookmarkEnd w:id="852"/>
    <w:bookmarkStart w:name="z862" w:id="853"/>
    <w:p>
      <w:pPr>
        <w:spacing w:after="0"/>
        <w:ind w:left="0"/>
        <w:jc w:val="both"/>
      </w:pPr>
      <w:r>
        <w:rPr>
          <w:rFonts w:ascii="Times New Roman"/>
          <w:b w:val="false"/>
          <w:i w:val="false"/>
          <w:color w:val="000000"/>
          <w:sz w:val="28"/>
        </w:rPr>
        <w:t>
      7. Бандажи для железнодорожного подвижного состава</w:t>
      </w:r>
    </w:p>
    <w:bookmarkEnd w:id="853"/>
    <w:bookmarkStart w:name="z863" w:id="854"/>
    <w:p>
      <w:pPr>
        <w:spacing w:after="0"/>
        <w:ind w:left="0"/>
        <w:jc w:val="both"/>
      </w:pPr>
      <w:r>
        <w:rPr>
          <w:rFonts w:ascii="Times New Roman"/>
          <w:b w:val="false"/>
          <w:i w:val="false"/>
          <w:color w:val="000000"/>
          <w:sz w:val="28"/>
        </w:rPr>
        <w:t>
      8. Боковые изделия остекления пассажирских вагонов локомотивной тяги, моторвагонного подвижного состава</w:t>
      </w:r>
    </w:p>
    <w:bookmarkEnd w:id="854"/>
    <w:bookmarkStart w:name="z864" w:id="855"/>
    <w:p>
      <w:pPr>
        <w:spacing w:after="0"/>
        <w:ind w:left="0"/>
        <w:jc w:val="both"/>
      </w:pPr>
      <w:r>
        <w:rPr>
          <w:rFonts w:ascii="Times New Roman"/>
          <w:b w:val="false"/>
          <w:i w:val="false"/>
          <w:color w:val="000000"/>
          <w:sz w:val="28"/>
        </w:rPr>
        <w:t>
      9. Вентильные разрядники и ограничители перенапряжений для электроподвижного состава</w:t>
      </w:r>
    </w:p>
    <w:bookmarkEnd w:id="855"/>
    <w:bookmarkStart w:name="z865" w:id="856"/>
    <w:p>
      <w:pPr>
        <w:spacing w:after="0"/>
        <w:ind w:left="0"/>
        <w:jc w:val="both"/>
      </w:pPr>
      <w:r>
        <w:rPr>
          <w:rFonts w:ascii="Times New Roman"/>
          <w:b w:val="false"/>
          <w:i w:val="false"/>
          <w:color w:val="000000"/>
          <w:sz w:val="28"/>
        </w:rPr>
        <w:t>
      10. Воздухораспределители</w:t>
      </w:r>
    </w:p>
    <w:bookmarkEnd w:id="856"/>
    <w:bookmarkStart w:name="z866" w:id="857"/>
    <w:p>
      <w:pPr>
        <w:spacing w:after="0"/>
        <w:ind w:left="0"/>
        <w:jc w:val="both"/>
      </w:pPr>
      <w:r>
        <w:rPr>
          <w:rFonts w:ascii="Times New Roman"/>
          <w:b w:val="false"/>
          <w:i w:val="false"/>
          <w:color w:val="000000"/>
          <w:sz w:val="28"/>
        </w:rPr>
        <w:t>
      11. Выключатели автоматические быстродействующие и главные выключатели для электроподвижного состава</w:t>
      </w:r>
    </w:p>
    <w:bookmarkEnd w:id="857"/>
    <w:bookmarkStart w:name="z867" w:id="858"/>
    <w:p>
      <w:pPr>
        <w:spacing w:after="0"/>
        <w:ind w:left="0"/>
        <w:jc w:val="both"/>
      </w:pPr>
      <w:r>
        <w:rPr>
          <w:rFonts w:ascii="Times New Roman"/>
          <w:b w:val="false"/>
          <w:i w:val="false"/>
          <w:color w:val="000000"/>
          <w:sz w:val="28"/>
        </w:rPr>
        <w:t>
      12. Диски тормозные для железнодорожного подвижного состава</w:t>
      </w:r>
    </w:p>
    <w:bookmarkEnd w:id="858"/>
    <w:bookmarkStart w:name="z868" w:id="859"/>
    <w:p>
      <w:pPr>
        <w:spacing w:after="0"/>
        <w:ind w:left="0"/>
        <w:jc w:val="both"/>
      </w:pPr>
      <w:r>
        <w:rPr>
          <w:rFonts w:ascii="Times New Roman"/>
          <w:b w:val="false"/>
          <w:i w:val="false"/>
          <w:color w:val="000000"/>
          <w:sz w:val="28"/>
        </w:rPr>
        <w:t>
      13. Изделия остекления для железнодорожного подвижного состава (кабины машиниста тягового, моторвагонного и специального самоходного железнодорожного подвижного состава)</w:t>
      </w:r>
    </w:p>
    <w:bookmarkEnd w:id="859"/>
    <w:bookmarkStart w:name="z869" w:id="860"/>
    <w:p>
      <w:pPr>
        <w:spacing w:after="0"/>
        <w:ind w:left="0"/>
        <w:jc w:val="both"/>
      </w:pPr>
      <w:r>
        <w:rPr>
          <w:rFonts w:ascii="Times New Roman"/>
          <w:b w:val="false"/>
          <w:i w:val="false"/>
          <w:color w:val="000000"/>
          <w:sz w:val="28"/>
        </w:rPr>
        <w:t>
      14. Клинья фрикционные тележек грузовых вагонов</w:t>
      </w:r>
    </w:p>
    <w:bookmarkEnd w:id="860"/>
    <w:bookmarkStart w:name="z870" w:id="861"/>
    <w:p>
      <w:pPr>
        <w:spacing w:after="0"/>
        <w:ind w:left="0"/>
        <w:jc w:val="both"/>
      </w:pPr>
      <w:r>
        <w:rPr>
          <w:rFonts w:ascii="Times New Roman"/>
          <w:b w:val="false"/>
          <w:i w:val="false"/>
          <w:color w:val="000000"/>
          <w:sz w:val="28"/>
        </w:rPr>
        <w:t>
      15. Колеса зубчатые цилиндрические тяговых передач железнодорожного подвижного состава</w:t>
      </w:r>
    </w:p>
    <w:bookmarkEnd w:id="861"/>
    <w:bookmarkStart w:name="z871" w:id="862"/>
    <w:p>
      <w:pPr>
        <w:spacing w:after="0"/>
        <w:ind w:left="0"/>
        <w:jc w:val="both"/>
      </w:pPr>
      <w:r>
        <w:rPr>
          <w:rFonts w:ascii="Times New Roman"/>
          <w:b w:val="false"/>
          <w:i w:val="false"/>
          <w:color w:val="000000"/>
          <w:sz w:val="28"/>
        </w:rPr>
        <w:t>
      16. Колеса (кроме составных) колесных пар железнодорожного подвижного состава</w:t>
      </w:r>
    </w:p>
    <w:bookmarkEnd w:id="862"/>
    <w:bookmarkStart w:name="z872" w:id="863"/>
    <w:p>
      <w:pPr>
        <w:spacing w:after="0"/>
        <w:ind w:left="0"/>
        <w:jc w:val="both"/>
      </w:pPr>
      <w:r>
        <w:rPr>
          <w:rFonts w:ascii="Times New Roman"/>
          <w:b w:val="false"/>
          <w:i w:val="false"/>
          <w:color w:val="000000"/>
          <w:sz w:val="28"/>
        </w:rPr>
        <w:t>
      17. Колесные пары (колесные узлы) вагонные без буксовых узлов</w:t>
      </w:r>
    </w:p>
    <w:bookmarkEnd w:id="863"/>
    <w:bookmarkStart w:name="z873" w:id="864"/>
    <w:p>
      <w:pPr>
        <w:spacing w:after="0"/>
        <w:ind w:left="0"/>
        <w:jc w:val="both"/>
      </w:pPr>
      <w:r>
        <w:rPr>
          <w:rFonts w:ascii="Times New Roman"/>
          <w:b w:val="false"/>
          <w:i w:val="false"/>
          <w:color w:val="000000"/>
          <w:sz w:val="28"/>
        </w:rPr>
        <w:t>
      18. Колесные пары для специального железнодорожного подвижного состава</w:t>
      </w:r>
    </w:p>
    <w:bookmarkEnd w:id="864"/>
    <w:bookmarkStart w:name="z874" w:id="865"/>
    <w:p>
      <w:pPr>
        <w:spacing w:after="0"/>
        <w:ind w:left="0"/>
        <w:jc w:val="both"/>
      </w:pPr>
      <w:r>
        <w:rPr>
          <w:rFonts w:ascii="Times New Roman"/>
          <w:b w:val="false"/>
          <w:i w:val="false"/>
          <w:color w:val="000000"/>
          <w:sz w:val="28"/>
        </w:rPr>
        <w:t>
      19. Колесные пары локомотивные и моторвагонного подвижного состава без буксовых узлов</w:t>
      </w:r>
    </w:p>
    <w:bookmarkEnd w:id="865"/>
    <w:bookmarkStart w:name="z875" w:id="866"/>
    <w:p>
      <w:pPr>
        <w:spacing w:after="0"/>
        <w:ind w:left="0"/>
        <w:jc w:val="both"/>
      </w:pPr>
      <w:r>
        <w:rPr>
          <w:rFonts w:ascii="Times New Roman"/>
          <w:b w:val="false"/>
          <w:i w:val="false"/>
          <w:color w:val="000000"/>
          <w:sz w:val="28"/>
        </w:rPr>
        <w:t>
      20. Колодки тормозные композиционные для железнодорожного подвижного состава</w:t>
      </w:r>
    </w:p>
    <w:bookmarkEnd w:id="866"/>
    <w:bookmarkStart w:name="z876" w:id="867"/>
    <w:p>
      <w:pPr>
        <w:spacing w:after="0"/>
        <w:ind w:left="0"/>
        <w:jc w:val="both"/>
      </w:pPr>
      <w:r>
        <w:rPr>
          <w:rFonts w:ascii="Times New Roman"/>
          <w:b w:val="false"/>
          <w:i w:val="false"/>
          <w:color w:val="000000"/>
          <w:sz w:val="28"/>
        </w:rPr>
        <w:t>
      21. Колодки тормозные составные (чугунно-композиционные) для железнодорожного подвижного состава</w:t>
      </w:r>
    </w:p>
    <w:bookmarkEnd w:id="867"/>
    <w:bookmarkStart w:name="z877" w:id="868"/>
    <w:p>
      <w:pPr>
        <w:spacing w:after="0"/>
        <w:ind w:left="0"/>
        <w:jc w:val="both"/>
      </w:pPr>
      <w:r>
        <w:rPr>
          <w:rFonts w:ascii="Times New Roman"/>
          <w:b w:val="false"/>
          <w:i w:val="false"/>
          <w:color w:val="000000"/>
          <w:sz w:val="28"/>
        </w:rPr>
        <w:t>
      22. Колодки тормозные чугунные для железнодорожного подвижного состава</w:t>
      </w:r>
    </w:p>
    <w:bookmarkEnd w:id="868"/>
    <w:bookmarkStart w:name="z878" w:id="869"/>
    <w:p>
      <w:pPr>
        <w:spacing w:after="0"/>
        <w:ind w:left="0"/>
        <w:jc w:val="both"/>
      </w:pPr>
      <w:r>
        <w:rPr>
          <w:rFonts w:ascii="Times New Roman"/>
          <w:b w:val="false"/>
          <w:i w:val="false"/>
          <w:color w:val="000000"/>
          <w:sz w:val="28"/>
        </w:rPr>
        <w:t>
      23. Компрессоры для железнодорожного подвижного состава</w:t>
      </w:r>
    </w:p>
    <w:bookmarkEnd w:id="869"/>
    <w:bookmarkStart w:name="z879" w:id="870"/>
    <w:p>
      <w:pPr>
        <w:spacing w:after="0"/>
        <w:ind w:left="0"/>
        <w:jc w:val="both"/>
      </w:pPr>
      <w:r>
        <w:rPr>
          <w:rFonts w:ascii="Times New Roman"/>
          <w:b w:val="false"/>
          <w:i w:val="false"/>
          <w:color w:val="000000"/>
          <w:sz w:val="28"/>
        </w:rPr>
        <w:t>
      24. Контакторы электропневматические и электромагнитные высоковольтные</w:t>
      </w:r>
    </w:p>
    <w:bookmarkEnd w:id="870"/>
    <w:bookmarkStart w:name="z880" w:id="871"/>
    <w:p>
      <w:pPr>
        <w:spacing w:after="0"/>
        <w:ind w:left="0"/>
        <w:jc w:val="both"/>
      </w:pPr>
      <w:r>
        <w:rPr>
          <w:rFonts w:ascii="Times New Roman"/>
          <w:b w:val="false"/>
          <w:i w:val="false"/>
          <w:color w:val="000000"/>
          <w:sz w:val="28"/>
        </w:rPr>
        <w:t>
      25. Корпус автосцепки</w:t>
      </w:r>
    </w:p>
    <w:bookmarkEnd w:id="871"/>
    <w:bookmarkStart w:name="z881" w:id="872"/>
    <w:p>
      <w:pPr>
        <w:spacing w:after="0"/>
        <w:ind w:left="0"/>
        <w:jc w:val="both"/>
      </w:pPr>
      <w:r>
        <w:rPr>
          <w:rFonts w:ascii="Times New Roman"/>
          <w:b w:val="false"/>
          <w:i w:val="false"/>
          <w:color w:val="000000"/>
          <w:sz w:val="28"/>
        </w:rPr>
        <w:t>
      26. Корпус буксы колесных пар тележек грузовых вагонов</w:t>
      </w:r>
    </w:p>
    <w:bookmarkEnd w:id="872"/>
    <w:bookmarkStart w:name="z882" w:id="873"/>
    <w:p>
      <w:pPr>
        <w:spacing w:after="0"/>
        <w:ind w:left="0"/>
        <w:jc w:val="both"/>
      </w:pPr>
      <w:r>
        <w:rPr>
          <w:rFonts w:ascii="Times New Roman"/>
          <w:b w:val="false"/>
          <w:i w:val="false"/>
          <w:color w:val="000000"/>
          <w:sz w:val="28"/>
        </w:rPr>
        <w:t>
      27. Механизм клещевой дискового тормоза</w:t>
      </w:r>
    </w:p>
    <w:bookmarkEnd w:id="873"/>
    <w:bookmarkStart w:name="z883" w:id="874"/>
    <w:p>
      <w:pPr>
        <w:spacing w:after="0"/>
        <w:ind w:left="0"/>
        <w:jc w:val="both"/>
      </w:pPr>
      <w:r>
        <w:rPr>
          <w:rFonts w:ascii="Times New Roman"/>
          <w:b w:val="false"/>
          <w:i w:val="false"/>
          <w:color w:val="000000"/>
          <w:sz w:val="28"/>
        </w:rPr>
        <w:t>
      28. Накладки дискового тормоза</w:t>
      </w:r>
    </w:p>
    <w:bookmarkEnd w:id="874"/>
    <w:bookmarkStart w:name="z884" w:id="875"/>
    <w:p>
      <w:pPr>
        <w:spacing w:after="0"/>
        <w:ind w:left="0"/>
        <w:jc w:val="both"/>
      </w:pPr>
      <w:r>
        <w:rPr>
          <w:rFonts w:ascii="Times New Roman"/>
          <w:b w:val="false"/>
          <w:i w:val="false"/>
          <w:color w:val="000000"/>
          <w:sz w:val="28"/>
        </w:rPr>
        <w:t>
      29. Оси вагонные чистовые</w:t>
      </w:r>
    </w:p>
    <w:bookmarkEnd w:id="875"/>
    <w:bookmarkStart w:name="z885" w:id="876"/>
    <w:p>
      <w:pPr>
        <w:spacing w:after="0"/>
        <w:ind w:left="0"/>
        <w:jc w:val="both"/>
      </w:pPr>
      <w:r>
        <w:rPr>
          <w:rFonts w:ascii="Times New Roman"/>
          <w:b w:val="false"/>
          <w:i w:val="false"/>
          <w:color w:val="000000"/>
          <w:sz w:val="28"/>
        </w:rPr>
        <w:t>
      30. Оси локомотивные и моторвагонного подвижного состава чистовые</w:t>
      </w:r>
    </w:p>
    <w:bookmarkEnd w:id="876"/>
    <w:bookmarkStart w:name="z886" w:id="877"/>
    <w:p>
      <w:pPr>
        <w:spacing w:after="0"/>
        <w:ind w:left="0"/>
        <w:jc w:val="both"/>
      </w:pPr>
      <w:r>
        <w:rPr>
          <w:rFonts w:ascii="Times New Roman"/>
          <w:b w:val="false"/>
          <w:i w:val="false"/>
          <w:color w:val="000000"/>
          <w:sz w:val="28"/>
        </w:rPr>
        <w:t>
      31. Оси черновые для железнодорожного подвижного состава</w:t>
      </w:r>
    </w:p>
    <w:bookmarkEnd w:id="877"/>
    <w:bookmarkStart w:name="z887" w:id="878"/>
    <w:p>
      <w:pPr>
        <w:spacing w:after="0"/>
        <w:ind w:left="0"/>
        <w:jc w:val="both"/>
      </w:pPr>
      <w:r>
        <w:rPr>
          <w:rFonts w:ascii="Times New Roman"/>
          <w:b w:val="false"/>
          <w:i w:val="false"/>
          <w:color w:val="000000"/>
          <w:sz w:val="28"/>
        </w:rPr>
        <w:t>
      32. Оси чистовые для специального железнодорожного подвижного состава</w:t>
      </w:r>
    </w:p>
    <w:bookmarkEnd w:id="878"/>
    <w:bookmarkStart w:name="z888" w:id="879"/>
    <w:p>
      <w:pPr>
        <w:spacing w:after="0"/>
        <w:ind w:left="0"/>
        <w:jc w:val="both"/>
      </w:pPr>
      <w:r>
        <w:rPr>
          <w:rFonts w:ascii="Times New Roman"/>
          <w:b w:val="false"/>
          <w:i w:val="false"/>
          <w:color w:val="000000"/>
          <w:sz w:val="28"/>
        </w:rPr>
        <w:t>
      33. Поглощающий аппарат</w:t>
      </w:r>
    </w:p>
    <w:bookmarkEnd w:id="879"/>
    <w:bookmarkStart w:name="z889" w:id="880"/>
    <w:p>
      <w:pPr>
        <w:spacing w:after="0"/>
        <w:ind w:left="0"/>
        <w:jc w:val="both"/>
      </w:pPr>
      <w:r>
        <w:rPr>
          <w:rFonts w:ascii="Times New Roman"/>
          <w:b w:val="false"/>
          <w:i w:val="false"/>
          <w:color w:val="000000"/>
          <w:sz w:val="28"/>
        </w:rPr>
        <w:t>
      34. Подшипники качения роликовые для букс железнодорожного подвижного состава</w:t>
      </w:r>
    </w:p>
    <w:bookmarkEnd w:id="880"/>
    <w:bookmarkStart w:name="z890" w:id="881"/>
    <w:p>
      <w:pPr>
        <w:spacing w:after="0"/>
        <w:ind w:left="0"/>
        <w:jc w:val="both"/>
      </w:pPr>
      <w:r>
        <w:rPr>
          <w:rFonts w:ascii="Times New Roman"/>
          <w:b w:val="false"/>
          <w:i w:val="false"/>
          <w:color w:val="000000"/>
          <w:sz w:val="28"/>
        </w:rPr>
        <w:t>
      35. Преобразователи полупроводниковые силовые (мощностью более 5 кВт)</w:t>
      </w:r>
    </w:p>
    <w:bookmarkEnd w:id="881"/>
    <w:bookmarkStart w:name="z891" w:id="882"/>
    <w:p>
      <w:pPr>
        <w:spacing w:after="0"/>
        <w:ind w:left="0"/>
        <w:jc w:val="both"/>
      </w:pPr>
      <w:r>
        <w:rPr>
          <w:rFonts w:ascii="Times New Roman"/>
          <w:b w:val="false"/>
          <w:i w:val="false"/>
          <w:color w:val="000000"/>
          <w:sz w:val="28"/>
        </w:rPr>
        <w:t>
      36. Пружины рессорного подвешивания железнодорожного подвижного состава</w:t>
      </w:r>
    </w:p>
    <w:bookmarkEnd w:id="882"/>
    <w:bookmarkStart w:name="z892" w:id="883"/>
    <w:p>
      <w:pPr>
        <w:spacing w:after="0"/>
        <w:ind w:left="0"/>
        <w:jc w:val="both"/>
      </w:pPr>
      <w:r>
        <w:rPr>
          <w:rFonts w:ascii="Times New Roman"/>
          <w:b w:val="false"/>
          <w:i w:val="false"/>
          <w:color w:val="000000"/>
          <w:sz w:val="28"/>
        </w:rPr>
        <w:t>
      37. Рама боковая тележки грузового вагона</w:t>
      </w:r>
    </w:p>
    <w:bookmarkEnd w:id="883"/>
    <w:bookmarkStart w:name="z893" w:id="884"/>
    <w:p>
      <w:pPr>
        <w:spacing w:after="0"/>
        <w:ind w:left="0"/>
        <w:jc w:val="both"/>
      </w:pPr>
      <w:r>
        <w:rPr>
          <w:rFonts w:ascii="Times New Roman"/>
          <w:b w:val="false"/>
          <w:i w:val="false"/>
          <w:color w:val="000000"/>
          <w:sz w:val="28"/>
        </w:rPr>
        <w:t>
      38. Резинокордные оболочки муфт тягового привода моторвагонного подвижного состава</w:t>
      </w:r>
    </w:p>
    <w:bookmarkEnd w:id="884"/>
    <w:bookmarkStart w:name="z894" w:id="885"/>
    <w:p>
      <w:pPr>
        <w:spacing w:after="0"/>
        <w:ind w:left="0"/>
        <w:jc w:val="both"/>
      </w:pPr>
      <w:r>
        <w:rPr>
          <w:rFonts w:ascii="Times New Roman"/>
          <w:b w:val="false"/>
          <w:i w:val="false"/>
          <w:color w:val="000000"/>
          <w:sz w:val="28"/>
        </w:rPr>
        <w:t>
      39. Сцепка, включая автосцепку</w:t>
      </w:r>
    </w:p>
    <w:bookmarkEnd w:id="885"/>
    <w:bookmarkStart w:name="z895" w:id="886"/>
    <w:p>
      <w:pPr>
        <w:spacing w:after="0"/>
        <w:ind w:left="0"/>
        <w:jc w:val="both"/>
      </w:pPr>
      <w:r>
        <w:rPr>
          <w:rFonts w:ascii="Times New Roman"/>
          <w:b w:val="false"/>
          <w:i w:val="false"/>
          <w:color w:val="000000"/>
          <w:sz w:val="28"/>
        </w:rPr>
        <w:t>
      40. Тележки двухосные для грузовых вагонов</w:t>
      </w:r>
    </w:p>
    <w:bookmarkEnd w:id="886"/>
    <w:bookmarkStart w:name="z896" w:id="887"/>
    <w:p>
      <w:pPr>
        <w:spacing w:after="0"/>
        <w:ind w:left="0"/>
        <w:jc w:val="both"/>
      </w:pPr>
      <w:r>
        <w:rPr>
          <w:rFonts w:ascii="Times New Roman"/>
          <w:b w:val="false"/>
          <w:i w:val="false"/>
          <w:color w:val="000000"/>
          <w:sz w:val="28"/>
        </w:rPr>
        <w:t>
      41. Тележки пассажирских вагонов и прицепных вагонов моторвагонного подвижного состава</w:t>
      </w:r>
    </w:p>
    <w:bookmarkEnd w:id="887"/>
    <w:bookmarkStart w:name="z897" w:id="888"/>
    <w:p>
      <w:pPr>
        <w:spacing w:after="0"/>
        <w:ind w:left="0"/>
        <w:jc w:val="both"/>
      </w:pPr>
      <w:r>
        <w:rPr>
          <w:rFonts w:ascii="Times New Roman"/>
          <w:b w:val="false"/>
          <w:i w:val="false"/>
          <w:color w:val="000000"/>
          <w:sz w:val="28"/>
        </w:rPr>
        <w:t>
      42. Тележки трехосные для грузовых вагонов</w:t>
      </w:r>
    </w:p>
    <w:bookmarkEnd w:id="888"/>
    <w:bookmarkStart w:name="z898" w:id="889"/>
    <w:p>
      <w:pPr>
        <w:spacing w:after="0"/>
        <w:ind w:left="0"/>
        <w:jc w:val="both"/>
      </w:pPr>
      <w:r>
        <w:rPr>
          <w:rFonts w:ascii="Times New Roman"/>
          <w:b w:val="false"/>
          <w:i w:val="false"/>
          <w:color w:val="000000"/>
          <w:sz w:val="28"/>
        </w:rPr>
        <w:t>
      43. Тележки четырехосные для грузовых вагонов</w:t>
      </w:r>
    </w:p>
    <w:bookmarkEnd w:id="889"/>
    <w:bookmarkStart w:name="z899" w:id="890"/>
    <w:p>
      <w:pPr>
        <w:spacing w:after="0"/>
        <w:ind w:left="0"/>
        <w:jc w:val="both"/>
      </w:pPr>
      <w:r>
        <w:rPr>
          <w:rFonts w:ascii="Times New Roman"/>
          <w:b w:val="false"/>
          <w:i w:val="false"/>
          <w:color w:val="000000"/>
          <w:sz w:val="28"/>
        </w:rPr>
        <w:t>
      44. Тормозные краны машиниста</w:t>
      </w:r>
    </w:p>
    <w:bookmarkEnd w:id="890"/>
    <w:bookmarkStart w:name="z900" w:id="891"/>
    <w:p>
      <w:pPr>
        <w:spacing w:after="0"/>
        <w:ind w:left="0"/>
        <w:jc w:val="both"/>
      </w:pPr>
      <w:r>
        <w:rPr>
          <w:rFonts w:ascii="Times New Roman"/>
          <w:b w:val="false"/>
          <w:i w:val="false"/>
          <w:color w:val="000000"/>
          <w:sz w:val="28"/>
        </w:rPr>
        <w:t>
      45. Триангели тормозной рычажной передачи тележек грузовых вагонов магистральных железных дорог</w:t>
      </w:r>
    </w:p>
    <w:bookmarkEnd w:id="891"/>
    <w:bookmarkStart w:name="z901" w:id="892"/>
    <w:p>
      <w:pPr>
        <w:spacing w:after="0"/>
        <w:ind w:left="0"/>
        <w:jc w:val="both"/>
      </w:pPr>
      <w:r>
        <w:rPr>
          <w:rFonts w:ascii="Times New Roman"/>
          <w:b w:val="false"/>
          <w:i w:val="false"/>
          <w:color w:val="000000"/>
          <w:sz w:val="28"/>
        </w:rPr>
        <w:t>
      46. Тяговые агрегаты и генераторы главного привода локомотивов и моторвагонного подвижного состава</w:t>
      </w:r>
    </w:p>
    <w:bookmarkEnd w:id="892"/>
    <w:bookmarkStart w:name="z902" w:id="893"/>
    <w:p>
      <w:pPr>
        <w:spacing w:after="0"/>
        <w:ind w:left="0"/>
        <w:jc w:val="both"/>
      </w:pPr>
      <w:r>
        <w:rPr>
          <w:rFonts w:ascii="Times New Roman"/>
          <w:b w:val="false"/>
          <w:i w:val="false"/>
          <w:color w:val="000000"/>
          <w:sz w:val="28"/>
        </w:rPr>
        <w:t>
      47. Тяговые электродвигатели локомотивов и моторвагонного подвижного состава</w:t>
      </w:r>
    </w:p>
    <w:bookmarkEnd w:id="893"/>
    <w:bookmarkStart w:name="z903" w:id="894"/>
    <w:p>
      <w:pPr>
        <w:spacing w:after="0"/>
        <w:ind w:left="0"/>
        <w:jc w:val="both"/>
      </w:pPr>
      <w:r>
        <w:rPr>
          <w:rFonts w:ascii="Times New Roman"/>
          <w:b w:val="false"/>
          <w:i w:val="false"/>
          <w:color w:val="000000"/>
          <w:sz w:val="28"/>
        </w:rPr>
        <w:t>
      48. Тяговый хомут автосцепки</w:t>
      </w:r>
    </w:p>
    <w:bookmarkEnd w:id="894"/>
    <w:bookmarkStart w:name="z904" w:id="895"/>
    <w:p>
      <w:pPr>
        <w:spacing w:after="0"/>
        <w:ind w:left="0"/>
        <w:jc w:val="both"/>
      </w:pPr>
      <w:r>
        <w:rPr>
          <w:rFonts w:ascii="Times New Roman"/>
          <w:b w:val="false"/>
          <w:i w:val="false"/>
          <w:color w:val="000000"/>
          <w:sz w:val="28"/>
        </w:rPr>
        <w:t>
      49. Устройства электронагревательные для систем отопления железнодорожного подвижного состава</w:t>
      </w:r>
    </w:p>
    <w:bookmarkEnd w:id="895"/>
    <w:bookmarkStart w:name="z905" w:id="896"/>
    <w:p>
      <w:pPr>
        <w:spacing w:after="0"/>
        <w:ind w:left="0"/>
        <w:jc w:val="both"/>
      </w:pPr>
      <w:r>
        <w:rPr>
          <w:rFonts w:ascii="Times New Roman"/>
          <w:b w:val="false"/>
          <w:i w:val="false"/>
          <w:color w:val="000000"/>
          <w:sz w:val="28"/>
        </w:rPr>
        <w:t>
      50. Устройство соединительное шарнирное грузовых вагонов сочлененного типа</w:t>
      </w:r>
    </w:p>
    <w:bookmarkEnd w:id="896"/>
    <w:bookmarkStart w:name="z906" w:id="897"/>
    <w:p>
      <w:pPr>
        <w:spacing w:after="0"/>
        <w:ind w:left="0"/>
        <w:jc w:val="both"/>
      </w:pPr>
      <w:r>
        <w:rPr>
          <w:rFonts w:ascii="Times New Roman"/>
          <w:b w:val="false"/>
          <w:i w:val="false"/>
          <w:color w:val="000000"/>
          <w:sz w:val="28"/>
        </w:rPr>
        <w:t>
      51. Центры колесные катаные дисковые для железнодорожного подвижного состава</w:t>
      </w:r>
    </w:p>
    <w:bookmarkEnd w:id="897"/>
    <w:bookmarkStart w:name="z907" w:id="898"/>
    <w:p>
      <w:pPr>
        <w:spacing w:after="0"/>
        <w:ind w:left="0"/>
        <w:jc w:val="both"/>
      </w:pPr>
      <w:r>
        <w:rPr>
          <w:rFonts w:ascii="Times New Roman"/>
          <w:b w:val="false"/>
          <w:i w:val="false"/>
          <w:color w:val="000000"/>
          <w:sz w:val="28"/>
        </w:rPr>
        <w:t>
      52. Центры колесные литые для железнодорожного подвижного состава (отливки)</w:t>
      </w:r>
    </w:p>
    <w:bookmarkEnd w:id="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909" w:id="899"/>
    <w:p>
      <w:pPr>
        <w:spacing w:after="0"/>
        <w:ind w:left="0"/>
        <w:jc w:val="left"/>
      </w:pPr>
      <w:r>
        <w:rPr>
          <w:rFonts w:ascii="Times New Roman"/>
          <w:b/>
          <w:i w:val="false"/>
          <w:color w:val="000000"/>
        </w:rPr>
        <w:t xml:space="preserve"> ПЕРЕЧЕНЬ</w:t>
      </w:r>
      <w:r>
        <w:br/>
      </w:r>
      <w:r>
        <w:rPr>
          <w:rFonts w:ascii="Times New Roman"/>
          <w:b/>
          <w:i w:val="false"/>
          <w:color w:val="000000"/>
        </w:rPr>
        <w:t>составных частей железнодорожного подвижного состава, подлежащих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или декларированию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bookmarkEnd w:id="899"/>
    <w:bookmarkStart w:name="z910" w:id="900"/>
    <w:p>
      <w:pPr>
        <w:spacing w:after="0"/>
        <w:ind w:left="0"/>
        <w:jc w:val="both"/>
      </w:pPr>
      <w:r>
        <w:rPr>
          <w:rFonts w:ascii="Times New Roman"/>
          <w:b w:val="false"/>
          <w:i w:val="false"/>
          <w:color w:val="000000"/>
          <w:sz w:val="28"/>
        </w:rPr>
        <w:t>
      1. Автоматический стояночный тормоз железнодорожного подвижного состава</w:t>
      </w:r>
    </w:p>
    <w:bookmarkEnd w:id="900"/>
    <w:bookmarkStart w:name="z911" w:id="901"/>
    <w:p>
      <w:pPr>
        <w:spacing w:after="0"/>
        <w:ind w:left="0"/>
        <w:jc w:val="both"/>
      </w:pPr>
      <w:r>
        <w:rPr>
          <w:rFonts w:ascii="Times New Roman"/>
          <w:b w:val="false"/>
          <w:i w:val="false"/>
          <w:color w:val="000000"/>
          <w:sz w:val="28"/>
        </w:rPr>
        <w:t>
      2. Башмаки магниторельсового тормоза</w:t>
      </w:r>
    </w:p>
    <w:bookmarkEnd w:id="901"/>
    <w:bookmarkStart w:name="z912" w:id="902"/>
    <w:p>
      <w:pPr>
        <w:spacing w:after="0"/>
        <w:ind w:left="0"/>
        <w:jc w:val="both"/>
      </w:pPr>
      <w:r>
        <w:rPr>
          <w:rFonts w:ascii="Times New Roman"/>
          <w:b w:val="false"/>
          <w:i w:val="false"/>
          <w:color w:val="000000"/>
          <w:sz w:val="28"/>
        </w:rPr>
        <w:t>
      3. Вспомогательные электрические машины для железнодорожного подвижного состава (мощностью более 1 кВт):</w:t>
      </w:r>
    </w:p>
    <w:bookmarkEnd w:id="902"/>
    <w:bookmarkStart w:name="z913" w:id="903"/>
    <w:p>
      <w:pPr>
        <w:spacing w:after="0"/>
        <w:ind w:left="0"/>
        <w:jc w:val="both"/>
      </w:pPr>
      <w:r>
        <w:rPr>
          <w:rFonts w:ascii="Times New Roman"/>
          <w:b w:val="false"/>
          <w:i w:val="false"/>
          <w:color w:val="000000"/>
          <w:sz w:val="28"/>
        </w:rPr>
        <w:t>
      машины для локомотивов и моторвагонного подвижного состава, являющиеся отдельными конструктивными изделиями;</w:t>
      </w:r>
    </w:p>
    <w:bookmarkEnd w:id="903"/>
    <w:bookmarkStart w:name="z914" w:id="904"/>
    <w:p>
      <w:pPr>
        <w:spacing w:after="0"/>
        <w:ind w:left="0"/>
        <w:jc w:val="both"/>
      </w:pPr>
      <w:r>
        <w:rPr>
          <w:rFonts w:ascii="Times New Roman"/>
          <w:b w:val="false"/>
          <w:i w:val="false"/>
          <w:color w:val="000000"/>
          <w:sz w:val="28"/>
        </w:rPr>
        <w:t>
      генераторы подвагонные для пассажирских вагонов локомотивной тяги и специального подвижного состава;</w:t>
      </w:r>
    </w:p>
    <w:bookmarkEnd w:id="904"/>
    <w:bookmarkStart w:name="z915" w:id="905"/>
    <w:p>
      <w:pPr>
        <w:spacing w:after="0"/>
        <w:ind w:left="0"/>
        <w:jc w:val="both"/>
      </w:pPr>
      <w:r>
        <w:rPr>
          <w:rFonts w:ascii="Times New Roman"/>
          <w:b w:val="false"/>
          <w:i w:val="false"/>
          <w:color w:val="000000"/>
          <w:sz w:val="28"/>
        </w:rPr>
        <w:t>
      электрические машины тормозной компрессорной установки специального подвижного состава</w:t>
      </w:r>
    </w:p>
    <w:bookmarkEnd w:id="905"/>
    <w:bookmarkStart w:name="z916" w:id="906"/>
    <w:p>
      <w:pPr>
        <w:spacing w:after="0"/>
        <w:ind w:left="0"/>
        <w:jc w:val="both"/>
      </w:pPr>
      <w:r>
        <w:rPr>
          <w:rFonts w:ascii="Times New Roman"/>
          <w:b w:val="false"/>
          <w:i w:val="false"/>
          <w:color w:val="000000"/>
          <w:sz w:val="28"/>
        </w:rPr>
        <w:t>
      4. Высоковольтные межвагонные соединения (совместно розетка и штепсель)</w:t>
      </w:r>
    </w:p>
    <w:bookmarkEnd w:id="906"/>
    <w:bookmarkStart w:name="z917" w:id="907"/>
    <w:p>
      <w:pPr>
        <w:spacing w:after="0"/>
        <w:ind w:left="0"/>
        <w:jc w:val="both"/>
      </w:pPr>
      <w:r>
        <w:rPr>
          <w:rFonts w:ascii="Times New Roman"/>
          <w:b w:val="false"/>
          <w:i w:val="false"/>
          <w:color w:val="000000"/>
          <w:sz w:val="28"/>
        </w:rPr>
        <w:t>
      5. Гидравлические демпферы железнодорожного подвижного состава</w:t>
      </w:r>
    </w:p>
    <w:bookmarkEnd w:id="907"/>
    <w:bookmarkStart w:name="z918" w:id="908"/>
    <w:p>
      <w:pPr>
        <w:spacing w:after="0"/>
        <w:ind w:left="0"/>
        <w:jc w:val="both"/>
      </w:pPr>
      <w:r>
        <w:rPr>
          <w:rFonts w:ascii="Times New Roman"/>
          <w:b w:val="false"/>
          <w:i w:val="false"/>
          <w:color w:val="000000"/>
          <w:sz w:val="28"/>
        </w:rPr>
        <w:t>
      6.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bookmarkEnd w:id="908"/>
    <w:bookmarkStart w:name="z919" w:id="909"/>
    <w:p>
      <w:pPr>
        <w:spacing w:after="0"/>
        <w:ind w:left="0"/>
        <w:jc w:val="both"/>
      </w:pPr>
      <w:r>
        <w:rPr>
          <w:rFonts w:ascii="Times New Roman"/>
          <w:b w:val="false"/>
          <w:i w:val="false"/>
          <w:color w:val="000000"/>
          <w:sz w:val="28"/>
        </w:rPr>
        <w:t>
      7. Карданные валы главного привода локомотивов и моторвагонного подвижного состава</w:t>
      </w:r>
    </w:p>
    <w:bookmarkEnd w:id="909"/>
    <w:bookmarkStart w:name="z920" w:id="910"/>
    <w:p>
      <w:pPr>
        <w:spacing w:after="0"/>
        <w:ind w:left="0"/>
        <w:jc w:val="both"/>
      </w:pPr>
      <w:r>
        <w:rPr>
          <w:rFonts w:ascii="Times New Roman"/>
          <w:b w:val="false"/>
          <w:i w:val="false"/>
          <w:color w:val="000000"/>
          <w:sz w:val="28"/>
        </w:rPr>
        <w:t>
      8. Клин тягового хомута автосцепки</w:t>
      </w:r>
    </w:p>
    <w:bookmarkEnd w:id="910"/>
    <w:bookmarkStart w:name="z921" w:id="911"/>
    <w:p>
      <w:pPr>
        <w:spacing w:after="0"/>
        <w:ind w:left="0"/>
        <w:jc w:val="both"/>
      </w:pPr>
      <w:r>
        <w:rPr>
          <w:rFonts w:ascii="Times New Roman"/>
          <w:b w:val="false"/>
          <w:i w:val="false"/>
          <w:color w:val="000000"/>
          <w:sz w:val="28"/>
        </w:rPr>
        <w:t>
      9. Кресла машинистов для локомотивов, моторвагонного подвижного состава и специального железнодорожного подвижного состава</w:t>
      </w:r>
    </w:p>
    <w:bookmarkEnd w:id="911"/>
    <w:bookmarkStart w:name="z922" w:id="912"/>
    <w:p>
      <w:pPr>
        <w:spacing w:after="0"/>
        <w:ind w:left="0"/>
        <w:jc w:val="both"/>
      </w:pPr>
      <w:r>
        <w:rPr>
          <w:rFonts w:ascii="Times New Roman"/>
          <w:b w:val="false"/>
          <w:i w:val="false"/>
          <w:color w:val="000000"/>
          <w:sz w:val="28"/>
        </w:rPr>
        <w:t>
      10. Кресла пассажирские и диваны моторвагонного подвижного состава, кресла пассажирские пассажирских вагонов локомотивной тяги</w:t>
      </w:r>
    </w:p>
    <w:bookmarkEnd w:id="912"/>
    <w:bookmarkStart w:name="z923" w:id="913"/>
    <w:p>
      <w:pPr>
        <w:spacing w:after="0"/>
        <w:ind w:left="0"/>
        <w:jc w:val="both"/>
      </w:pPr>
      <w:r>
        <w:rPr>
          <w:rFonts w:ascii="Times New Roman"/>
          <w:b w:val="false"/>
          <w:i w:val="false"/>
          <w:color w:val="000000"/>
          <w:sz w:val="28"/>
        </w:rPr>
        <w:t>
      11. Передачи гидравлические для тепловозов и дизель-поездов</w:t>
      </w:r>
    </w:p>
    <w:bookmarkEnd w:id="913"/>
    <w:bookmarkStart w:name="z924" w:id="914"/>
    <w:p>
      <w:pPr>
        <w:spacing w:after="0"/>
        <w:ind w:left="0"/>
        <w:jc w:val="both"/>
      </w:pPr>
      <w:r>
        <w:rPr>
          <w:rFonts w:ascii="Times New Roman"/>
          <w:b w:val="false"/>
          <w:i w:val="false"/>
          <w:color w:val="000000"/>
          <w:sz w:val="28"/>
        </w:rPr>
        <w:t>
      12. Переключатели и отключатели высоковольтные для железнодорожного подвижного состава</w:t>
      </w:r>
    </w:p>
    <w:bookmarkEnd w:id="914"/>
    <w:bookmarkStart w:name="z925" w:id="915"/>
    <w:p>
      <w:pPr>
        <w:spacing w:after="0"/>
        <w:ind w:left="0"/>
        <w:jc w:val="both"/>
      </w:pPr>
      <w:r>
        <w:rPr>
          <w:rFonts w:ascii="Times New Roman"/>
          <w:b w:val="false"/>
          <w:i w:val="false"/>
          <w:color w:val="000000"/>
          <w:sz w:val="28"/>
        </w:rPr>
        <w:t>
      13. Предохранители высоковольтные для железнодорожного подвижного состава</w:t>
      </w:r>
    </w:p>
    <w:bookmarkEnd w:id="915"/>
    <w:bookmarkStart w:name="z926" w:id="916"/>
    <w:p>
      <w:pPr>
        <w:spacing w:after="0"/>
        <w:ind w:left="0"/>
        <w:jc w:val="both"/>
      </w:pPr>
      <w:r>
        <w:rPr>
          <w:rFonts w:ascii="Times New Roman"/>
          <w:b w:val="false"/>
          <w:i w:val="false"/>
          <w:color w:val="000000"/>
          <w:sz w:val="28"/>
        </w:rPr>
        <w:t>
      14. Преобразователи электромашинные для железнодорожного подвижного состава</w:t>
      </w:r>
    </w:p>
    <w:bookmarkEnd w:id="916"/>
    <w:bookmarkStart w:name="z927" w:id="917"/>
    <w:p>
      <w:pPr>
        <w:spacing w:after="0"/>
        <w:ind w:left="0"/>
        <w:jc w:val="both"/>
      </w:pPr>
      <w:r>
        <w:rPr>
          <w:rFonts w:ascii="Times New Roman"/>
          <w:b w:val="false"/>
          <w:i w:val="false"/>
          <w:color w:val="000000"/>
          <w:sz w:val="28"/>
        </w:rPr>
        <w:t>
      15. Привод магниторельсового тормоза</w:t>
      </w:r>
    </w:p>
    <w:bookmarkEnd w:id="917"/>
    <w:bookmarkStart w:name="z928" w:id="918"/>
    <w:p>
      <w:pPr>
        <w:spacing w:after="0"/>
        <w:ind w:left="0"/>
        <w:jc w:val="both"/>
      </w:pPr>
      <w:r>
        <w:rPr>
          <w:rFonts w:ascii="Times New Roman"/>
          <w:b w:val="false"/>
          <w:i w:val="false"/>
          <w:color w:val="000000"/>
          <w:sz w:val="28"/>
        </w:rPr>
        <w:t>
      16. Пятники грузовых вагонов</w:t>
      </w:r>
    </w:p>
    <w:bookmarkEnd w:id="918"/>
    <w:bookmarkStart w:name="z929" w:id="919"/>
    <w:p>
      <w:pPr>
        <w:spacing w:after="0"/>
        <w:ind w:left="0"/>
        <w:jc w:val="both"/>
      </w:pPr>
      <w:r>
        <w:rPr>
          <w:rFonts w:ascii="Times New Roman"/>
          <w:b w:val="false"/>
          <w:i w:val="false"/>
          <w:color w:val="000000"/>
          <w:sz w:val="28"/>
        </w:rPr>
        <w:t>
      17. Разъединители, короткозамыкатели, отделители, заземлители высоковольтные для локомотивов и моторвагонного подвижного состава</w:t>
      </w:r>
    </w:p>
    <w:bookmarkEnd w:id="919"/>
    <w:bookmarkStart w:name="z930" w:id="920"/>
    <w:p>
      <w:pPr>
        <w:spacing w:after="0"/>
        <w:ind w:left="0"/>
        <w:jc w:val="both"/>
      </w:pPr>
      <w:r>
        <w:rPr>
          <w:rFonts w:ascii="Times New Roman"/>
          <w:b w:val="false"/>
          <w:i w:val="false"/>
          <w:color w:val="000000"/>
          <w:sz w:val="28"/>
        </w:rPr>
        <w:t>
      18. Рамы тележек пассажирского вагона локомотивной тяги и моторвагонного подвижного состава</w:t>
      </w:r>
    </w:p>
    <w:bookmarkEnd w:id="920"/>
    <w:bookmarkStart w:name="z931" w:id="921"/>
    <w:p>
      <w:pPr>
        <w:spacing w:after="0"/>
        <w:ind w:left="0"/>
        <w:jc w:val="both"/>
      </w:pPr>
      <w:r>
        <w:rPr>
          <w:rFonts w:ascii="Times New Roman"/>
          <w:b w:val="false"/>
          <w:i w:val="false"/>
          <w:color w:val="000000"/>
          <w:sz w:val="28"/>
        </w:rPr>
        <w:t>
      19. Реакторы для электровозов и электропоездов</w:t>
      </w:r>
    </w:p>
    <w:bookmarkEnd w:id="921"/>
    <w:bookmarkStart w:name="z932" w:id="922"/>
    <w:p>
      <w:pPr>
        <w:spacing w:after="0"/>
        <w:ind w:left="0"/>
        <w:jc w:val="both"/>
      </w:pPr>
      <w:r>
        <w:rPr>
          <w:rFonts w:ascii="Times New Roman"/>
          <w:b w:val="false"/>
          <w:i w:val="false"/>
          <w:color w:val="000000"/>
          <w:sz w:val="28"/>
        </w:rPr>
        <w:t>
      20. Резервуары воздушные для автотормозов вагонов железных дорог</w:t>
      </w:r>
    </w:p>
    <w:bookmarkEnd w:id="922"/>
    <w:bookmarkStart w:name="z933" w:id="923"/>
    <w:p>
      <w:pPr>
        <w:spacing w:after="0"/>
        <w:ind w:left="0"/>
        <w:jc w:val="both"/>
      </w:pPr>
      <w:r>
        <w:rPr>
          <w:rFonts w:ascii="Times New Roman"/>
          <w:b w:val="false"/>
          <w:i w:val="false"/>
          <w:color w:val="000000"/>
          <w:sz w:val="28"/>
        </w:rPr>
        <w:t>
      21. Резервуары воздушные для тягового, моторвагонного и специального самоходного подвижного состава</w:t>
      </w:r>
    </w:p>
    <w:bookmarkEnd w:id="923"/>
    <w:bookmarkStart w:name="z934" w:id="924"/>
    <w:p>
      <w:pPr>
        <w:spacing w:after="0"/>
        <w:ind w:left="0"/>
        <w:jc w:val="both"/>
      </w:pPr>
      <w:r>
        <w:rPr>
          <w:rFonts w:ascii="Times New Roman"/>
          <w:b w:val="false"/>
          <w:i w:val="false"/>
          <w:color w:val="000000"/>
          <w:sz w:val="28"/>
        </w:rPr>
        <w:t>
      22. Резисторы пусковые, электрического тормоза, демпферные</w:t>
      </w:r>
    </w:p>
    <w:bookmarkEnd w:id="924"/>
    <w:bookmarkStart w:name="z935" w:id="925"/>
    <w:p>
      <w:pPr>
        <w:spacing w:after="0"/>
        <w:ind w:left="0"/>
        <w:jc w:val="both"/>
      </w:pPr>
      <w:r>
        <w:rPr>
          <w:rFonts w:ascii="Times New Roman"/>
          <w:b w:val="false"/>
          <w:i w:val="false"/>
          <w:color w:val="000000"/>
          <w:sz w:val="28"/>
        </w:rPr>
        <w:t>
      23. Реле высоковольтные электромагнитные и электронные (защиты, промежуточные, времени и дифференциальные)</w:t>
      </w:r>
    </w:p>
    <w:bookmarkEnd w:id="925"/>
    <w:bookmarkStart w:name="z936" w:id="926"/>
    <w:p>
      <w:pPr>
        <w:spacing w:after="0"/>
        <w:ind w:left="0"/>
        <w:jc w:val="both"/>
      </w:pPr>
      <w:r>
        <w:rPr>
          <w:rFonts w:ascii="Times New Roman"/>
          <w:b w:val="false"/>
          <w:i w:val="false"/>
          <w:color w:val="000000"/>
          <w:sz w:val="28"/>
        </w:rPr>
        <w:t>
      24. Рессоры листовые для железнодорожного подвижного состава</w:t>
      </w:r>
    </w:p>
    <w:bookmarkEnd w:id="926"/>
    <w:bookmarkStart w:name="z937" w:id="927"/>
    <w:p>
      <w:pPr>
        <w:spacing w:after="0"/>
        <w:ind w:left="0"/>
        <w:jc w:val="both"/>
      </w:pPr>
      <w:r>
        <w:rPr>
          <w:rFonts w:ascii="Times New Roman"/>
          <w:b w:val="false"/>
          <w:i w:val="false"/>
          <w:color w:val="000000"/>
          <w:sz w:val="28"/>
        </w:rPr>
        <w:t>
      25. Рукава соединительные для тормозов железнодорожного подвижного состава</w:t>
      </w:r>
    </w:p>
    <w:bookmarkEnd w:id="927"/>
    <w:bookmarkStart w:name="z938" w:id="928"/>
    <w:p>
      <w:pPr>
        <w:spacing w:after="0"/>
        <w:ind w:left="0"/>
        <w:jc w:val="both"/>
      </w:pPr>
      <w:r>
        <w:rPr>
          <w:rFonts w:ascii="Times New Roman"/>
          <w:b w:val="false"/>
          <w:i w:val="false"/>
          <w:color w:val="000000"/>
          <w:sz w:val="28"/>
        </w:rPr>
        <w:t>
      26. Тифоны для локомотивов и моторвагонного подвижного состава</w:t>
      </w:r>
    </w:p>
    <w:bookmarkEnd w:id="928"/>
    <w:bookmarkStart w:name="z939" w:id="929"/>
    <w:p>
      <w:pPr>
        <w:spacing w:after="0"/>
        <w:ind w:left="0"/>
        <w:jc w:val="both"/>
      </w:pPr>
      <w:r>
        <w:rPr>
          <w:rFonts w:ascii="Times New Roman"/>
          <w:b w:val="false"/>
          <w:i w:val="false"/>
          <w:color w:val="000000"/>
          <w:sz w:val="28"/>
        </w:rPr>
        <w:t>
      27. Устройства, комплексы и системы управления, контроля и безопасности железнодорожного подвижного состава, их программные средства</w:t>
      </w:r>
    </w:p>
    <w:bookmarkEnd w:id="929"/>
    <w:bookmarkStart w:name="z940" w:id="930"/>
    <w:p>
      <w:pPr>
        <w:spacing w:after="0"/>
        <w:ind w:left="0"/>
        <w:jc w:val="both"/>
      </w:pPr>
      <w:r>
        <w:rPr>
          <w:rFonts w:ascii="Times New Roman"/>
          <w:b w:val="false"/>
          <w:i w:val="false"/>
          <w:color w:val="000000"/>
          <w:sz w:val="28"/>
        </w:rPr>
        <w:t>
      28. Цилиндры тормозные для железнодорожного подвижного состава</w:t>
      </w:r>
    </w:p>
    <w:bookmarkEnd w:id="930"/>
    <w:bookmarkStart w:name="z941" w:id="931"/>
    <w:p>
      <w:pPr>
        <w:spacing w:after="0"/>
        <w:ind w:left="0"/>
        <w:jc w:val="both"/>
      </w:pPr>
      <w:r>
        <w:rPr>
          <w:rFonts w:ascii="Times New Roman"/>
          <w:b w:val="false"/>
          <w:i w:val="false"/>
          <w:color w:val="000000"/>
          <w:sz w:val="28"/>
        </w:rPr>
        <w:t>
      29.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943" w:id="932"/>
    <w:p>
      <w:pPr>
        <w:spacing w:after="0"/>
        <w:ind w:left="0"/>
        <w:jc w:val="left"/>
      </w:pPr>
      <w:r>
        <w:rPr>
          <w:rFonts w:ascii="Times New Roman"/>
          <w:b/>
          <w:i w:val="false"/>
          <w:color w:val="000000"/>
        </w:rPr>
        <w:t xml:space="preserve"> ПЕРЕЧЕНЬ</w:t>
      </w:r>
      <w:r>
        <w:br/>
      </w:r>
      <w:r>
        <w:rPr>
          <w:rFonts w:ascii="Times New Roman"/>
          <w:b/>
          <w:i w:val="false"/>
          <w:color w:val="000000"/>
        </w:rPr>
        <w:t>составных частей железнодорожного подвижного состава, подлежащих декларированию соответствия на основании собственных доказательств заявителя</w:t>
      </w:r>
    </w:p>
    <w:bookmarkEnd w:id="932"/>
    <w:bookmarkStart w:name="z944" w:id="933"/>
    <w:p>
      <w:pPr>
        <w:spacing w:after="0"/>
        <w:ind w:left="0"/>
        <w:jc w:val="both"/>
      </w:pPr>
      <w:r>
        <w:rPr>
          <w:rFonts w:ascii="Times New Roman"/>
          <w:b w:val="false"/>
          <w:i w:val="false"/>
          <w:color w:val="000000"/>
          <w:sz w:val="28"/>
        </w:rPr>
        <w:t>
      1. Автоматический регулятор тормозной рычажной передачи (авторегулятор)</w:t>
      </w:r>
    </w:p>
    <w:bookmarkEnd w:id="933"/>
    <w:bookmarkStart w:name="z945" w:id="934"/>
    <w:p>
      <w:pPr>
        <w:spacing w:after="0"/>
        <w:ind w:left="0"/>
        <w:jc w:val="both"/>
      </w:pPr>
      <w:r>
        <w:rPr>
          <w:rFonts w:ascii="Times New Roman"/>
          <w:b w:val="false"/>
          <w:i w:val="false"/>
          <w:color w:val="000000"/>
          <w:sz w:val="28"/>
        </w:rPr>
        <w:t>
      2. Башмаки тормозных колодок железнодорожного подвижного состава</w:t>
      </w:r>
    </w:p>
    <w:bookmarkEnd w:id="934"/>
    <w:bookmarkStart w:name="z946" w:id="935"/>
    <w:p>
      <w:pPr>
        <w:spacing w:after="0"/>
        <w:ind w:left="0"/>
        <w:jc w:val="both"/>
      </w:pPr>
      <w:r>
        <w:rPr>
          <w:rFonts w:ascii="Times New Roman"/>
          <w:b w:val="false"/>
          <w:i w:val="false"/>
          <w:color w:val="000000"/>
          <w:sz w:val="28"/>
        </w:rPr>
        <w:t>
      3. Башмаки тормозных накладок дисковых тормозов железнодорожного подвижного состава</w:t>
      </w:r>
    </w:p>
    <w:bookmarkEnd w:id="935"/>
    <w:bookmarkStart w:name="z947" w:id="936"/>
    <w:p>
      <w:pPr>
        <w:spacing w:after="0"/>
        <w:ind w:left="0"/>
        <w:jc w:val="both"/>
      </w:pPr>
      <w:r>
        <w:rPr>
          <w:rFonts w:ascii="Times New Roman"/>
          <w:b w:val="false"/>
          <w:i w:val="false"/>
          <w:color w:val="000000"/>
          <w:sz w:val="28"/>
        </w:rPr>
        <w:t>
      4. Блокировка тормозов</w:t>
      </w:r>
    </w:p>
    <w:bookmarkEnd w:id="936"/>
    <w:bookmarkStart w:name="z948" w:id="937"/>
    <w:p>
      <w:pPr>
        <w:spacing w:after="0"/>
        <w:ind w:left="0"/>
        <w:jc w:val="both"/>
      </w:pPr>
      <w:r>
        <w:rPr>
          <w:rFonts w:ascii="Times New Roman"/>
          <w:b w:val="false"/>
          <w:i w:val="false"/>
          <w:color w:val="000000"/>
          <w:sz w:val="28"/>
        </w:rPr>
        <w:t>
      5. Высоковольтные аппаратные ящики для пассажирских вагонов</w:t>
      </w:r>
    </w:p>
    <w:bookmarkEnd w:id="937"/>
    <w:bookmarkStart w:name="z949" w:id="938"/>
    <w:p>
      <w:pPr>
        <w:spacing w:after="0"/>
        <w:ind w:left="0"/>
        <w:jc w:val="both"/>
      </w:pPr>
      <w:r>
        <w:rPr>
          <w:rFonts w:ascii="Times New Roman"/>
          <w:b w:val="false"/>
          <w:i w:val="false"/>
          <w:color w:val="000000"/>
          <w:sz w:val="28"/>
        </w:rPr>
        <w:t>
      6. Передний и задний упоры автосцепки</w:t>
      </w:r>
    </w:p>
    <w:bookmarkEnd w:id="938"/>
    <w:bookmarkStart w:name="z950" w:id="939"/>
    <w:p>
      <w:pPr>
        <w:spacing w:after="0"/>
        <w:ind w:left="0"/>
        <w:jc w:val="both"/>
      </w:pPr>
      <w:r>
        <w:rPr>
          <w:rFonts w:ascii="Times New Roman"/>
          <w:b w:val="false"/>
          <w:i w:val="false"/>
          <w:color w:val="000000"/>
          <w:sz w:val="28"/>
        </w:rPr>
        <w:t>
      7. Противоюзное устройство железнодорожного подвижного состава</w:t>
      </w:r>
    </w:p>
    <w:bookmarkEnd w:id="939"/>
    <w:bookmarkStart w:name="z951" w:id="940"/>
    <w:p>
      <w:pPr>
        <w:spacing w:after="0"/>
        <w:ind w:left="0"/>
        <w:jc w:val="both"/>
      </w:pPr>
      <w:r>
        <w:rPr>
          <w:rFonts w:ascii="Times New Roman"/>
          <w:b w:val="false"/>
          <w:i w:val="false"/>
          <w:color w:val="000000"/>
          <w:sz w:val="28"/>
        </w:rPr>
        <w:t>
      8. Стеклоочистители для локомотивов, моторвагонного и специального самоходного железнодорожного подвижного состава</w:t>
      </w:r>
    </w:p>
    <w:bookmarkEnd w:id="940"/>
    <w:bookmarkStart w:name="z952" w:id="941"/>
    <w:p>
      <w:pPr>
        <w:spacing w:after="0"/>
        <w:ind w:left="0"/>
        <w:jc w:val="both"/>
      </w:pPr>
      <w:r>
        <w:rPr>
          <w:rFonts w:ascii="Times New Roman"/>
          <w:b w:val="false"/>
          <w:i w:val="false"/>
          <w:color w:val="000000"/>
          <w:sz w:val="28"/>
        </w:rPr>
        <w:t>
      9. Устройство автоматического регулирования тормозной силы в зависимости от загрузки (авторежим)</w:t>
      </w:r>
    </w:p>
    <w:bookmarkEnd w:id="941"/>
    <w:bookmarkStart w:name="z953" w:id="942"/>
    <w:p>
      <w:pPr>
        <w:spacing w:after="0"/>
        <w:ind w:left="0"/>
        <w:jc w:val="both"/>
      </w:pPr>
      <w:r>
        <w:rPr>
          <w:rFonts w:ascii="Times New Roman"/>
          <w:b w:val="false"/>
          <w:i w:val="false"/>
          <w:color w:val="000000"/>
          <w:sz w:val="28"/>
        </w:rPr>
        <w:t>
      10. Чеки тормозных колодок для вагонов магистральных железных дорог</w:t>
      </w:r>
    </w:p>
    <w:bookmarkEnd w:id="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955" w:id="943"/>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железнодорожного подвижного состава" (ТР ТС 001/2011), применяемых при сертификации железнодорожного подвижного состава</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4"/>
          <w:p>
            <w:pPr>
              <w:spacing w:after="20"/>
              <w:ind w:left="20"/>
              <w:jc w:val="both"/>
            </w:pPr>
            <w:r>
              <w:rPr>
                <w:rFonts w:ascii="Times New Roman"/>
                <w:b w:val="false"/>
                <w:i w:val="false"/>
                <w:color w:val="000000"/>
                <w:sz w:val="20"/>
              </w:rPr>
              <w:t>
Железнодорожный</w:t>
            </w:r>
          </w:p>
          <w:bookmarkEnd w:id="944"/>
          <w:p>
            <w:pPr>
              <w:spacing w:after="20"/>
              <w:ind w:left="20"/>
              <w:jc w:val="both"/>
            </w:pPr>
            <w:r>
              <w:rPr>
                <w:rFonts w:ascii="Times New Roman"/>
                <w:b w:val="false"/>
                <w:i w:val="false"/>
                <w:color w:val="000000"/>
                <w:sz w:val="20"/>
              </w:rPr>
              <w:t>
подвижной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w:t>
            </w:r>
          </w:p>
          <w:p>
            <w:pPr>
              <w:spacing w:after="20"/>
              <w:ind w:left="20"/>
              <w:jc w:val="both"/>
            </w:pPr>
            <w:r>
              <w:rPr>
                <w:rFonts w:ascii="Times New Roman"/>
                <w:b w:val="false"/>
                <w:i w:val="false"/>
                <w:color w:val="000000"/>
                <w:sz w:val="20"/>
              </w:rPr>
              <w:t>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Вагоны бункерного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w:t>
            </w:r>
          </w:p>
          <w:p>
            <w:pPr>
              <w:spacing w:after="20"/>
              <w:ind w:left="20"/>
              <w:jc w:val="both"/>
            </w:pPr>
            <w:r>
              <w:rPr>
                <w:rFonts w:ascii="Times New Roman"/>
                <w:b w:val="false"/>
                <w:i w:val="false"/>
                <w:color w:val="000000"/>
                <w:sz w:val="20"/>
              </w:rPr>
              <w:t>пункта 13, пункты 15, 21, 44, 47*, 48, 53, 59, 60, 61*, 92,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Вагоны изотермические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 "р", "т", "у", "х" – "ч" пункта 13, пункты 15, 20, 21, 23, 40*, 41*, 42*, 43, 44, 46*, 47*, 48, 49*, 53, 57, 59, 60, 61*, 62*, 64*, 67, 69, 70, 71*, 72, 73*, 74*, 75*, 77*, 83, 84, 92, 94,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Вагоны крытые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15, 21, 44, 47*, 48, 53, 59, 60, 61*, 92, 95,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Вагоны пассажирские магистральные локомотивной тяги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 "р", "т" – "х" пункта 13, пункты 15, 17, 20 – 24, 26, 27, 40 – 49, 51, 53, 54,</w:t>
            </w:r>
          </w:p>
          <w:p>
            <w:pPr>
              <w:spacing w:after="20"/>
              <w:ind w:left="20"/>
              <w:jc w:val="both"/>
            </w:pPr>
            <w:r>
              <w:rPr>
                <w:rFonts w:ascii="Times New Roman"/>
                <w:b w:val="false"/>
                <w:i w:val="false"/>
                <w:color w:val="000000"/>
                <w:sz w:val="20"/>
              </w:rPr>
              <w:t>57 – 65, 67, 69 – 74, 79, 80*, 85 – 87, 89, 91,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Вагоны-платформы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пункты 15, 21, 44, 47 ⃰, 48, 53, 59, 60, 61*, 92,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Вагоны-самосвалы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 пункта 13, пункты 15, 21, 44, 47*, 48, 53, 59, 60, 61*, 92,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Вагоны-цистерны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 пункта 13, пункты 15, 21, 44, 47*, 48, 53, 59, 60, 61*, 92, 96,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Вагоны широкой колеи для промышленности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45"/>
          <w:p>
            <w:pPr>
              <w:spacing w:after="20"/>
              <w:ind w:left="20"/>
              <w:jc w:val="both"/>
            </w:pPr>
            <w:r>
              <w:rPr>
                <w:rFonts w:ascii="Times New Roman"/>
                <w:b w:val="false"/>
                <w:i w:val="false"/>
                <w:color w:val="000000"/>
                <w:sz w:val="20"/>
              </w:rPr>
              <w:t>
подпункты "а", "б", "г" – "и", "м", "р", "т", "х" и "ч" пункта 13, пункты 15, 47*, 48, 53, 59, 60, 92, 97, 100, 106</w:t>
            </w:r>
          </w:p>
          <w:bookmarkEnd w:id="94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Дизель-поезда, автомотрисы, рельсовые автобусы, их вагоны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 17, 20 – 24, 26, 27, 35 – 49, 50*, 53, 54, 56, 57, 59 – 63, 65, 67, 69 – 75, 77, 81*, 82, 85 – 91, 93, 94,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Дизель-электропоезда,</w:t>
            </w:r>
          </w:p>
          <w:p>
            <w:pPr>
              <w:spacing w:after="20"/>
              <w:ind w:left="20"/>
              <w:jc w:val="both"/>
            </w:pPr>
            <w:r>
              <w:rPr>
                <w:rFonts w:ascii="Times New Roman"/>
                <w:b w:val="false"/>
                <w:i w:val="false"/>
                <w:color w:val="000000"/>
                <w:sz w:val="20"/>
              </w:rPr>
              <w:t>их вагоны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 17, 20 – 24, 26, 27, 35 – 49, 50*, 53, 54, 56, 57, 59 – 63, 65, 67, 69 – 75, 77, 81, 82, 85 – 91, 93, 94,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Полувагоны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пункты 15, 21, 44, 47 ⃰, 48, 53, 59, 60, 61*, 92,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Специальный несамоходный железнодорожный подвижной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"м", "р" – "т", "ц" пункта 13, пункты 15, 20, 21, 43*, 44*, 45, 47*, 48, 49*, 53, 56 – 60, 62, 67*, 70*, 71*, 72*, 74,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Специальный самоходный железнодорожный подвижной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20, 21, 28, 37 – 41, 43, 44, 46*, 47 – 49, 53, 56 – 60, 62, 67, 70 – 72, 74, 75, 77, 90, 91, 93,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Тепловозы, газотурбовозы: магистральные, маневровые</w:t>
            </w:r>
          </w:p>
          <w:p>
            <w:pPr>
              <w:spacing w:after="20"/>
              <w:ind w:left="20"/>
              <w:jc w:val="both"/>
            </w:pPr>
            <w:r>
              <w:rPr>
                <w:rFonts w:ascii="Times New Roman"/>
                <w:b w:val="false"/>
                <w:i w:val="false"/>
                <w:color w:val="000000"/>
                <w:sz w:val="20"/>
              </w:rPr>
              <w:t>и промышленные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 34, 36 – 45, 47 – 49, 50*, 53, 56, 57, 59 – 62, 66*, 67, 68*, 69 – 75, 76*, 77, 78, 90, 91, 93, 94,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Транспортеры железнодорожные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"г" – "и", "м", "р", "т", "у"*, "х" и "ч" пункта 13, пункты 15, 44, 47 ⃰, 48, 53, 59, 60, 92, 97,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Электровозы магистральные: постоянного тока, переменного тока, двухсистемные (переменного</w:t>
            </w:r>
          </w:p>
          <w:p>
            <w:pPr>
              <w:spacing w:after="20"/>
              <w:ind w:left="20"/>
              <w:jc w:val="both"/>
            </w:pPr>
            <w:r>
              <w:rPr>
                <w:rFonts w:ascii="Times New Roman"/>
                <w:b w:val="false"/>
                <w:i w:val="false"/>
                <w:color w:val="000000"/>
                <w:sz w:val="20"/>
              </w:rPr>
              <w:t>и постоянного тока),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и "ц" пункта 13, пункты 15, 17, 20 – 24, 26 – 28, 29*, 30*, 31*, 32*, 33*, 34*, 36 – 45, 47 – 49, 50*, 53, 56, 57, 59 – 62, 66*, 67, 68*, 69 – 74, 76*, 90, 91, 93, 97, 99, 100 и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Электровозы маневровые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27, 30*, 31, 32, 36 – 45, 47 – 49, 50*, 53, 56, 57, 59 – 62, 66*, 67, 68*, 69 – 74, 90, 93, 97, 99,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Электропоезда, электромотрисы: постоянного тока, переменного тока, двухсистемные (постоянного и переменного тока), их вагоны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и "ч" пункта 13, пункты 15 – 17, 20 – 24, 26, 27, 35 – 49, 50*, 53, 54, 56 – 63, 65, 67, 69 – 74, 81, 82, 85 – 91, 93, 97, 99, 100, 106</w:t>
            </w:r>
          </w:p>
        </w:tc>
      </w:tr>
    </w:tbl>
    <w:bookmarkStart w:name="z958" w:id="946"/>
    <w:p>
      <w:pPr>
        <w:spacing w:after="0"/>
        <w:ind w:left="0"/>
        <w:jc w:val="both"/>
      </w:pPr>
      <w:r>
        <w:rPr>
          <w:rFonts w:ascii="Times New Roman"/>
          <w:b w:val="false"/>
          <w:i w:val="false"/>
          <w:color w:val="000000"/>
          <w:sz w:val="28"/>
        </w:rPr>
        <w:t>
      _____________</w:t>
      </w:r>
    </w:p>
    <w:bookmarkEnd w:id="946"/>
    <w:bookmarkStart w:name="z959" w:id="947"/>
    <w:p>
      <w:pPr>
        <w:spacing w:after="0"/>
        <w:ind w:left="0"/>
        <w:jc w:val="both"/>
      </w:pPr>
      <w:r>
        <w:rPr>
          <w:rFonts w:ascii="Times New Roman"/>
          <w:b w:val="false"/>
          <w:i w:val="false"/>
          <w:color w:val="000000"/>
          <w:sz w:val="28"/>
        </w:rPr>
        <w:t>
      * Показатель проверяется, если данное оборудование установлено на железнодорожном подвижном составе.</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961" w:id="948"/>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железнодорожного подвижного состава" (ТР ТС 001/2011), применяемых при подтверждении соответствия составных частей железнодорожного подвижного состава</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части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 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Автоматический регулятор тормозной рычажной передачи (авторегулятор)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Автоматический стояночный тормоз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Адаптеры колесных пар тележек грузовых вагонов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"с" пункта 13, пункты 15, 99, 101, 106,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Аппараты высоковольтные защиты и контроля железнодорожного подвижного состава от токов короткого замыкания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Балансир трехосной тележки грузовых вагонов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и "с" пункта 13, пункты 15, 97,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Балка надрессорная грузового вагона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Балка соединительная четырехосной тележки грузовых вагонов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Балка шкворневая трехосной тележки грузовых вагонов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Бандажи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49"/>
          <w:p>
            <w:pPr>
              <w:spacing w:after="20"/>
              <w:ind w:left="20"/>
              <w:jc w:val="both"/>
            </w:pPr>
            <w:r>
              <w:rPr>
                <w:rFonts w:ascii="Times New Roman"/>
                <w:b w:val="false"/>
                <w:i w:val="false"/>
                <w:color w:val="000000"/>
                <w:sz w:val="20"/>
              </w:rPr>
              <w:t>
10. Башмаки магниторельсового тормоза</w:t>
            </w:r>
          </w:p>
          <w:bookmarkEnd w:id="94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Башмаки тормозных колодок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Башмаки тормозных накладок дисковых тормозов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Блокировка тормозов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Боковые изделия остекления пассажирских вагонов локомотивной тяги,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105,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Вентильные разрядники и ограничители перенапряжений для электроподвижного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Воздухораспределители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50"/>
          <w:p>
            <w:pPr>
              <w:spacing w:after="20"/>
              <w:ind w:left="20"/>
              <w:jc w:val="both"/>
            </w:pPr>
            <w:r>
              <w:rPr>
                <w:rFonts w:ascii="Times New Roman"/>
                <w:b w:val="false"/>
                <w:i w:val="false"/>
                <w:color w:val="000000"/>
                <w:sz w:val="20"/>
              </w:rPr>
              <w:t>
17. Вспомогательные электрические машины для железнодорожного подвижного состава (мощностью более 1 кВт):</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машины для локомотивов и моторвагонного подвижного состава, являющиеся отдельными конструктивными изделиями;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генераторы подвагонные для пассажирских вагонов локомотивной тяги и специального подвижного состава;</w:t>
            </w:r>
          </w:p>
          <w:p>
            <w:pPr>
              <w:spacing w:after="20"/>
              <w:ind w:left="20"/>
              <w:jc w:val="both"/>
            </w:pPr>
            <w:r>
              <w:rPr>
                <w:rFonts w:ascii="Times New Roman"/>
                <w:b w:val="false"/>
                <w:i w:val="false"/>
                <w:color w:val="000000"/>
                <w:sz w:val="20"/>
              </w:rPr>
              <w:t>
электрические машины тормозной компрессорной установки специального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Выключатели автоматические быстродействующие и главные выключатели для электроподвижного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Высоковольтные аппаратные ящики для пассажирских вагонов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Высоковольтные межвагонные соединения (совместно розетка и штепсель)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51"/>
          <w:p>
            <w:pPr>
              <w:spacing w:after="20"/>
              <w:ind w:left="20"/>
              <w:jc w:val="both"/>
            </w:pPr>
            <w:r>
              <w:rPr>
                <w:rFonts w:ascii="Times New Roman"/>
                <w:b w:val="false"/>
                <w:i w:val="false"/>
                <w:color w:val="000000"/>
                <w:sz w:val="20"/>
              </w:rPr>
              <w:t>
21. Гидравлические демпферы железнодорожного подвижного состава</w:t>
            </w:r>
          </w:p>
          <w:bookmarkEnd w:id="95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Диски тормозные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105,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52,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Карданные валы главного привода локомотивов и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Клин тягового хомута автосцепки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Клинья фрикционные тележек грузовых вагонов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Колеса зубчатые цилиндрические тяговых передач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Колеса (кроме составных) колесных пар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Колесные пары (колесные узлы) вагонные без буксовых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и "т" пункта 13, пункты 15, 97, 99, 101, 102,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Колесные пары для специального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 "т" пункта 13, пункты 15, 97, 99, 101, 102,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Колесные пары локомотивные и моторвагонного подвижного состава без буксовых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 "т" пункта 13, пункты 15, 97, 99, 101, 102,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Колодки тормозные композиционные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52"/>
          <w:p>
            <w:pPr>
              <w:spacing w:after="20"/>
              <w:ind w:left="20"/>
              <w:jc w:val="both"/>
            </w:pPr>
            <w:r>
              <w:rPr>
                <w:rFonts w:ascii="Times New Roman"/>
                <w:b w:val="false"/>
                <w:i w:val="false"/>
                <w:color w:val="000000"/>
                <w:sz w:val="20"/>
              </w:rPr>
              <w:t>
34. Колодки тормозные составные (чугунно-композиционные) для железнодорожного подвижного состава</w:t>
            </w:r>
          </w:p>
          <w:bookmarkEnd w:id="95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Колодки тормозные чугунные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Компрессоры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Контакторы электропневматические и электромагнитные высоковольтные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Корпус автосцепки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Корпус буксы колесных пар тележек грузовых вагонов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"с"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Кресла машинистов для локомотивов, моторвагонного подвижного состава и специального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65,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Кресла пассажирские и диваны моторвагонного подвижного состава, кресла пассажирские пассажирских вагонов локомотивной тяги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65,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Механизм клещевой дискового тормоза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Накладки дискового тормоза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Оси вагонные чистовые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Оси локомотивные и моторвагонного подвижного состава чистовые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Оси черновые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102,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Оси чистовые для специального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Передачи гидравлические для тепловозов и дизель-поездов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Передний и задний упоры автосцепки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Переключатели и отключатели высоковольтные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Поглощающий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Подшипники качения роликовые для букс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Предохранители высоковольтные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Преобразователи полупроводниковые силовые (мощностью более 5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Преобразователи электромашинные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Привод магниторельсового тормоза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Противоюзное устройство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Пружины рессорного подвешивания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Пятники грузовых вагонов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Разъединители, короткозамыкатели, отделители, заземлители высоковольтные для локомотивов и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Рама боковая тележки грузового вагона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Рамы тележек пассажирского вагона локомотивной тяги и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 "т"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Реакторы для электровозов и электропоездов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Резервуары воздушные для автотормозов вагонов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Резервуары воздушные для тягового, моторвагонного и специального самоходного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Резинокордные оболочки муфт тягового привода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Резисторы пусковые, электрического тормоза, демпферные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Реле высоковольтные электромагнитные и электронные (защиты, промежуточные, времени и дифференциальные)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Рессоры листовые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Рукава соединительные для тормозов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Стеклоочистители для локомотивов, моторвагонного и специального самоходного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Сцепка, включая автосцепку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"ж" пункта 13, пункты 15, 97, 98,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Тележки двухосные для грузовых вагонов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Тележки пассажирских вагонов и прицепных вагонов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Тележки трехосные для грузовых вагонов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Тележки четырехосные для грузовых вагонов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Тифоны для локомотивов и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57,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Тормозные краны машиниста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Триангели тормозной рычажной передачи тележек грузовых вагонов магистральных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53"/>
          <w:p>
            <w:pPr>
              <w:spacing w:after="20"/>
              <w:ind w:left="20"/>
              <w:jc w:val="both"/>
            </w:pPr>
            <w:r>
              <w:rPr>
                <w:rFonts w:ascii="Times New Roman"/>
                <w:b w:val="false"/>
                <w:i w:val="false"/>
                <w:color w:val="000000"/>
                <w:sz w:val="20"/>
              </w:rPr>
              <w:t>
80. Тяговые агрегаты и генераторы главного привода локомотивов и моторвагонного подвижного состава</w:t>
            </w:r>
          </w:p>
          <w:bookmarkEnd w:id="95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Тяговые электродвигатели локомотивов и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Тяговый хомут автосцепки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Устройства электронагревательные для систем отопления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"п" и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Устройства, комплексы и системы управления, контроля и безопасности железнодорожного подвижного состава, их программные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и "у" пункта 13, пункты 15, 99, 101, 106, 22 – 24, 26, 27, 72,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Устройство автоматического регулирования тормозной силы в зависимости от загрузки (авторежим)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Устройство соединительное шарнирное грузовых вагонов сочлененного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Центры колесные катаные дисковые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Центры колесные литые для железнодорожного подвижного состава (отливки)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Цилиндры тормозные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Чеки тормозных колодок для вагонов магистральных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w:t>
            </w:r>
          </w:p>
          <w:p>
            <w:pPr>
              <w:spacing w:after="20"/>
              <w:ind w:left="20"/>
              <w:jc w:val="both"/>
            </w:pPr>
            <w:r>
              <w:rPr>
                <w:rFonts w:ascii="Times New Roman"/>
                <w:b w:val="false"/>
                <w:i w:val="false"/>
                <w:color w:val="000000"/>
                <w:sz w:val="20"/>
              </w:rPr>
              <w:t>и дифференциальные)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высокоскоростного железнодорожного транспорта" (ТР ТС 002/2011), принятый указанным Решением,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710</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971" w:id="954"/>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 "О безопасности высокоскоростного железнодорожного транспорта" (ТР ТС 002/2011)</w:t>
      </w:r>
    </w:p>
    <w:bookmarkEnd w:id="954"/>
    <w:bookmarkStart w:name="z972" w:id="955"/>
    <w:p>
      <w:pPr>
        <w:spacing w:after="0"/>
        <w:ind w:left="0"/>
        <w:jc w:val="left"/>
      </w:pPr>
      <w:r>
        <w:rPr>
          <w:rFonts w:ascii="Times New Roman"/>
          <w:b/>
          <w:i w:val="false"/>
          <w:color w:val="000000"/>
        </w:rPr>
        <w:t xml:space="preserve"> I. Область применения</w:t>
      </w:r>
    </w:p>
    <w:bookmarkEnd w:id="955"/>
    <w:bookmarkStart w:name="z973" w:id="956"/>
    <w:p>
      <w:pPr>
        <w:spacing w:after="0"/>
        <w:ind w:left="0"/>
        <w:jc w:val="both"/>
      </w:pPr>
      <w:r>
        <w:rPr>
          <w:rFonts w:ascii="Times New Roman"/>
          <w:b w:val="false"/>
          <w:i w:val="false"/>
          <w:color w:val="000000"/>
          <w:sz w:val="28"/>
        </w:rPr>
        <w:t>
      1. Настоящий технический регламент распространяется на высокоскоростной железнодорожный транспорт.</w:t>
      </w:r>
    </w:p>
    <w:bookmarkEnd w:id="956"/>
    <w:bookmarkStart w:name="z974" w:id="957"/>
    <w:p>
      <w:pPr>
        <w:spacing w:after="0"/>
        <w:ind w:left="0"/>
        <w:jc w:val="both"/>
      </w:pPr>
      <w:r>
        <w:rPr>
          <w:rFonts w:ascii="Times New Roman"/>
          <w:b w:val="false"/>
          <w:i w:val="false"/>
          <w:color w:val="000000"/>
          <w:sz w:val="28"/>
        </w:rPr>
        <w:t>
      Объектами технического регулирования настоящего технического регламента являются:</w:t>
      </w:r>
    </w:p>
    <w:bookmarkEnd w:id="957"/>
    <w:bookmarkStart w:name="z975" w:id="958"/>
    <w:p>
      <w:pPr>
        <w:spacing w:after="0"/>
        <w:ind w:left="0"/>
        <w:jc w:val="both"/>
      </w:pPr>
      <w:r>
        <w:rPr>
          <w:rFonts w:ascii="Times New Roman"/>
          <w:b w:val="false"/>
          <w:i w:val="false"/>
          <w:color w:val="000000"/>
          <w:sz w:val="28"/>
        </w:rPr>
        <w:t>
      вновь разрабатываемые (модернизируемые), изготовляемые высокоскоростной железнодорожный подвижной состав с конструкционной скоростью более 200 км/ч и его составные части, выпускаемые в обращение на таможенной территории Евразийского экономического союза (далее – Союз) для использования на железнодорожных путях общего пользования с шириной колеи 1 520 мм;</w:t>
      </w:r>
    </w:p>
    <w:bookmarkEnd w:id="958"/>
    <w:bookmarkStart w:name="z976" w:id="959"/>
    <w:p>
      <w:pPr>
        <w:spacing w:after="0"/>
        <w:ind w:left="0"/>
        <w:jc w:val="both"/>
      </w:pPr>
      <w:r>
        <w:rPr>
          <w:rFonts w:ascii="Times New Roman"/>
          <w:b w:val="false"/>
          <w:i w:val="false"/>
          <w:color w:val="000000"/>
          <w:sz w:val="28"/>
        </w:rPr>
        <w:t>
      объекты инфраструктуры высокоскоростного железнодорожного транспорта, которые включают в себя:</w:t>
      </w:r>
    </w:p>
    <w:bookmarkEnd w:id="959"/>
    <w:bookmarkStart w:name="z977" w:id="960"/>
    <w:p>
      <w:pPr>
        <w:spacing w:after="0"/>
        <w:ind w:left="0"/>
        <w:jc w:val="both"/>
      </w:pPr>
      <w:r>
        <w:rPr>
          <w:rFonts w:ascii="Times New Roman"/>
          <w:b w:val="false"/>
          <w:i w:val="false"/>
          <w:color w:val="000000"/>
          <w:sz w:val="28"/>
        </w:rPr>
        <w:t>
      подсистемы инфраструктуры высокоскоростного железнодорожного транспорта (в том числе железнодорожный путь, железнодорожное электроснабжение, железнодорожную автоматику и телемеханику, железнодорожную электросвязь, а также станционные здания, сооружения и устройства);</w:t>
      </w:r>
    </w:p>
    <w:bookmarkEnd w:id="960"/>
    <w:bookmarkStart w:name="z978" w:id="961"/>
    <w:p>
      <w:pPr>
        <w:spacing w:after="0"/>
        <w:ind w:left="0"/>
        <w:jc w:val="both"/>
      </w:pPr>
      <w:r>
        <w:rPr>
          <w:rFonts w:ascii="Times New Roman"/>
          <w:b w:val="false"/>
          <w:i w:val="false"/>
          <w:color w:val="000000"/>
          <w:sz w:val="28"/>
        </w:rPr>
        <w:t>
      составные части подсистем инфраструктуры высокоскоростного железнодорожного транспорта и элементы этих составных частей.</w:t>
      </w:r>
    </w:p>
    <w:bookmarkEnd w:id="961"/>
    <w:bookmarkStart w:name="z979" w:id="962"/>
    <w:p>
      <w:pPr>
        <w:spacing w:after="0"/>
        <w:ind w:left="0"/>
        <w:jc w:val="both"/>
      </w:pPr>
      <w:r>
        <w:rPr>
          <w:rFonts w:ascii="Times New Roman"/>
          <w:b w:val="false"/>
          <w:i w:val="false"/>
          <w:color w:val="000000"/>
          <w:sz w:val="28"/>
        </w:rPr>
        <w:t>
      Требования настоящего технического регламента распространяются на объекты технического регулирования по перечню согласно приложению № 1.</w:t>
      </w:r>
    </w:p>
    <w:bookmarkEnd w:id="962"/>
    <w:bookmarkStart w:name="z980" w:id="963"/>
    <w:p>
      <w:pPr>
        <w:spacing w:after="0"/>
        <w:ind w:left="0"/>
        <w:jc w:val="both"/>
      </w:pPr>
      <w:r>
        <w:rPr>
          <w:rFonts w:ascii="Times New Roman"/>
          <w:b w:val="false"/>
          <w:i w:val="false"/>
          <w:color w:val="000000"/>
          <w:sz w:val="28"/>
        </w:rPr>
        <w:t>
      2. Настоящий технический регламент устанавливает обязательные для применения и исполнения на таможенной территории Союза требования к высокоскоростному железнодорожному подвижному составу и его составным частям, объектам инфраструктуры высокоскоростного железнодорожного транспорта, строительство которых завершено, применяемые при их проектировании (включая изыскания), производстве, строительстве, монтаже, наладке и эксплуатации в части приемки и ввода в эксплуатацию, а также правила идентификации продукции, требования к маркировке и правила ее нанесения, формы, схемы и процедуры оценки соответствия.</w:t>
      </w:r>
    </w:p>
    <w:bookmarkEnd w:id="963"/>
    <w:bookmarkStart w:name="z981" w:id="964"/>
    <w:p>
      <w:pPr>
        <w:spacing w:after="0"/>
        <w:ind w:left="0"/>
        <w:jc w:val="both"/>
      </w:pPr>
      <w:r>
        <w:rPr>
          <w:rFonts w:ascii="Times New Roman"/>
          <w:b w:val="false"/>
          <w:i w:val="false"/>
          <w:color w:val="000000"/>
          <w:sz w:val="28"/>
        </w:rPr>
        <w:t>
      Требования к эксплуатации высокоскоростного железнодорожного транспорта в части обеспечения безопасности движения устанавливаются законодательством государств – членов Союза (далее – государства-члены) о железнодорожном транспорте.</w:t>
      </w:r>
    </w:p>
    <w:bookmarkEnd w:id="964"/>
    <w:bookmarkStart w:name="z982" w:id="965"/>
    <w:p>
      <w:pPr>
        <w:spacing w:after="0"/>
        <w:ind w:left="0"/>
        <w:jc w:val="both"/>
      </w:pPr>
      <w:r>
        <w:rPr>
          <w:rFonts w:ascii="Times New Roman"/>
          <w:b w:val="false"/>
          <w:i w:val="false"/>
          <w:color w:val="000000"/>
          <w:sz w:val="28"/>
        </w:rPr>
        <w:t>
      3. Настоящий технический регламент разработан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высокоскоростного железнодорожного транспорта.</w:t>
      </w:r>
    </w:p>
    <w:bookmarkEnd w:id="965"/>
    <w:bookmarkStart w:name="z983" w:id="966"/>
    <w:p>
      <w:pPr>
        <w:spacing w:after="0"/>
        <w:ind w:left="0"/>
        <w:jc w:val="left"/>
      </w:pPr>
      <w:r>
        <w:rPr>
          <w:rFonts w:ascii="Times New Roman"/>
          <w:b/>
          <w:i w:val="false"/>
          <w:color w:val="000000"/>
        </w:rPr>
        <w:t xml:space="preserve"> II. Основные понятия</w:t>
      </w:r>
    </w:p>
    <w:bookmarkEnd w:id="966"/>
    <w:bookmarkStart w:name="z984" w:id="967"/>
    <w:p>
      <w:pPr>
        <w:spacing w:after="0"/>
        <w:ind w:left="0"/>
        <w:jc w:val="both"/>
      </w:pPr>
      <w:r>
        <w:rPr>
          <w:rFonts w:ascii="Times New Roman"/>
          <w:b w:val="false"/>
          <w:i w:val="false"/>
          <w:color w:val="000000"/>
          <w:sz w:val="28"/>
        </w:rPr>
        <w:t xml:space="preserve">
      4. Для целей применения настоящего технического регламента используются понятия, установленные </w:t>
      </w:r>
      <w:r>
        <w:rPr>
          <w:rFonts w:ascii="Times New Roman"/>
          <w:b w:val="false"/>
          <w:i w:val="false"/>
          <w:color w:val="000000"/>
          <w:sz w:val="28"/>
        </w:rPr>
        <w:t>Протоколом</w:t>
      </w:r>
      <w:r>
        <w:rPr>
          <w:rFonts w:ascii="Times New Roman"/>
          <w:b w:val="false"/>
          <w:i w:val="false"/>
          <w:color w:val="000000"/>
          <w:sz w:val="28"/>
        </w:rPr>
        <w:t xml:space="preserve"> о техническом регулировании в рамках Евразийского экономического союза (приложение № 9 к Договору о Евразийском экономическом союзе от 29 мая 2014 года), </w:t>
      </w:r>
      <w:r>
        <w:rPr>
          <w:rFonts w:ascii="Times New Roman"/>
          <w:b w:val="false"/>
          <w:i w:val="false"/>
          <w:color w:val="000000"/>
          <w:sz w:val="28"/>
        </w:rPr>
        <w:t>типовыми схемами</w:t>
      </w:r>
      <w:r>
        <w:rPr>
          <w:rFonts w:ascii="Times New Roman"/>
          <w:b w:val="false"/>
          <w:i w:val="false"/>
          <w:color w:val="000000"/>
          <w:sz w:val="28"/>
        </w:rPr>
        <w:t xml:space="preserve"> оценки соответствия, утвержденными Решением Совета Евразийской экономической комиссии от 18 апреля 2018 г. № 44 (далее – типовые схемы), а также понятия, которые означают следующее:</w:t>
      </w:r>
    </w:p>
    <w:bookmarkEnd w:id="967"/>
    <w:bookmarkStart w:name="z985" w:id="968"/>
    <w:p>
      <w:pPr>
        <w:spacing w:after="0"/>
        <w:ind w:left="0"/>
        <w:jc w:val="both"/>
      </w:pPr>
      <w:r>
        <w:rPr>
          <w:rFonts w:ascii="Times New Roman"/>
          <w:b w:val="false"/>
          <w:i w:val="false"/>
          <w:color w:val="000000"/>
          <w:sz w:val="28"/>
        </w:rPr>
        <w:t>
      "автоматизированная система оперативного управления технологическими процессами, связанными с обеспечением безопасности движения и информационной безопасности" – комплекс аппаратных и программных средств, предназначенный для создания и поддержания в режиме реального времени информационной модели перевозочного процесса в целях оперативного регулирования и управления движением поездов;</w:t>
      </w:r>
    </w:p>
    <w:bookmarkEnd w:id="968"/>
    <w:bookmarkStart w:name="z986" w:id="969"/>
    <w:p>
      <w:pPr>
        <w:spacing w:after="0"/>
        <w:ind w:left="0"/>
        <w:jc w:val="both"/>
      </w:pPr>
      <w:r>
        <w:rPr>
          <w:rFonts w:ascii="Times New Roman"/>
          <w:b w:val="false"/>
          <w:i w:val="false"/>
          <w:color w:val="000000"/>
          <w:sz w:val="28"/>
        </w:rPr>
        <w:t>
      "автоматическая локомотивная сигнализация" – комплекс устройств для передачи в кабину машиниста сигналов путевых светофоров, к которым приближается высокоскоростной железнодорожный подвижной состав;</w:t>
      </w:r>
    </w:p>
    <w:bookmarkEnd w:id="969"/>
    <w:bookmarkStart w:name="z987" w:id="970"/>
    <w:p>
      <w:pPr>
        <w:spacing w:after="0"/>
        <w:ind w:left="0"/>
        <w:jc w:val="both"/>
      </w:pPr>
      <w:r>
        <w:rPr>
          <w:rFonts w:ascii="Times New Roman"/>
          <w:b w:val="false"/>
          <w:i w:val="false"/>
          <w:color w:val="000000"/>
          <w:sz w:val="28"/>
        </w:rPr>
        <w:t>
      "автоматический тормоз" – устройство, обеспечивающее автоматическую остановку высокоскоростного железнодорожного подвижного состава при разъединении или разрыве воздухопроводной магистрали и (или) при открытии крана экстренного торможения (стоп-крана);</w:t>
      </w:r>
    </w:p>
    <w:bookmarkEnd w:id="970"/>
    <w:bookmarkStart w:name="z988" w:id="971"/>
    <w:p>
      <w:pPr>
        <w:spacing w:after="0"/>
        <w:ind w:left="0"/>
        <w:jc w:val="both"/>
      </w:pPr>
      <w:r>
        <w:rPr>
          <w:rFonts w:ascii="Times New Roman"/>
          <w:b w:val="false"/>
          <w:i w:val="false"/>
          <w:color w:val="000000"/>
          <w:sz w:val="28"/>
        </w:rPr>
        <w:t>
      "аналогичная продукция", "аналогичный образец продукции" – изделие (образец) одного вида с рассматриваемым изделием (образцом), имеющее идентичные технические характеристики и наиболее близкое по конструкции и технологии изготовления;</w:t>
      </w:r>
    </w:p>
    <w:bookmarkEnd w:id="971"/>
    <w:bookmarkStart w:name="z989" w:id="972"/>
    <w:p>
      <w:pPr>
        <w:spacing w:after="0"/>
        <w:ind w:left="0"/>
        <w:jc w:val="both"/>
      </w:pPr>
      <w:r>
        <w:rPr>
          <w:rFonts w:ascii="Times New Roman"/>
          <w:b w:val="false"/>
          <w:i w:val="false"/>
          <w:color w:val="000000"/>
          <w:sz w:val="28"/>
        </w:rPr>
        <w:t>
      "безопасность высокоскоростного железнодорожного транспорта" – состояние высокоскоростного железнодорожного транспорта,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bookmarkEnd w:id="972"/>
    <w:bookmarkStart w:name="z990" w:id="973"/>
    <w:p>
      <w:pPr>
        <w:spacing w:after="0"/>
        <w:ind w:left="0"/>
        <w:jc w:val="both"/>
      </w:pPr>
      <w:r>
        <w:rPr>
          <w:rFonts w:ascii="Times New Roman"/>
          <w:b w:val="false"/>
          <w:i w:val="false"/>
          <w:color w:val="000000"/>
          <w:sz w:val="28"/>
        </w:rPr>
        <w:t>
      "безопасность излучений" – безопасность высокоскоростного железнодорожного транспорта, при которой отсутствует возможность оказания вредного воздействия на человека и объекты окружающей среды ионизирующих, оптических и других излучений;</w:t>
      </w:r>
    </w:p>
    <w:bookmarkEnd w:id="973"/>
    <w:bookmarkStart w:name="z991" w:id="974"/>
    <w:p>
      <w:pPr>
        <w:spacing w:after="0"/>
        <w:ind w:left="0"/>
        <w:jc w:val="both"/>
      </w:pPr>
      <w:r>
        <w:rPr>
          <w:rFonts w:ascii="Times New Roman"/>
          <w:b w:val="false"/>
          <w:i w:val="false"/>
          <w:color w:val="000000"/>
          <w:sz w:val="28"/>
        </w:rPr>
        <w:t>
      "биологическая безопасность" – безопасность высокоскоростного железнодорожного транспорта, при которой отсутствует возможность возникновения опасного биологического воздействия;</w:t>
      </w:r>
    </w:p>
    <w:bookmarkEnd w:id="974"/>
    <w:bookmarkStart w:name="z992" w:id="975"/>
    <w:p>
      <w:pPr>
        <w:spacing w:after="0"/>
        <w:ind w:left="0"/>
        <w:jc w:val="both"/>
      </w:pPr>
      <w:r>
        <w:rPr>
          <w:rFonts w:ascii="Times New Roman"/>
          <w:b w:val="false"/>
          <w:i w:val="false"/>
          <w:color w:val="000000"/>
          <w:sz w:val="28"/>
        </w:rPr>
        <w:t>
      "взрывобезопасность" – безопасность высокоскоростного железнодорожного транспорта, при которой отсутствует возможность возникновения взрыва взрывоопасной среды и воздействия опасных и вредных факторов взрыва;</w:t>
      </w:r>
    </w:p>
    <w:bookmarkEnd w:id="975"/>
    <w:bookmarkStart w:name="z993" w:id="976"/>
    <w:p>
      <w:pPr>
        <w:spacing w:after="0"/>
        <w:ind w:left="0"/>
        <w:jc w:val="both"/>
      </w:pPr>
      <w:r>
        <w:rPr>
          <w:rFonts w:ascii="Times New Roman"/>
          <w:b w:val="false"/>
          <w:i w:val="false"/>
          <w:color w:val="000000"/>
          <w:sz w:val="28"/>
        </w:rPr>
        <w:t>
      "высокоскоростной железнодорожный подвижной состав" – железнодорожный подвижной состав, состоящий из моторных и немоторных вагонов и предназначенный для перевозки пассажиров и (или) багажа, а также почтовых отправлений со скоростью более 200 км/ч;</w:t>
      </w:r>
    </w:p>
    <w:bookmarkEnd w:id="976"/>
    <w:bookmarkStart w:name="z994" w:id="977"/>
    <w:p>
      <w:pPr>
        <w:spacing w:after="0"/>
        <w:ind w:left="0"/>
        <w:jc w:val="both"/>
      </w:pPr>
      <w:r>
        <w:rPr>
          <w:rFonts w:ascii="Times New Roman"/>
          <w:b w:val="false"/>
          <w:i w:val="false"/>
          <w:color w:val="000000"/>
          <w:sz w:val="28"/>
        </w:rPr>
        <w:t>
      "габарит высокоскоростного железнодорожного подвижного состава" – поперечное перпендикулярное оси железнодорожного пути очертание, в пределах которого должен помещаться установленный на прямом горизонтальном пути (при наиболее неблагоприятном положении в колее и при отсутствии боковых наклонений на рессорах и динамических колебаний) как в порожнем, так и в нагруженном состоянии высокоскоростной железнодорожный подвижной состав, в том числе имеющий максимально нормируемые износы;</w:t>
      </w:r>
    </w:p>
    <w:bookmarkEnd w:id="977"/>
    <w:bookmarkStart w:name="z995" w:id="978"/>
    <w:p>
      <w:pPr>
        <w:spacing w:after="0"/>
        <w:ind w:left="0"/>
        <w:jc w:val="both"/>
      </w:pPr>
      <w:r>
        <w:rPr>
          <w:rFonts w:ascii="Times New Roman"/>
          <w:b w:val="false"/>
          <w:i w:val="false"/>
          <w:color w:val="000000"/>
          <w:sz w:val="28"/>
        </w:rPr>
        <w:t>
      "габарит приближения строений" – предельное поперечное перпендикулярное оси железнодорожного пути очертание, внутрь которого, помимо железнодорожного подвижного состава, не должны попадать никакие части сооружений и устройств, а также лежащие около железнодорожного пути материалы, запасные части и оборудование, за исключением частей устройств, предназначенных для непосредственного взаимодействия с железнодорожным подвижным составом (контактные провода с деталями крепления, хоботы гидравлических колонок при наборе воды и др.), при условии, что положение этих устройств во внутригабаритном пространстве связано с соответствующими частями железнодорожного подвижного состава и что они не могут вызвать соприкосновение с другими частями железнодорожного подвижного состава;</w:t>
      </w:r>
    </w:p>
    <w:bookmarkEnd w:id="978"/>
    <w:bookmarkStart w:name="z996" w:id="979"/>
    <w:p>
      <w:pPr>
        <w:spacing w:after="0"/>
        <w:ind w:left="0"/>
        <w:jc w:val="both"/>
      </w:pPr>
      <w:r>
        <w:rPr>
          <w:rFonts w:ascii="Times New Roman"/>
          <w:b w:val="false"/>
          <w:i w:val="false"/>
          <w:color w:val="000000"/>
          <w:sz w:val="28"/>
        </w:rPr>
        <w:t>
      "гидрометеорологическая безопасность" – безопасность высокоскоростного железнодорожного транспорта, при которой отсутствует недопустимый риск от воздействия опасных природных явлений и изменений климата на высокоскоростной железнодорожный транспорт;</w:t>
      </w:r>
    </w:p>
    <w:bookmarkEnd w:id="979"/>
    <w:bookmarkStart w:name="z997" w:id="980"/>
    <w:p>
      <w:pPr>
        <w:spacing w:after="0"/>
        <w:ind w:left="0"/>
        <w:jc w:val="both"/>
      </w:pPr>
      <w:r>
        <w:rPr>
          <w:rFonts w:ascii="Times New Roman"/>
          <w:b w:val="false"/>
          <w:i w:val="false"/>
          <w:color w:val="000000"/>
          <w:sz w:val="28"/>
        </w:rPr>
        <w:t>
      "допустимый риск" – значение риска, связанного с применением объектов технического регулирования настоящего технического регламента, определяемое исходя из технических и экономических возможностей производителя и соответствующее уровню безопасности, который должен обеспечиваться на всех стадиях жизненного цикла объектов технического регулирования настоящего технического регламента;</w:t>
      </w:r>
    </w:p>
    <w:bookmarkEnd w:id="980"/>
    <w:bookmarkStart w:name="z998" w:id="981"/>
    <w:p>
      <w:pPr>
        <w:spacing w:after="0"/>
        <w:ind w:left="0"/>
        <w:jc w:val="both"/>
      </w:pPr>
      <w:r>
        <w:rPr>
          <w:rFonts w:ascii="Times New Roman"/>
          <w:b w:val="false"/>
          <w:i w:val="false"/>
          <w:color w:val="000000"/>
          <w:sz w:val="28"/>
        </w:rPr>
        <w:t>
      "единицы высокоскоростного железнодорожного подвижного состава" – моторные и немоторные вагоны, из которых формируется высокоскоростной железнодорожный подвижной состав;</w:t>
      </w:r>
    </w:p>
    <w:bookmarkEnd w:id="981"/>
    <w:bookmarkStart w:name="z999" w:id="982"/>
    <w:p>
      <w:pPr>
        <w:spacing w:after="0"/>
        <w:ind w:left="0"/>
        <w:jc w:val="both"/>
      </w:pPr>
      <w:r>
        <w:rPr>
          <w:rFonts w:ascii="Times New Roman"/>
          <w:b w:val="false"/>
          <w:i w:val="false"/>
          <w:color w:val="000000"/>
          <w:sz w:val="28"/>
        </w:rPr>
        <w:t>
      "железнодорожная автоматика и телемеханика" – подсистема инфраструктуры высокоскоростного железнодорожного транспорта, включающая в себя комплекс технических сооружений и устройств сигнализации, централизации и блокировки, обеспечивающих управление движением высокоскоростного железнодорожного подвижного состава на перегонах и станциях и маневровой работой;</w:t>
      </w:r>
    </w:p>
    <w:bookmarkEnd w:id="982"/>
    <w:bookmarkStart w:name="z1000" w:id="983"/>
    <w:p>
      <w:pPr>
        <w:spacing w:after="0"/>
        <w:ind w:left="0"/>
        <w:jc w:val="both"/>
      </w:pPr>
      <w:r>
        <w:rPr>
          <w:rFonts w:ascii="Times New Roman"/>
          <w:b w:val="false"/>
          <w:i w:val="false"/>
          <w:color w:val="000000"/>
          <w:sz w:val="28"/>
        </w:rPr>
        <w:t>
      "железнодорожная станция" – пункт, который разделяет железнодорожную линию на перегоны или блок-участки, обеспечивает функционирование инфраструктуры высокоскоростного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и выдаче грузов, багажа и грузобагажа, а при использовании развитых путевых устройств – выполнять маневровые работы по расформированию и формированию поездов и технические операции с поездами;</w:t>
      </w:r>
    </w:p>
    <w:bookmarkEnd w:id="983"/>
    <w:bookmarkStart w:name="z1001" w:id="984"/>
    <w:p>
      <w:pPr>
        <w:spacing w:after="0"/>
        <w:ind w:left="0"/>
        <w:jc w:val="both"/>
      </w:pPr>
      <w:r>
        <w:rPr>
          <w:rFonts w:ascii="Times New Roman"/>
          <w:b w:val="false"/>
          <w:i w:val="false"/>
          <w:color w:val="000000"/>
          <w:sz w:val="28"/>
        </w:rPr>
        <w:t>
      "железнодорожная электросвязь" – подсистема инфраструктуры высокоскоростного железнодорожного транспорта, включающая в себя комплекс технических сооружений и устройств, обеспечивающих формирование, прием, обработку, хранение, передачу и доставку сообщений электросвязи при организации и выполнении технологических процессов;</w:t>
      </w:r>
    </w:p>
    <w:bookmarkEnd w:id="984"/>
    <w:bookmarkStart w:name="z1002" w:id="985"/>
    <w:p>
      <w:pPr>
        <w:spacing w:after="0"/>
        <w:ind w:left="0"/>
        <w:jc w:val="both"/>
      </w:pPr>
      <w:r>
        <w:rPr>
          <w:rFonts w:ascii="Times New Roman"/>
          <w:b w:val="false"/>
          <w:i w:val="false"/>
          <w:color w:val="000000"/>
          <w:sz w:val="28"/>
        </w:rPr>
        <w:t>
      "железнодорожные устройства электроснабжения" – подсистема инфраструктуры высокоскоростного железнодорожного транспорта, предназначенная для обеспечения электрической энергией высокоскоростного железнодорожного подвижного состава и нетяговых железнодорожных потребителей;</w:t>
      </w:r>
    </w:p>
    <w:bookmarkEnd w:id="985"/>
    <w:bookmarkStart w:name="z1003" w:id="986"/>
    <w:p>
      <w:pPr>
        <w:spacing w:after="0"/>
        <w:ind w:left="0"/>
        <w:jc w:val="both"/>
      </w:pPr>
      <w:r>
        <w:rPr>
          <w:rFonts w:ascii="Times New Roman"/>
          <w:b w:val="false"/>
          <w:i w:val="false"/>
          <w:color w:val="000000"/>
          <w:sz w:val="28"/>
        </w:rPr>
        <w:t>
      "железнодорожный путь" – подсистема инфраструктуры высокоскоростного железнодорожного транспорта, включающая в себя верхнее строение пути, земляное полотно, водоотводные, водопропускные, противодеформационные, защитные и укрепительные сооружения земляного полотна, расположенные в полосе отвода, а также искусственные сооружения;</w:t>
      </w:r>
    </w:p>
    <w:bookmarkEnd w:id="986"/>
    <w:bookmarkStart w:name="z1004" w:id="987"/>
    <w:p>
      <w:pPr>
        <w:spacing w:after="0"/>
        <w:ind w:left="0"/>
        <w:jc w:val="both"/>
      </w:pPr>
      <w:r>
        <w:rPr>
          <w:rFonts w:ascii="Times New Roman"/>
          <w:b w:val="false"/>
          <w:i w:val="false"/>
          <w:color w:val="000000"/>
          <w:sz w:val="28"/>
        </w:rPr>
        <w:t>
      "кабина машиниста" – отделенная перегородками часть кузова высокоскоростного железнодорожного подвижного состава, в которой расположены рабочие места локомотивной бригады, приборы и устройства для управления высокоскоростным железнодорожным подвижным составом;</w:t>
      </w:r>
    </w:p>
    <w:bookmarkEnd w:id="987"/>
    <w:bookmarkStart w:name="z1005" w:id="988"/>
    <w:p>
      <w:pPr>
        <w:spacing w:after="0"/>
        <w:ind w:left="0"/>
        <w:jc w:val="both"/>
      </w:pPr>
      <w:r>
        <w:rPr>
          <w:rFonts w:ascii="Times New Roman"/>
          <w:b w:val="false"/>
          <w:i w:val="false"/>
          <w:color w:val="000000"/>
          <w:sz w:val="28"/>
        </w:rPr>
        <w:t>
      "конструкторская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и утилизации изделия;</w:t>
      </w:r>
    </w:p>
    <w:bookmarkEnd w:id="988"/>
    <w:bookmarkStart w:name="z1006" w:id="989"/>
    <w:p>
      <w:pPr>
        <w:spacing w:after="0"/>
        <w:ind w:left="0"/>
        <w:jc w:val="both"/>
      </w:pPr>
      <w:r>
        <w:rPr>
          <w:rFonts w:ascii="Times New Roman"/>
          <w:b w:val="false"/>
          <w:i w:val="false"/>
          <w:color w:val="000000"/>
          <w:sz w:val="28"/>
        </w:rPr>
        <w:t>
      "конструкционная скорость" – наибольшая скорость движения высокоскоростного железнодорожного подвижного состава, заявленная в технической документации;</w:t>
      </w:r>
    </w:p>
    <w:bookmarkEnd w:id="989"/>
    <w:bookmarkStart w:name="z1007" w:id="990"/>
    <w:p>
      <w:pPr>
        <w:spacing w:after="0"/>
        <w:ind w:left="0"/>
        <w:jc w:val="both"/>
      </w:pPr>
      <w:r>
        <w:rPr>
          <w:rFonts w:ascii="Times New Roman"/>
          <w:b w:val="false"/>
          <w:i w:val="false"/>
          <w:color w:val="000000"/>
          <w:sz w:val="28"/>
        </w:rPr>
        <w:t>
      "контактная сеть" – часть железнодорожной тяговой сети, предназначенная для передачи электрической энергии высокоскоростному железнодорожному подвижному составу;</w:t>
      </w:r>
    </w:p>
    <w:bookmarkEnd w:id="990"/>
    <w:bookmarkStart w:name="z1008" w:id="991"/>
    <w:p>
      <w:pPr>
        <w:spacing w:after="0"/>
        <w:ind w:left="0"/>
        <w:jc w:val="both"/>
      </w:pPr>
      <w:r>
        <w:rPr>
          <w:rFonts w:ascii="Times New Roman"/>
          <w:b w:val="false"/>
          <w:i w:val="false"/>
          <w:color w:val="000000"/>
          <w:sz w:val="28"/>
        </w:rPr>
        <w:t>
      "кран экстренного торможения (стоп-кран)" – тормозной кран, служащий для выпуска воздуха из тормозной магистрали высокоскоростного железнодорожного подвижного состава и приведения в действие автоматических тормозов в случае необходимости экстренной остановки;</w:t>
      </w:r>
    </w:p>
    <w:bookmarkEnd w:id="991"/>
    <w:bookmarkStart w:name="z1009" w:id="992"/>
    <w:p>
      <w:pPr>
        <w:spacing w:after="0"/>
        <w:ind w:left="0"/>
        <w:jc w:val="both"/>
      </w:pPr>
      <w:r>
        <w:rPr>
          <w:rFonts w:ascii="Times New Roman"/>
          <w:b w:val="false"/>
          <w:i w:val="false"/>
          <w:color w:val="000000"/>
          <w:sz w:val="28"/>
        </w:rPr>
        <w:t>
      "магниторельсовый тормоз" – устройство, создающее тормозное усилие путем электромагнитного притяжения тормозного башмака к рельсу;</w:t>
      </w:r>
    </w:p>
    <w:bookmarkEnd w:id="992"/>
    <w:bookmarkStart w:name="z1010" w:id="993"/>
    <w:p>
      <w:pPr>
        <w:spacing w:after="0"/>
        <w:ind w:left="0"/>
        <w:jc w:val="both"/>
      </w:pPr>
      <w:r>
        <w:rPr>
          <w:rFonts w:ascii="Times New Roman"/>
          <w:b w:val="false"/>
          <w:i w:val="false"/>
          <w:color w:val="000000"/>
          <w:sz w:val="28"/>
        </w:rPr>
        <w:t>
      "механическая безопасность" – безопасность высокоскоростного железнодорожного транспорта, при которой отсутствует возможность возникновения опасных механических воздействий;</w:t>
      </w:r>
    </w:p>
    <w:bookmarkEnd w:id="993"/>
    <w:bookmarkStart w:name="z1011" w:id="994"/>
    <w:p>
      <w:pPr>
        <w:spacing w:after="0"/>
        <w:ind w:left="0"/>
        <w:jc w:val="both"/>
      </w:pPr>
      <w:r>
        <w:rPr>
          <w:rFonts w:ascii="Times New Roman"/>
          <w:b w:val="false"/>
          <w:i w:val="false"/>
          <w:color w:val="000000"/>
          <w:sz w:val="28"/>
        </w:rPr>
        <w:t>
      "модернизация высокоскоростного железнодорожного подвижного состава" – комплекс работ по улучшению технико-экономических характеристик высокоскоростного железнодорожного подвижного состава путем замены его составных частей на более совершенные;</w:t>
      </w:r>
    </w:p>
    <w:bookmarkEnd w:id="994"/>
    <w:bookmarkStart w:name="z1012" w:id="995"/>
    <w:p>
      <w:pPr>
        <w:spacing w:after="0"/>
        <w:ind w:left="0"/>
        <w:jc w:val="both"/>
      </w:pPr>
      <w:r>
        <w:rPr>
          <w:rFonts w:ascii="Times New Roman"/>
          <w:b w:val="false"/>
          <w:i w:val="false"/>
          <w:color w:val="000000"/>
          <w:sz w:val="28"/>
        </w:rPr>
        <w:t>
      "модернизация высокоскоростного железнодорожного подвижного состава с продлением срока службы" – комплекс работ по улучшению технико-экономических характеристик высокоскоростного железнодорожного подвижного состава путем внесения в базовую конструкцию изменений с целью продления срока службы;</w:t>
      </w:r>
    </w:p>
    <w:bookmarkEnd w:id="995"/>
    <w:bookmarkStart w:name="z1013" w:id="996"/>
    <w:p>
      <w:pPr>
        <w:spacing w:after="0"/>
        <w:ind w:left="0"/>
        <w:jc w:val="both"/>
      </w:pPr>
      <w:r>
        <w:rPr>
          <w:rFonts w:ascii="Times New Roman"/>
          <w:b w:val="false"/>
          <w:i w:val="false"/>
          <w:color w:val="000000"/>
          <w:sz w:val="28"/>
        </w:rPr>
        <w:t>
      "назначенный ресурс" – суммарная наработка продукции, при достижении которой эксплуатация продукции должна быть прекращена независимо от ее технического состояния;</w:t>
      </w:r>
    </w:p>
    <w:bookmarkEnd w:id="996"/>
    <w:bookmarkStart w:name="z1014" w:id="997"/>
    <w:p>
      <w:pPr>
        <w:spacing w:after="0"/>
        <w:ind w:left="0"/>
        <w:jc w:val="both"/>
      </w:pPr>
      <w:r>
        <w:rPr>
          <w:rFonts w:ascii="Times New Roman"/>
          <w:b w:val="false"/>
          <w:i w:val="false"/>
          <w:color w:val="000000"/>
          <w:sz w:val="28"/>
        </w:rPr>
        <w:t xml:space="preserve">
      "назначенный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 </w:t>
      </w:r>
    </w:p>
    <w:bookmarkEnd w:id="997"/>
    <w:bookmarkStart w:name="z1015" w:id="998"/>
    <w:p>
      <w:pPr>
        <w:spacing w:after="0"/>
        <w:ind w:left="0"/>
        <w:jc w:val="both"/>
      </w:pPr>
      <w:r>
        <w:rPr>
          <w:rFonts w:ascii="Times New Roman"/>
          <w:b w:val="false"/>
          <w:i w:val="false"/>
          <w:color w:val="000000"/>
          <w:sz w:val="28"/>
        </w:rPr>
        <w:t>
      "назначенный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bookmarkEnd w:id="998"/>
    <w:bookmarkStart w:name="z1016" w:id="999"/>
    <w:p>
      <w:pPr>
        <w:spacing w:after="0"/>
        <w:ind w:left="0"/>
        <w:jc w:val="both"/>
      </w:pPr>
      <w:r>
        <w:rPr>
          <w:rFonts w:ascii="Times New Roman"/>
          <w:b w:val="false"/>
          <w:i w:val="false"/>
          <w:color w:val="000000"/>
          <w:sz w:val="28"/>
        </w:rPr>
        <w:t>
      "обоснование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bookmarkEnd w:id="999"/>
    <w:bookmarkStart w:name="z1017" w:id="1000"/>
    <w:p>
      <w:pPr>
        <w:spacing w:after="0"/>
        <w:ind w:left="0"/>
        <w:jc w:val="both"/>
      </w:pPr>
      <w:r>
        <w:rPr>
          <w:rFonts w:ascii="Times New Roman"/>
          <w:b w:val="false"/>
          <w:i w:val="false"/>
          <w:color w:val="000000"/>
          <w:sz w:val="28"/>
        </w:rPr>
        <w:t>
      "объект инфраструктуры высокоскоростного железнодорожного транспорта" – составная часть подсистем инфраструктуры высокоскоростного железнодорожного транспорта или совокупность составных частей этих подсистем;</w:t>
      </w:r>
    </w:p>
    <w:bookmarkEnd w:id="1000"/>
    <w:bookmarkStart w:name="z1018" w:id="1001"/>
    <w:p>
      <w:pPr>
        <w:spacing w:after="0"/>
        <w:ind w:left="0"/>
        <w:jc w:val="both"/>
      </w:pPr>
      <w:r>
        <w:rPr>
          <w:rFonts w:ascii="Times New Roman"/>
          <w:b w:val="false"/>
          <w:i w:val="false"/>
          <w:color w:val="000000"/>
          <w:sz w:val="28"/>
        </w:rPr>
        <w:t>
      "паспорт"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w:t>
      </w:r>
    </w:p>
    <w:bookmarkEnd w:id="1001"/>
    <w:bookmarkStart w:name="z1019" w:id="1002"/>
    <w:p>
      <w:pPr>
        <w:spacing w:after="0"/>
        <w:ind w:left="0"/>
        <w:jc w:val="both"/>
      </w:pPr>
      <w:r>
        <w:rPr>
          <w:rFonts w:ascii="Times New Roman"/>
          <w:b w:val="false"/>
          <w:i w:val="false"/>
          <w:color w:val="000000"/>
          <w:sz w:val="28"/>
        </w:rPr>
        <w:t>
      "перегон" – часть железнодорожной линии, ограниченная смежными железнодорожными станциями, разъездами, обгонными пунктами или путевыми постами;</w:t>
      </w:r>
    </w:p>
    <w:bookmarkEnd w:id="1002"/>
    <w:bookmarkStart w:name="z1020" w:id="1003"/>
    <w:p>
      <w:pPr>
        <w:spacing w:after="0"/>
        <w:ind w:left="0"/>
        <w:jc w:val="both"/>
      </w:pPr>
      <w:r>
        <w:rPr>
          <w:rFonts w:ascii="Times New Roman"/>
          <w:b w:val="false"/>
          <w:i w:val="false"/>
          <w:color w:val="000000"/>
          <w:sz w:val="28"/>
        </w:rPr>
        <w:t>
      "пневматический тормоз" – тормоз с пневматическим управлением;</w:t>
      </w:r>
    </w:p>
    <w:bookmarkEnd w:id="1003"/>
    <w:bookmarkStart w:name="z1021" w:id="1004"/>
    <w:p>
      <w:pPr>
        <w:spacing w:after="0"/>
        <w:ind w:left="0"/>
        <w:jc w:val="both"/>
      </w:pPr>
      <w:r>
        <w:rPr>
          <w:rFonts w:ascii="Times New Roman"/>
          <w:b w:val="false"/>
          <w:i w:val="false"/>
          <w:color w:val="000000"/>
          <w:sz w:val="28"/>
        </w:rPr>
        <w:t>
      "подконтрольная эксплуатация" – штатная эксплуатация высокоскоростного железнодорожного подвижного состава и объектов инфраструктуры высокоскоростного железнодорожного транспорта, сопровождающаяся дополнительным контролем и учетом технического состояния высокоскоростного железнодорожного подвижного состава и объектов инфраструктуры высокоскоростного железнодорожного транспорта;</w:t>
      </w:r>
    </w:p>
    <w:bookmarkEnd w:id="1004"/>
    <w:bookmarkStart w:name="z1022" w:id="1005"/>
    <w:p>
      <w:pPr>
        <w:spacing w:after="0"/>
        <w:ind w:left="0"/>
        <w:jc w:val="both"/>
      </w:pPr>
      <w:r>
        <w:rPr>
          <w:rFonts w:ascii="Times New Roman"/>
          <w:b w:val="false"/>
          <w:i w:val="false"/>
          <w:color w:val="000000"/>
          <w:sz w:val="28"/>
        </w:rPr>
        <w:t>
      "пожарная безопасность" – безопасность высокоскоростного железнодорожного транспорта, при которой отсутствует возможность возникновения пожара и воздействия опасных факторов пожара (пламени, искр, теплового потока, повышенной температуры окружающей среды, токсичных продуктов горения и термического разложения, дыма, пониженной концентрации кислорода, взрыва, последствий разрушений);</w:t>
      </w:r>
    </w:p>
    <w:bookmarkEnd w:id="1005"/>
    <w:bookmarkStart w:name="z1023" w:id="1006"/>
    <w:p>
      <w:pPr>
        <w:spacing w:after="0"/>
        <w:ind w:left="0"/>
        <w:jc w:val="both"/>
      </w:pPr>
      <w:r>
        <w:rPr>
          <w:rFonts w:ascii="Times New Roman"/>
          <w:b w:val="false"/>
          <w:i w:val="false"/>
          <w:color w:val="000000"/>
          <w:sz w:val="28"/>
        </w:rPr>
        <w:t>
      "предельное состояние" – состояние объектов технического регулирования настоящего технического регламента, при котором их дальнейшая эксплуатация недопустима или нецелесообразна либо восстановление их работоспособности невозможно или нецелесообразно;</w:t>
      </w:r>
    </w:p>
    <w:bookmarkEnd w:id="1006"/>
    <w:bookmarkStart w:name="z1024" w:id="1007"/>
    <w:p>
      <w:pPr>
        <w:spacing w:after="0"/>
        <w:ind w:left="0"/>
        <w:jc w:val="both"/>
      </w:pPr>
      <w:r>
        <w:rPr>
          <w:rFonts w:ascii="Times New Roman"/>
          <w:b w:val="false"/>
          <w:i w:val="false"/>
          <w:color w:val="000000"/>
          <w:sz w:val="28"/>
        </w:rPr>
        <w:t>
      "приемка" – форма оценки соответствия объекта инфраструктуры высокоскоростного железнодорожного транспорта, строительство которого завершено, требованиям настоящего технического регламента;</w:t>
      </w:r>
    </w:p>
    <w:bookmarkEnd w:id="1007"/>
    <w:bookmarkStart w:name="z1025" w:id="1008"/>
    <w:p>
      <w:pPr>
        <w:spacing w:after="0"/>
        <w:ind w:left="0"/>
        <w:jc w:val="both"/>
      </w:pPr>
      <w:r>
        <w:rPr>
          <w:rFonts w:ascii="Times New Roman"/>
          <w:b w:val="false"/>
          <w:i w:val="false"/>
          <w:color w:val="000000"/>
          <w:sz w:val="28"/>
        </w:rPr>
        <w:t>
      "продукция" – высокоскоростной железнодорожный подвижной состав и его составные части, а также элементы составных частей подсистем инфраструктуры высокоскоростного железнодорожного транспорта или совокупность таких элементов;</w:t>
      </w:r>
    </w:p>
    <w:bookmarkEnd w:id="1008"/>
    <w:bookmarkStart w:name="z1026" w:id="1009"/>
    <w:p>
      <w:pPr>
        <w:spacing w:after="0"/>
        <w:ind w:left="0"/>
        <w:jc w:val="both"/>
      </w:pPr>
      <w:r>
        <w:rPr>
          <w:rFonts w:ascii="Times New Roman"/>
          <w:b w:val="false"/>
          <w:i w:val="false"/>
          <w:color w:val="000000"/>
          <w:sz w:val="28"/>
        </w:rPr>
        <w:t>
      "промышленная безопасность" – безопасность высокоскоростного железнодорожного транспорта, при которой отсутствует недопустимый риск от аварий на опасных производственных объектах и последствий этих аварий;</w:t>
      </w:r>
    </w:p>
    <w:bookmarkEnd w:id="1009"/>
    <w:bookmarkStart w:name="z1027" w:id="1010"/>
    <w:p>
      <w:pPr>
        <w:spacing w:after="0"/>
        <w:ind w:left="0"/>
        <w:jc w:val="both"/>
      </w:pPr>
      <w:r>
        <w:rPr>
          <w:rFonts w:ascii="Times New Roman"/>
          <w:b w:val="false"/>
          <w:i w:val="false"/>
          <w:color w:val="000000"/>
          <w:sz w:val="28"/>
        </w:rPr>
        <w:t>
      "рекуперативное торможение" – торможение высокоскоростного железнодорожного подвижного состава, которое осуществляется посредством электрического тормоза и при котором высвобождаемая при переводе тяговых электродвигателей в генераторный режим электрическая энергия передается в контактную сеть;</w:t>
      </w:r>
    </w:p>
    <w:bookmarkEnd w:id="1010"/>
    <w:bookmarkStart w:name="z1028" w:id="1011"/>
    <w:p>
      <w:pPr>
        <w:spacing w:after="0"/>
        <w:ind w:left="0"/>
        <w:jc w:val="both"/>
      </w:pPr>
      <w:r>
        <w:rPr>
          <w:rFonts w:ascii="Times New Roman"/>
          <w:b w:val="false"/>
          <w:i w:val="false"/>
          <w:color w:val="000000"/>
          <w:sz w:val="28"/>
        </w:rPr>
        <w:t>
      "ремонтная документация" – документация, содержащая указания по организации ремонта, правила и порядок выполнения капитального, среднего и текущего ремонта, контроля, регулирования, испытаний, консервации, транспортирования и хранения продукции после ремонта, монтажа и испытания, а также значения показателей и норм, которым должна удовлетворять продукция после ремонта;</w:t>
      </w:r>
    </w:p>
    <w:bookmarkEnd w:id="1011"/>
    <w:bookmarkStart w:name="z1029" w:id="1012"/>
    <w:p>
      <w:pPr>
        <w:spacing w:after="0"/>
        <w:ind w:left="0"/>
        <w:jc w:val="both"/>
      </w:pPr>
      <w:r>
        <w:rPr>
          <w:rFonts w:ascii="Times New Roman"/>
          <w:b w:val="false"/>
          <w:i w:val="false"/>
          <w:color w:val="000000"/>
          <w:sz w:val="28"/>
        </w:rPr>
        <w:t>
      "руководство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(использования по назначению, технического обслуживания, текущего ремонта, хранения и транспортирования) и оценки ее технического состояния при определении необходимости отправки в ремонт, а также сведения по утилизации продукции;</w:t>
      </w:r>
    </w:p>
    <w:bookmarkEnd w:id="1012"/>
    <w:bookmarkStart w:name="z1030" w:id="1013"/>
    <w:p>
      <w:pPr>
        <w:spacing w:after="0"/>
        <w:ind w:left="0"/>
        <w:jc w:val="both"/>
      </w:pPr>
      <w:r>
        <w:rPr>
          <w:rFonts w:ascii="Times New Roman"/>
          <w:b w:val="false"/>
          <w:i w:val="false"/>
          <w:color w:val="000000"/>
          <w:sz w:val="28"/>
        </w:rPr>
        <w:t>
      "составная часть высокоскоростного железнодорожного подвижного состава" – деталь, сборочная единица, комплекс или их комплект, программные средства, входящие в конструкцию высокоскоростного железнодорожного подвижного состава и обеспечивающие его безопасную эксплуатацию, безопасность обслуживающего персонала и (или) пассажиров;</w:t>
      </w:r>
    </w:p>
    <w:bookmarkEnd w:id="1013"/>
    <w:bookmarkStart w:name="z1031" w:id="1014"/>
    <w:p>
      <w:pPr>
        <w:spacing w:after="0"/>
        <w:ind w:left="0"/>
        <w:jc w:val="both"/>
      </w:pPr>
      <w:r>
        <w:rPr>
          <w:rFonts w:ascii="Times New Roman"/>
          <w:b w:val="false"/>
          <w:i w:val="false"/>
          <w:color w:val="000000"/>
          <w:sz w:val="28"/>
        </w:rPr>
        <w:t>
      "составные части подсистем инфраструктуры высокоскоростного железнодорожного транспорта" – сооружения, строения, устройства и оборудование специального назначения, обеспечивающие функционирование подсистем инфраструктуры высокоскоростного железнодорожного транспорта и безопасное движение высокоскоростного железнодорожного подвижного состава;</w:t>
      </w:r>
    </w:p>
    <w:bookmarkEnd w:id="1014"/>
    <w:bookmarkStart w:name="z1032" w:id="1015"/>
    <w:p>
      <w:pPr>
        <w:spacing w:after="0"/>
        <w:ind w:left="0"/>
        <w:jc w:val="both"/>
      </w:pPr>
      <w:r>
        <w:rPr>
          <w:rFonts w:ascii="Times New Roman"/>
          <w:b w:val="false"/>
          <w:i w:val="false"/>
          <w:color w:val="000000"/>
          <w:sz w:val="28"/>
        </w:rPr>
        <w:t>
      "спутниковая навигация" – метод навигационных определений, заключающийся в решении навигационных задач путем обработки данных, полученных средствами навигации на объектах навигации в результате приема радиосигналов, излучаемых с космических аппаратов;</w:t>
      </w:r>
    </w:p>
    <w:bookmarkEnd w:id="1015"/>
    <w:bookmarkStart w:name="z1033" w:id="1016"/>
    <w:p>
      <w:pPr>
        <w:spacing w:after="0"/>
        <w:ind w:left="0"/>
        <w:jc w:val="both"/>
      </w:pPr>
      <w:r>
        <w:rPr>
          <w:rFonts w:ascii="Times New Roman"/>
          <w:b w:val="false"/>
          <w:i w:val="false"/>
          <w:color w:val="000000"/>
          <w:sz w:val="28"/>
        </w:rPr>
        <w:t>
      "станционные здания, сооружения и устройства" – подсистема инфраструктуры высокоскоростного железнодорожного транспорта, включающая в себя технологические комплексы зданий, сооружений и устройств для осуществления на железнодорожных станциях операций с грузами, почтовыми отправлениями и поездами, технического обслуживания и ремонта объектов инфраструктуры высокоскоростного железнодорожного транспорта и высокоскоростного железнодорожного подвижного состава, а также для обслуживания пассажиров;</w:t>
      </w:r>
    </w:p>
    <w:bookmarkEnd w:id="1016"/>
    <w:bookmarkStart w:name="z1034" w:id="1017"/>
    <w:p>
      <w:pPr>
        <w:spacing w:after="0"/>
        <w:ind w:left="0"/>
        <w:jc w:val="both"/>
      </w:pPr>
      <w:r>
        <w:rPr>
          <w:rFonts w:ascii="Times New Roman"/>
          <w:b w:val="false"/>
          <w:i w:val="false"/>
          <w:color w:val="000000"/>
          <w:sz w:val="28"/>
        </w:rPr>
        <w:t>
      "стояночный тормоз" – устройство с ручным или автоматическим приводом, расположенное на единице высокоскоростного железнодорожного подвижного состава и предназначенное для ее закрепления на стоянке от самопроизвольного ухода, а также для принудительной аварийной остановки при наличии ручного или автоматического привода внутри единицы высокоскоростного железнодорожного подвижного состава;</w:t>
      </w:r>
    </w:p>
    <w:bookmarkEnd w:id="1017"/>
    <w:bookmarkStart w:name="z1035" w:id="1018"/>
    <w:p>
      <w:pPr>
        <w:spacing w:after="0"/>
        <w:ind w:left="0"/>
        <w:jc w:val="both"/>
      </w:pPr>
      <w:r>
        <w:rPr>
          <w:rFonts w:ascii="Times New Roman"/>
          <w:b w:val="false"/>
          <w:i w:val="false"/>
          <w:color w:val="000000"/>
          <w:sz w:val="28"/>
        </w:rPr>
        <w:t>
      "термическая безопасность" – безопасность высокоскоростного железнодорожного транспорта, при которой отсутствует возможность возникновения опасного воздействия высоких и низких температур;</w:t>
      </w:r>
    </w:p>
    <w:bookmarkEnd w:id="1018"/>
    <w:bookmarkStart w:name="z1036" w:id="1019"/>
    <w:p>
      <w:pPr>
        <w:spacing w:after="0"/>
        <w:ind w:left="0"/>
        <w:jc w:val="both"/>
      </w:pPr>
      <w:r>
        <w:rPr>
          <w:rFonts w:ascii="Times New Roman"/>
          <w:b w:val="false"/>
          <w:i w:val="false"/>
          <w:color w:val="000000"/>
          <w:sz w:val="28"/>
        </w:rPr>
        <w:t>
      "техническая совместимость" – характеристика высокоскоростных железнодорожных подвижных составов, предусматривающая возможность их взаимодействия друг с другом и с объектами инфраструктуры высокоскоростного железнодорожного транспорта;</w:t>
      </w:r>
    </w:p>
    <w:bookmarkEnd w:id="1019"/>
    <w:bookmarkStart w:name="z1037" w:id="1020"/>
    <w:p>
      <w:pPr>
        <w:spacing w:after="0"/>
        <w:ind w:left="0"/>
        <w:jc w:val="both"/>
      </w:pPr>
      <w:r>
        <w:rPr>
          <w:rFonts w:ascii="Times New Roman"/>
          <w:b w:val="false"/>
          <w:i w:val="false"/>
          <w:color w:val="000000"/>
          <w:sz w:val="28"/>
        </w:rPr>
        <w:t>
      "типовой образец" – образец продукции из группы (подгруппы) продукции, планируемой к выпуску или выпускаемой по одному документу, чертежу либо иному документу и (или) образующей типоразмерный (параметрический) ряд, по результатам оценки качества которого оценивается вся продукция, входящая в данную группу (подгруппу);</w:t>
      </w:r>
    </w:p>
    <w:bookmarkEnd w:id="1020"/>
    <w:bookmarkStart w:name="z1038" w:id="1021"/>
    <w:p>
      <w:pPr>
        <w:spacing w:after="0"/>
        <w:ind w:left="0"/>
        <w:jc w:val="both"/>
      </w:pPr>
      <w:r>
        <w:rPr>
          <w:rFonts w:ascii="Times New Roman"/>
          <w:b w:val="false"/>
          <w:i w:val="false"/>
          <w:color w:val="000000"/>
          <w:sz w:val="28"/>
        </w:rPr>
        <w:t>
      "торможение" – воздействие на приборы и устройства для управления тормозной системой с целью снижения скорости или остановки движущегося высокоскоростного железнодорожного подвижного состава;</w:t>
      </w:r>
    </w:p>
    <w:bookmarkEnd w:id="1021"/>
    <w:bookmarkStart w:name="z1039" w:id="1022"/>
    <w:p>
      <w:pPr>
        <w:spacing w:after="0"/>
        <w:ind w:left="0"/>
        <w:jc w:val="both"/>
      </w:pPr>
      <w:r>
        <w:rPr>
          <w:rFonts w:ascii="Times New Roman"/>
          <w:b w:val="false"/>
          <w:i w:val="false"/>
          <w:color w:val="000000"/>
          <w:sz w:val="28"/>
        </w:rPr>
        <w:t>
      "тормозной путь" – расстояние, преодолеваемое высокоскоростным железнодорожным подвижным составом с момента воздействия на приборы и устройства для управления тормозной системой, в том числе срабатывания крана экстренного торможения (стоп-крана), до полной остановки;</w:t>
      </w:r>
    </w:p>
    <w:bookmarkEnd w:id="1022"/>
    <w:bookmarkStart w:name="z1040" w:id="1023"/>
    <w:p>
      <w:pPr>
        <w:spacing w:after="0"/>
        <w:ind w:left="0"/>
        <w:jc w:val="both"/>
      </w:pPr>
      <w:r>
        <w:rPr>
          <w:rFonts w:ascii="Times New Roman"/>
          <w:b w:val="false"/>
          <w:i w:val="false"/>
          <w:color w:val="000000"/>
          <w:sz w:val="28"/>
        </w:rPr>
        <w:t>
      "установочная серия" – первая промышленная партия продукции, изготовленная согласно технологической документации с литерой "О1" и конструкторской документации с литерой не ниже "О1" в рамках освоения производства с целью подтверждения готовности производства к выпуску продукции, соответствующей установленным требованиям, в заданных объемах;</w:t>
      </w:r>
    </w:p>
    <w:bookmarkEnd w:id="1023"/>
    <w:bookmarkStart w:name="z1041" w:id="1024"/>
    <w:p>
      <w:pPr>
        <w:spacing w:after="0"/>
        <w:ind w:left="0"/>
        <w:jc w:val="both"/>
      </w:pPr>
      <w:r>
        <w:rPr>
          <w:rFonts w:ascii="Times New Roman"/>
          <w:b w:val="false"/>
          <w:i w:val="false"/>
          <w:color w:val="000000"/>
          <w:sz w:val="28"/>
        </w:rPr>
        <w:t>
      "устройства, комплексы и системы управления, контроля и безопасности высокоскоростного железнодорожного подвижного состава, их программные средства" – аппаратные, аппаратно-программные и программные средства, предназначенные для обеспечения безопасности высокоскоростного железнодорожного подвижного состава;</w:t>
      </w:r>
    </w:p>
    <w:bookmarkEnd w:id="1024"/>
    <w:bookmarkStart w:name="z1042" w:id="1025"/>
    <w:p>
      <w:pPr>
        <w:spacing w:after="0"/>
        <w:ind w:left="0"/>
        <w:jc w:val="both"/>
      </w:pPr>
      <w:r>
        <w:rPr>
          <w:rFonts w:ascii="Times New Roman"/>
          <w:b w:val="false"/>
          <w:i w:val="false"/>
          <w:color w:val="000000"/>
          <w:sz w:val="28"/>
        </w:rPr>
        <w:t>
      "формуляр"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 а также о работе изделия в процессе эксплуатации, техническом обслуживании и ремонте;</w:t>
      </w:r>
    </w:p>
    <w:bookmarkEnd w:id="1025"/>
    <w:bookmarkStart w:name="z1043" w:id="1026"/>
    <w:p>
      <w:pPr>
        <w:spacing w:after="0"/>
        <w:ind w:left="0"/>
        <w:jc w:val="both"/>
      </w:pPr>
      <w:r>
        <w:rPr>
          <w:rFonts w:ascii="Times New Roman"/>
          <w:b w:val="false"/>
          <w:i w:val="false"/>
          <w:color w:val="000000"/>
          <w:sz w:val="28"/>
        </w:rPr>
        <w:t>
      "химическая безопасность" – безопасность высокоскоростного железнодорожного транспорта, при которой отсутствует возможность воздействия опасных химических веществ;</w:t>
      </w:r>
    </w:p>
    <w:bookmarkEnd w:id="1026"/>
    <w:bookmarkStart w:name="z1044" w:id="1027"/>
    <w:p>
      <w:pPr>
        <w:spacing w:after="0"/>
        <w:ind w:left="0"/>
        <w:jc w:val="both"/>
      </w:pPr>
      <w:r>
        <w:rPr>
          <w:rFonts w:ascii="Times New Roman"/>
          <w:b w:val="false"/>
          <w:i w:val="false"/>
          <w:color w:val="000000"/>
          <w:sz w:val="28"/>
        </w:rPr>
        <w:t xml:space="preserve">
      "эксплуатационный документ" – конструкторский документ (руководство по эксплуатации, формуляр, паспорт, этикетка и др.), который в отдельности или в совокупности с другими документами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гарантии и сведения о ее эксплуатации в течение установленного срока службы; </w:t>
      </w:r>
    </w:p>
    <w:bookmarkEnd w:id="1027"/>
    <w:bookmarkStart w:name="z1045" w:id="1028"/>
    <w:p>
      <w:pPr>
        <w:spacing w:after="0"/>
        <w:ind w:left="0"/>
        <w:jc w:val="both"/>
      </w:pPr>
      <w:r>
        <w:rPr>
          <w:rFonts w:ascii="Times New Roman"/>
          <w:b w:val="false"/>
          <w:i w:val="false"/>
          <w:color w:val="000000"/>
          <w:sz w:val="28"/>
        </w:rPr>
        <w:t>
      "экстренное торможение" – торможение, используемое в случаях, требующих немедленной остановки высокоскоростного железнодорожного подвижного состава, путем применения максимальной тормозной силы;</w:t>
      </w:r>
    </w:p>
    <w:bookmarkEnd w:id="1028"/>
    <w:bookmarkStart w:name="z1046" w:id="1029"/>
    <w:p>
      <w:pPr>
        <w:spacing w:after="0"/>
        <w:ind w:left="0"/>
        <w:jc w:val="both"/>
      </w:pPr>
      <w:r>
        <w:rPr>
          <w:rFonts w:ascii="Times New Roman"/>
          <w:b w:val="false"/>
          <w:i w:val="false"/>
          <w:color w:val="000000"/>
          <w:sz w:val="28"/>
        </w:rPr>
        <w:t>
      "электрическая безопасность" – безопасность высокоскоростного железнодорожного транспорта, при которой отсутствует возможность возникновения опасного и вредного воздействия электрического тока, электрической дуги, электромагнитного поля и статического электричества;</w:t>
      </w:r>
    </w:p>
    <w:bookmarkEnd w:id="1029"/>
    <w:bookmarkStart w:name="z1047" w:id="1030"/>
    <w:p>
      <w:pPr>
        <w:spacing w:after="0"/>
        <w:ind w:left="0"/>
        <w:jc w:val="both"/>
      </w:pPr>
      <w:r>
        <w:rPr>
          <w:rFonts w:ascii="Times New Roman"/>
          <w:b w:val="false"/>
          <w:i w:val="false"/>
          <w:color w:val="000000"/>
          <w:sz w:val="28"/>
        </w:rPr>
        <w:t>
      "электрический тормоз" – устройство, в котором сила торможения создается при преобразовании кинетической энергии высокоскоростного железнодорожного подвижного состава в электрическую энергию путем перевода тяговых электродвигателей в генераторный режим;</w:t>
      </w:r>
    </w:p>
    <w:bookmarkEnd w:id="1030"/>
    <w:bookmarkStart w:name="z1048" w:id="1031"/>
    <w:p>
      <w:pPr>
        <w:spacing w:after="0"/>
        <w:ind w:left="0"/>
        <w:jc w:val="both"/>
      </w:pPr>
      <w:r>
        <w:rPr>
          <w:rFonts w:ascii="Times New Roman"/>
          <w:b w:val="false"/>
          <w:i w:val="false"/>
          <w:color w:val="000000"/>
          <w:sz w:val="28"/>
        </w:rPr>
        <w:t>
      "электромагнитная совместимость" – способность высокоскоростного железнодорожного транспорта функционировать с заданным качеством в заданной электромагнитной обстановке и не создавать недопустимых электромагнитных помех объектам инфраструктуры железнодорожного транспорта и эксплуатируемому на ней железнодорожному подвижному составу;</w:t>
      </w:r>
    </w:p>
    <w:bookmarkEnd w:id="1031"/>
    <w:bookmarkStart w:name="z1049" w:id="1032"/>
    <w:p>
      <w:pPr>
        <w:spacing w:after="0"/>
        <w:ind w:left="0"/>
        <w:jc w:val="both"/>
      </w:pPr>
      <w:r>
        <w:rPr>
          <w:rFonts w:ascii="Times New Roman"/>
          <w:b w:val="false"/>
          <w:i w:val="false"/>
          <w:color w:val="000000"/>
          <w:sz w:val="28"/>
        </w:rPr>
        <w:t>
      "электропневматический тормоз" – устройство для торможения с электрическим управлением пневматическими тормозами;</w:t>
      </w:r>
    </w:p>
    <w:bookmarkEnd w:id="1032"/>
    <w:bookmarkStart w:name="z1050" w:id="1033"/>
    <w:p>
      <w:pPr>
        <w:spacing w:after="0"/>
        <w:ind w:left="0"/>
        <w:jc w:val="both"/>
      </w:pPr>
      <w:r>
        <w:rPr>
          <w:rFonts w:ascii="Times New Roman"/>
          <w:b w:val="false"/>
          <w:i w:val="false"/>
          <w:color w:val="000000"/>
          <w:sz w:val="28"/>
        </w:rPr>
        <w:t>
      "элемент подсистемы" – изделие или конструкция, применяемые при строительстве и монтаже составной части подсистемы инфраструктуры высокоскоростного железнодорожного транспорта;</w:t>
      </w:r>
    </w:p>
    <w:bookmarkEnd w:id="1033"/>
    <w:bookmarkStart w:name="z1051" w:id="1034"/>
    <w:p>
      <w:pPr>
        <w:spacing w:after="0"/>
        <w:ind w:left="0"/>
        <w:jc w:val="both"/>
      </w:pPr>
      <w:r>
        <w:rPr>
          <w:rFonts w:ascii="Times New Roman"/>
          <w:b w:val="false"/>
          <w:i w:val="false"/>
          <w:color w:val="000000"/>
          <w:sz w:val="28"/>
        </w:rPr>
        <w:t>
      "этикетка" – эксплуатационный документ, содержащий основные сведения о продукции и технические данные, информацию о ресурсах, назначенных сроках службы и назначенных сроках хранения, гарантиях изготовителя, свидетельстве о приемке и сведения об оценке соответствия.</w:t>
      </w:r>
    </w:p>
    <w:bookmarkEnd w:id="1034"/>
    <w:bookmarkStart w:name="z1052" w:id="1035"/>
    <w:p>
      <w:pPr>
        <w:spacing w:after="0"/>
        <w:ind w:left="0"/>
        <w:jc w:val="left"/>
      </w:pPr>
      <w:r>
        <w:rPr>
          <w:rFonts w:ascii="Times New Roman"/>
          <w:b/>
          <w:i w:val="false"/>
          <w:color w:val="000000"/>
        </w:rPr>
        <w:t xml:space="preserve"> III. Правила идентификации продукции</w:t>
      </w:r>
    </w:p>
    <w:bookmarkEnd w:id="1035"/>
    <w:bookmarkStart w:name="z1053" w:id="1036"/>
    <w:p>
      <w:pPr>
        <w:spacing w:after="0"/>
        <w:ind w:left="0"/>
        <w:jc w:val="both"/>
      </w:pPr>
      <w:r>
        <w:rPr>
          <w:rFonts w:ascii="Times New Roman"/>
          <w:b w:val="false"/>
          <w:i w:val="false"/>
          <w:color w:val="000000"/>
          <w:sz w:val="28"/>
        </w:rPr>
        <w:t>
      5. Продукция подлежит идентификации в целях ее отнесения к объектам технического регулирования настоящего технического регламента.</w:t>
      </w:r>
    </w:p>
    <w:bookmarkEnd w:id="1036"/>
    <w:bookmarkStart w:name="z1054" w:id="1037"/>
    <w:p>
      <w:pPr>
        <w:spacing w:after="0"/>
        <w:ind w:left="0"/>
        <w:jc w:val="both"/>
      </w:pPr>
      <w:r>
        <w:rPr>
          <w:rFonts w:ascii="Times New Roman"/>
          <w:b w:val="false"/>
          <w:i w:val="false"/>
          <w:color w:val="000000"/>
          <w:sz w:val="28"/>
        </w:rPr>
        <w:t>
      Идентификация продукции проводится:</w:t>
      </w:r>
    </w:p>
    <w:bookmarkEnd w:id="1037"/>
    <w:bookmarkStart w:name="z1055" w:id="1038"/>
    <w:p>
      <w:pPr>
        <w:spacing w:after="0"/>
        <w:ind w:left="0"/>
        <w:jc w:val="both"/>
      </w:pPr>
      <w:r>
        <w:rPr>
          <w:rFonts w:ascii="Times New Roman"/>
          <w:b w:val="false"/>
          <w:i w:val="false"/>
          <w:color w:val="000000"/>
          <w:sz w:val="28"/>
        </w:rPr>
        <w:t>
      аккредитованным органом по сертификации, включенным в единый реестр органов по оценке соответствия Союза (далее – орган по сертификации), – при сертификации продукции;</w:t>
      </w:r>
    </w:p>
    <w:bookmarkEnd w:id="1038"/>
    <w:bookmarkStart w:name="z1056" w:id="1039"/>
    <w:p>
      <w:pPr>
        <w:spacing w:after="0"/>
        <w:ind w:left="0"/>
        <w:jc w:val="both"/>
      </w:pPr>
      <w:r>
        <w:rPr>
          <w:rFonts w:ascii="Times New Roman"/>
          <w:b w:val="false"/>
          <w:i w:val="false"/>
          <w:color w:val="000000"/>
          <w:sz w:val="28"/>
        </w:rPr>
        <w:t>
      заявителем или по поручению заявителя органом по сертификации, либо аккредитованной испытательной лабораторией (центром), включенной в единый реестр органов по оценке соответствия Союза (далее – аккредитованная испытательная лаборатория (центр)), либо собственной испытательной лабораторией изготовителя – при декларировании продукции;</w:t>
      </w:r>
    </w:p>
    <w:bookmarkEnd w:id="1039"/>
    <w:bookmarkStart w:name="z1057" w:id="1040"/>
    <w:p>
      <w:pPr>
        <w:spacing w:after="0"/>
        <w:ind w:left="0"/>
        <w:jc w:val="both"/>
      </w:pPr>
      <w:r>
        <w:rPr>
          <w:rFonts w:ascii="Times New Roman"/>
          <w:b w:val="false"/>
          <w:i w:val="false"/>
          <w:color w:val="000000"/>
          <w:sz w:val="28"/>
        </w:rPr>
        <w:t>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bookmarkEnd w:id="1040"/>
    <w:bookmarkStart w:name="z1058" w:id="1041"/>
    <w:p>
      <w:pPr>
        <w:spacing w:after="0"/>
        <w:ind w:left="0"/>
        <w:jc w:val="both"/>
      </w:pPr>
      <w:r>
        <w:rPr>
          <w:rFonts w:ascii="Times New Roman"/>
          <w:b w:val="false"/>
          <w:i w:val="false"/>
          <w:color w:val="000000"/>
          <w:sz w:val="28"/>
        </w:rPr>
        <w:t>
      6. Идентификация продукции проводится путем:</w:t>
      </w:r>
    </w:p>
    <w:bookmarkEnd w:id="1041"/>
    <w:bookmarkStart w:name="z1059" w:id="1042"/>
    <w:p>
      <w:pPr>
        <w:spacing w:after="0"/>
        <w:ind w:left="0"/>
        <w:jc w:val="both"/>
      </w:pPr>
      <w:r>
        <w:rPr>
          <w:rFonts w:ascii="Times New Roman"/>
          <w:b w:val="false"/>
          <w:i w:val="false"/>
          <w:color w:val="000000"/>
          <w:sz w:val="28"/>
        </w:rPr>
        <w:t>
      а) установления соответствия наименования, описания и назначения продукции наименованию и характеристикам продукции, являющейся объектом технического регулирования настоящего технического регламента;</w:t>
      </w:r>
    </w:p>
    <w:bookmarkEnd w:id="1042"/>
    <w:bookmarkStart w:name="z1060" w:id="1043"/>
    <w:p>
      <w:pPr>
        <w:spacing w:after="0"/>
        <w:ind w:left="0"/>
        <w:jc w:val="both"/>
      </w:pPr>
      <w:r>
        <w:rPr>
          <w:rFonts w:ascii="Times New Roman"/>
          <w:b w:val="false"/>
          <w:i w:val="false"/>
          <w:color w:val="000000"/>
          <w:sz w:val="28"/>
        </w:rPr>
        <w:t>
      б) сравнения требований, предъявляемых к продукции исходя из ее назначения, с требованиями настоящего технического регламента.</w:t>
      </w:r>
    </w:p>
    <w:bookmarkEnd w:id="1043"/>
    <w:bookmarkStart w:name="z1061" w:id="1044"/>
    <w:p>
      <w:pPr>
        <w:spacing w:after="0"/>
        <w:ind w:left="0"/>
        <w:jc w:val="left"/>
      </w:pPr>
      <w:r>
        <w:rPr>
          <w:rFonts w:ascii="Times New Roman"/>
          <w:b/>
          <w:i w:val="false"/>
          <w:color w:val="000000"/>
        </w:rPr>
        <w:t xml:space="preserve"> IV. Правила обращения продукции на рынке Союза</w:t>
      </w:r>
    </w:p>
    <w:bookmarkEnd w:id="1044"/>
    <w:bookmarkStart w:name="z1062" w:id="1045"/>
    <w:p>
      <w:pPr>
        <w:spacing w:after="0"/>
        <w:ind w:left="0"/>
        <w:jc w:val="both"/>
      </w:pPr>
      <w:r>
        <w:rPr>
          <w:rFonts w:ascii="Times New Roman"/>
          <w:b w:val="false"/>
          <w:i w:val="false"/>
          <w:color w:val="000000"/>
          <w:sz w:val="28"/>
        </w:rPr>
        <w:t>
      7. Продукция выпускается в обращение на рынке Союза при ее соответствии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w:t>
      </w:r>
    </w:p>
    <w:bookmarkEnd w:id="1045"/>
    <w:bookmarkStart w:name="z1063" w:id="1046"/>
    <w:p>
      <w:pPr>
        <w:spacing w:after="0"/>
        <w:ind w:left="0"/>
        <w:jc w:val="both"/>
      </w:pPr>
      <w:r>
        <w:rPr>
          <w:rFonts w:ascii="Times New Roman"/>
          <w:b w:val="false"/>
          <w:i w:val="false"/>
          <w:color w:val="000000"/>
          <w:sz w:val="28"/>
        </w:rPr>
        <w:t>
      8. Продукция,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Союза, не допускается к выпуску в обращение на рынке Союза и введению в эксплуатацию.</w:t>
      </w:r>
    </w:p>
    <w:bookmarkEnd w:id="1046"/>
    <w:bookmarkStart w:name="z1064" w:id="1047"/>
    <w:p>
      <w:pPr>
        <w:spacing w:after="0"/>
        <w:ind w:left="0"/>
        <w:jc w:val="left"/>
      </w:pPr>
      <w:r>
        <w:rPr>
          <w:rFonts w:ascii="Times New Roman"/>
          <w:b/>
          <w:i w:val="false"/>
          <w:color w:val="000000"/>
        </w:rPr>
        <w:t xml:space="preserve"> V. Требования безопасности</w:t>
      </w:r>
    </w:p>
    <w:bookmarkEnd w:id="1047"/>
    <w:bookmarkStart w:name="z1065" w:id="1048"/>
    <w:p>
      <w:pPr>
        <w:spacing w:after="0"/>
        <w:ind w:left="0"/>
        <w:jc w:val="both"/>
      </w:pPr>
      <w:r>
        <w:rPr>
          <w:rFonts w:ascii="Times New Roman"/>
          <w:b w:val="false"/>
          <w:i w:val="false"/>
          <w:color w:val="000000"/>
          <w:sz w:val="28"/>
        </w:rPr>
        <w:t>
      9. Настоящим техническим регламентом с учетом степени риска причинения вреда устанавливаются минимально необходимые требования к продукции, выполнение которых обеспечивает:</w:t>
      </w:r>
    </w:p>
    <w:bookmarkEnd w:id="1048"/>
    <w:bookmarkStart w:name="z1066" w:id="1049"/>
    <w:p>
      <w:pPr>
        <w:spacing w:after="0"/>
        <w:ind w:left="0"/>
        <w:jc w:val="both"/>
      </w:pPr>
      <w:r>
        <w:rPr>
          <w:rFonts w:ascii="Times New Roman"/>
          <w:b w:val="false"/>
          <w:i w:val="false"/>
          <w:color w:val="000000"/>
          <w:sz w:val="28"/>
        </w:rPr>
        <w:t>
      а) безопасность излучений;</w:t>
      </w:r>
    </w:p>
    <w:bookmarkEnd w:id="1049"/>
    <w:bookmarkStart w:name="z1067" w:id="1050"/>
    <w:p>
      <w:pPr>
        <w:spacing w:after="0"/>
        <w:ind w:left="0"/>
        <w:jc w:val="both"/>
      </w:pPr>
      <w:r>
        <w:rPr>
          <w:rFonts w:ascii="Times New Roman"/>
          <w:b w:val="false"/>
          <w:i w:val="false"/>
          <w:color w:val="000000"/>
          <w:sz w:val="28"/>
        </w:rPr>
        <w:t>
      б) биологическую безопасность;</w:t>
      </w:r>
    </w:p>
    <w:bookmarkEnd w:id="1050"/>
    <w:bookmarkStart w:name="z1068" w:id="1051"/>
    <w:p>
      <w:pPr>
        <w:spacing w:after="0"/>
        <w:ind w:left="0"/>
        <w:jc w:val="both"/>
      </w:pPr>
      <w:r>
        <w:rPr>
          <w:rFonts w:ascii="Times New Roman"/>
          <w:b w:val="false"/>
          <w:i w:val="false"/>
          <w:color w:val="000000"/>
          <w:sz w:val="28"/>
        </w:rPr>
        <w:t>
      в) взрывобезопасность;</w:t>
      </w:r>
    </w:p>
    <w:bookmarkEnd w:id="1051"/>
    <w:bookmarkStart w:name="z1069" w:id="1052"/>
    <w:p>
      <w:pPr>
        <w:spacing w:after="0"/>
        <w:ind w:left="0"/>
        <w:jc w:val="both"/>
      </w:pPr>
      <w:r>
        <w:rPr>
          <w:rFonts w:ascii="Times New Roman"/>
          <w:b w:val="false"/>
          <w:i w:val="false"/>
          <w:color w:val="000000"/>
          <w:sz w:val="28"/>
        </w:rPr>
        <w:t>
      г) гидрометеорологическую безопасность;</w:t>
      </w:r>
    </w:p>
    <w:bookmarkEnd w:id="1052"/>
    <w:bookmarkStart w:name="z1070" w:id="1053"/>
    <w:p>
      <w:pPr>
        <w:spacing w:after="0"/>
        <w:ind w:left="0"/>
        <w:jc w:val="both"/>
      </w:pPr>
      <w:r>
        <w:rPr>
          <w:rFonts w:ascii="Times New Roman"/>
          <w:b w:val="false"/>
          <w:i w:val="false"/>
          <w:color w:val="000000"/>
          <w:sz w:val="28"/>
        </w:rPr>
        <w:t>
      д) механическую безопасность;</w:t>
      </w:r>
    </w:p>
    <w:bookmarkEnd w:id="1053"/>
    <w:bookmarkStart w:name="z1071" w:id="1054"/>
    <w:p>
      <w:pPr>
        <w:spacing w:after="0"/>
        <w:ind w:left="0"/>
        <w:jc w:val="both"/>
      </w:pPr>
      <w:r>
        <w:rPr>
          <w:rFonts w:ascii="Times New Roman"/>
          <w:b w:val="false"/>
          <w:i w:val="false"/>
          <w:color w:val="000000"/>
          <w:sz w:val="28"/>
        </w:rPr>
        <w:t>
      е) пожарную безопасность;</w:t>
      </w:r>
    </w:p>
    <w:bookmarkEnd w:id="1054"/>
    <w:bookmarkStart w:name="z1072" w:id="1055"/>
    <w:p>
      <w:pPr>
        <w:spacing w:after="0"/>
        <w:ind w:left="0"/>
        <w:jc w:val="both"/>
      </w:pPr>
      <w:r>
        <w:rPr>
          <w:rFonts w:ascii="Times New Roman"/>
          <w:b w:val="false"/>
          <w:i w:val="false"/>
          <w:color w:val="000000"/>
          <w:sz w:val="28"/>
        </w:rPr>
        <w:t>
      ж) промышленную безопасность;</w:t>
      </w:r>
    </w:p>
    <w:bookmarkEnd w:id="1055"/>
    <w:bookmarkStart w:name="z1073" w:id="1056"/>
    <w:p>
      <w:pPr>
        <w:spacing w:after="0"/>
        <w:ind w:left="0"/>
        <w:jc w:val="both"/>
      </w:pPr>
      <w:r>
        <w:rPr>
          <w:rFonts w:ascii="Times New Roman"/>
          <w:b w:val="false"/>
          <w:i w:val="false"/>
          <w:color w:val="000000"/>
          <w:sz w:val="28"/>
        </w:rPr>
        <w:t>
      з) термическую безопасность;</w:t>
      </w:r>
    </w:p>
    <w:bookmarkEnd w:id="1056"/>
    <w:bookmarkStart w:name="z1074" w:id="1057"/>
    <w:p>
      <w:pPr>
        <w:spacing w:after="0"/>
        <w:ind w:left="0"/>
        <w:jc w:val="both"/>
      </w:pPr>
      <w:r>
        <w:rPr>
          <w:rFonts w:ascii="Times New Roman"/>
          <w:b w:val="false"/>
          <w:i w:val="false"/>
          <w:color w:val="000000"/>
          <w:sz w:val="28"/>
        </w:rPr>
        <w:t>
      и) химическую безопасность;</w:t>
      </w:r>
    </w:p>
    <w:bookmarkEnd w:id="1057"/>
    <w:bookmarkStart w:name="z1075" w:id="1058"/>
    <w:p>
      <w:pPr>
        <w:spacing w:after="0"/>
        <w:ind w:left="0"/>
        <w:jc w:val="both"/>
      </w:pPr>
      <w:r>
        <w:rPr>
          <w:rFonts w:ascii="Times New Roman"/>
          <w:b w:val="false"/>
          <w:i w:val="false"/>
          <w:color w:val="000000"/>
          <w:sz w:val="28"/>
        </w:rPr>
        <w:t>
      к) электрическую безопасность;</w:t>
      </w:r>
    </w:p>
    <w:bookmarkEnd w:id="1058"/>
    <w:bookmarkStart w:name="z1076" w:id="1059"/>
    <w:p>
      <w:pPr>
        <w:spacing w:after="0"/>
        <w:ind w:left="0"/>
        <w:jc w:val="both"/>
      </w:pPr>
      <w:r>
        <w:rPr>
          <w:rFonts w:ascii="Times New Roman"/>
          <w:b w:val="false"/>
          <w:i w:val="false"/>
          <w:color w:val="000000"/>
          <w:sz w:val="28"/>
        </w:rPr>
        <w:t>
      л) электромагнитную совместимость в части обеспечения безопасности работы приборов и оборудования;</w:t>
      </w:r>
    </w:p>
    <w:bookmarkEnd w:id="1059"/>
    <w:bookmarkStart w:name="z1077" w:id="1060"/>
    <w:p>
      <w:pPr>
        <w:spacing w:after="0"/>
        <w:ind w:left="0"/>
        <w:jc w:val="both"/>
      </w:pPr>
      <w:r>
        <w:rPr>
          <w:rFonts w:ascii="Times New Roman"/>
          <w:b w:val="false"/>
          <w:i w:val="false"/>
          <w:color w:val="000000"/>
          <w:sz w:val="28"/>
        </w:rPr>
        <w:t>
      м) единство измерений;</w:t>
      </w:r>
    </w:p>
    <w:bookmarkEnd w:id="1060"/>
    <w:bookmarkStart w:name="z1078" w:id="1061"/>
    <w:p>
      <w:pPr>
        <w:spacing w:after="0"/>
        <w:ind w:left="0"/>
        <w:jc w:val="both"/>
      </w:pPr>
      <w:r>
        <w:rPr>
          <w:rFonts w:ascii="Times New Roman"/>
          <w:b w:val="false"/>
          <w:i w:val="false"/>
          <w:color w:val="000000"/>
          <w:sz w:val="28"/>
        </w:rPr>
        <w:t>
      н) санитарно-эпидемиологическую и экологическую безопасность.</w:t>
      </w:r>
    </w:p>
    <w:bookmarkEnd w:id="1061"/>
    <w:bookmarkStart w:name="z1079" w:id="1062"/>
    <w:p>
      <w:pPr>
        <w:spacing w:after="0"/>
        <w:ind w:left="0"/>
        <w:jc w:val="both"/>
      </w:pPr>
      <w:r>
        <w:rPr>
          <w:rFonts w:ascii="Times New Roman"/>
          <w:b w:val="false"/>
          <w:i w:val="false"/>
          <w:color w:val="000000"/>
          <w:sz w:val="28"/>
        </w:rPr>
        <w:t>
      10. При проектировании объектов технического регулирования настоящего технического регламента степень риска должна оцениваться расчетным, экспериментальным и экспертным путем, в том числе на основании данных об эксплуатации аналогичной продукции.</w:t>
      </w:r>
    </w:p>
    <w:bookmarkEnd w:id="1062"/>
    <w:bookmarkStart w:name="z1080" w:id="1063"/>
    <w:p>
      <w:pPr>
        <w:spacing w:after="0"/>
        <w:ind w:left="0"/>
        <w:jc w:val="both"/>
      </w:pPr>
      <w:r>
        <w:rPr>
          <w:rFonts w:ascii="Times New Roman"/>
          <w:b w:val="false"/>
          <w:i w:val="false"/>
          <w:color w:val="000000"/>
          <w:sz w:val="28"/>
        </w:rPr>
        <w:t>
      11. Безопасность объектов технического регулирования настоящего технического регламента должна обеспечиваться путем:</w:t>
      </w:r>
    </w:p>
    <w:bookmarkEnd w:id="1063"/>
    <w:bookmarkStart w:name="z1081" w:id="1064"/>
    <w:p>
      <w:pPr>
        <w:spacing w:after="0"/>
        <w:ind w:left="0"/>
        <w:jc w:val="both"/>
      </w:pPr>
      <w:r>
        <w:rPr>
          <w:rFonts w:ascii="Times New Roman"/>
          <w:b w:val="false"/>
          <w:i w:val="false"/>
          <w:color w:val="000000"/>
          <w:sz w:val="28"/>
        </w:rPr>
        <w:t>
      а) осуществления комплекса научно-исследовательских и опытно-конструкторских работ при проектировании;</w:t>
      </w:r>
    </w:p>
    <w:bookmarkEnd w:id="1064"/>
    <w:bookmarkStart w:name="z1082" w:id="1065"/>
    <w:p>
      <w:pPr>
        <w:spacing w:after="0"/>
        <w:ind w:left="0"/>
        <w:jc w:val="both"/>
      </w:pPr>
      <w:r>
        <w:rPr>
          <w:rFonts w:ascii="Times New Roman"/>
          <w:b w:val="false"/>
          <w:i w:val="false"/>
          <w:color w:val="000000"/>
          <w:sz w:val="28"/>
        </w:rPr>
        <w:t>
      б) применения апробированных технических решений;</w:t>
      </w:r>
    </w:p>
    <w:bookmarkEnd w:id="1065"/>
    <w:bookmarkStart w:name="z1083" w:id="1066"/>
    <w:p>
      <w:pPr>
        <w:spacing w:after="0"/>
        <w:ind w:left="0"/>
        <w:jc w:val="both"/>
      </w:pPr>
      <w:r>
        <w:rPr>
          <w:rFonts w:ascii="Times New Roman"/>
          <w:b w:val="false"/>
          <w:i w:val="false"/>
          <w:color w:val="000000"/>
          <w:sz w:val="28"/>
        </w:rPr>
        <w:t>
      в) установления назначенных сроков службы и (или) назначенных ресурсов, а также проведения технического обслуживания и ремонта с необходимой периодичностью;</w:t>
      </w:r>
    </w:p>
    <w:bookmarkEnd w:id="1066"/>
    <w:bookmarkStart w:name="z1084" w:id="1067"/>
    <w:p>
      <w:pPr>
        <w:spacing w:after="0"/>
        <w:ind w:left="0"/>
        <w:jc w:val="both"/>
      </w:pPr>
      <w:r>
        <w:rPr>
          <w:rFonts w:ascii="Times New Roman"/>
          <w:b w:val="false"/>
          <w:i w:val="false"/>
          <w:color w:val="000000"/>
          <w:sz w:val="28"/>
        </w:rPr>
        <w:t>
      г) проведения комплекса расчетов на основе апробированных методик;</w:t>
      </w:r>
    </w:p>
    <w:bookmarkEnd w:id="1067"/>
    <w:bookmarkStart w:name="z1085" w:id="1068"/>
    <w:p>
      <w:pPr>
        <w:spacing w:after="0"/>
        <w:ind w:left="0"/>
        <w:jc w:val="both"/>
      </w:pPr>
      <w:r>
        <w:rPr>
          <w:rFonts w:ascii="Times New Roman"/>
          <w:b w:val="false"/>
          <w:i w:val="false"/>
          <w:color w:val="000000"/>
          <w:sz w:val="28"/>
        </w:rPr>
        <w:t>
      д) выбора материалов и веществ при проектировании, а также в процессе производства, строительства, монтажа, наладки и ввода в эксплуатацию в зависимости от параметров и условий эксплуатации;</w:t>
      </w:r>
    </w:p>
    <w:bookmarkEnd w:id="1068"/>
    <w:bookmarkStart w:name="z1086" w:id="1069"/>
    <w:p>
      <w:pPr>
        <w:spacing w:after="0"/>
        <w:ind w:left="0"/>
        <w:jc w:val="both"/>
      </w:pPr>
      <w:r>
        <w:rPr>
          <w:rFonts w:ascii="Times New Roman"/>
          <w:b w:val="false"/>
          <w:i w:val="false"/>
          <w:color w:val="000000"/>
          <w:sz w:val="28"/>
        </w:rPr>
        <w:t>
      е) установления критериев предельных состояний;</w:t>
      </w:r>
    </w:p>
    <w:bookmarkEnd w:id="1069"/>
    <w:bookmarkStart w:name="z1087" w:id="1070"/>
    <w:p>
      <w:pPr>
        <w:spacing w:after="0"/>
        <w:ind w:left="0"/>
        <w:jc w:val="both"/>
      </w:pPr>
      <w:r>
        <w:rPr>
          <w:rFonts w:ascii="Times New Roman"/>
          <w:b w:val="false"/>
          <w:i w:val="false"/>
          <w:color w:val="000000"/>
          <w:sz w:val="28"/>
        </w:rPr>
        <w:t>
      ж) соблюдения требований проектной документации с учетом проведения контроля посредством надзора, осуществляемого проектировщиком (разработчиком);</w:t>
      </w:r>
    </w:p>
    <w:bookmarkEnd w:id="1070"/>
    <w:bookmarkStart w:name="z1088" w:id="1071"/>
    <w:p>
      <w:pPr>
        <w:spacing w:after="0"/>
        <w:ind w:left="0"/>
        <w:jc w:val="both"/>
      </w:pPr>
      <w:r>
        <w:rPr>
          <w:rFonts w:ascii="Times New Roman"/>
          <w:b w:val="false"/>
          <w:i w:val="false"/>
          <w:color w:val="000000"/>
          <w:sz w:val="28"/>
        </w:rPr>
        <w:t>
      з) определения условий и способов утилизации продукции;</w:t>
      </w:r>
    </w:p>
    <w:bookmarkEnd w:id="1071"/>
    <w:bookmarkStart w:name="z1089" w:id="1072"/>
    <w:p>
      <w:pPr>
        <w:spacing w:after="0"/>
        <w:ind w:left="0"/>
        <w:jc w:val="both"/>
      </w:pPr>
      <w:r>
        <w:rPr>
          <w:rFonts w:ascii="Times New Roman"/>
          <w:b w:val="false"/>
          <w:i w:val="false"/>
          <w:color w:val="000000"/>
          <w:sz w:val="28"/>
        </w:rPr>
        <w:t>
      и) установления параметров опасных погодных явлений для высокоскоростного железнодорожного подвижного состава и организации инструментального контроля за возникновением этих опасных погодных явлений.</w:t>
      </w:r>
    </w:p>
    <w:bookmarkEnd w:id="1072"/>
    <w:bookmarkStart w:name="z1090" w:id="1073"/>
    <w:p>
      <w:pPr>
        <w:spacing w:after="0"/>
        <w:ind w:left="0"/>
        <w:jc w:val="both"/>
      </w:pPr>
      <w:r>
        <w:rPr>
          <w:rFonts w:ascii="Times New Roman"/>
          <w:b w:val="false"/>
          <w:i w:val="false"/>
          <w:color w:val="000000"/>
          <w:sz w:val="28"/>
        </w:rPr>
        <w:t>
      12. Прочность, устойчивость и техническое состояние объектов технического регулирования настоящего технического регламента должны обеспечивать безопасное движение высокоскоростного железнодорожного подвижного состава с наибольшими скоростями в пределах допустимых значений.</w:t>
      </w:r>
    </w:p>
    <w:bookmarkEnd w:id="1073"/>
    <w:bookmarkStart w:name="z1091" w:id="1074"/>
    <w:p>
      <w:pPr>
        <w:spacing w:after="0"/>
        <w:ind w:left="0"/>
        <w:jc w:val="both"/>
      </w:pPr>
      <w:r>
        <w:rPr>
          <w:rFonts w:ascii="Times New Roman"/>
          <w:b w:val="false"/>
          <w:i w:val="false"/>
          <w:color w:val="000000"/>
          <w:sz w:val="28"/>
        </w:rPr>
        <w:t>
      13. При проектировании и производстве объектов технического регулирования настоящего технического регламента необходимо обеспечить:</w:t>
      </w:r>
    </w:p>
    <w:bookmarkEnd w:id="1074"/>
    <w:bookmarkStart w:name="z1092" w:id="1075"/>
    <w:p>
      <w:pPr>
        <w:spacing w:after="0"/>
        <w:ind w:left="0"/>
        <w:jc w:val="both"/>
      </w:pPr>
      <w:r>
        <w:rPr>
          <w:rFonts w:ascii="Times New Roman"/>
          <w:b w:val="false"/>
          <w:i w:val="false"/>
          <w:color w:val="000000"/>
          <w:sz w:val="28"/>
        </w:rPr>
        <w:t>
      а) соблюдение габарита высокоскоростного железнодорожного подвижного состава;</w:t>
      </w:r>
    </w:p>
    <w:bookmarkEnd w:id="1075"/>
    <w:bookmarkStart w:name="z1093" w:id="1076"/>
    <w:p>
      <w:pPr>
        <w:spacing w:after="0"/>
        <w:ind w:left="0"/>
        <w:jc w:val="both"/>
      </w:pPr>
      <w:r>
        <w:rPr>
          <w:rFonts w:ascii="Times New Roman"/>
          <w:b w:val="false"/>
          <w:i w:val="false"/>
          <w:color w:val="000000"/>
          <w:sz w:val="28"/>
        </w:rPr>
        <w:t>
      б) соблюдение габарита приближения строений;</w:t>
      </w:r>
    </w:p>
    <w:bookmarkEnd w:id="1076"/>
    <w:bookmarkStart w:name="z1094" w:id="1077"/>
    <w:p>
      <w:pPr>
        <w:spacing w:after="0"/>
        <w:ind w:left="0"/>
        <w:jc w:val="both"/>
      </w:pPr>
      <w:r>
        <w:rPr>
          <w:rFonts w:ascii="Times New Roman"/>
          <w:b w:val="false"/>
          <w:i w:val="false"/>
          <w:color w:val="000000"/>
          <w:sz w:val="28"/>
        </w:rPr>
        <w:t>
      в) безопасную эксплуатацию с учетом внешних климатических, геофизических и механических воздействий;</w:t>
      </w:r>
    </w:p>
    <w:bookmarkEnd w:id="1077"/>
    <w:bookmarkStart w:name="z1095" w:id="1078"/>
    <w:p>
      <w:pPr>
        <w:spacing w:after="0"/>
        <w:ind w:left="0"/>
        <w:jc w:val="both"/>
      </w:pPr>
      <w:r>
        <w:rPr>
          <w:rFonts w:ascii="Times New Roman"/>
          <w:b w:val="false"/>
          <w:i w:val="false"/>
          <w:color w:val="000000"/>
          <w:sz w:val="28"/>
        </w:rPr>
        <w:t>
      г) техническую совместимость с инфраструктурой железнодорожного транспорта и другим железнодорожным подвижным составом, эксплуатируемым в рамках этой инфраструктуры;</w:t>
      </w:r>
    </w:p>
    <w:bookmarkEnd w:id="1078"/>
    <w:bookmarkStart w:name="z1096" w:id="1079"/>
    <w:p>
      <w:pPr>
        <w:spacing w:after="0"/>
        <w:ind w:left="0"/>
        <w:jc w:val="both"/>
      </w:pPr>
      <w:r>
        <w:rPr>
          <w:rFonts w:ascii="Times New Roman"/>
          <w:b w:val="false"/>
          <w:i w:val="false"/>
          <w:color w:val="000000"/>
          <w:sz w:val="28"/>
        </w:rPr>
        <w:t>
      д) устойчивость от схода колеса с рельса;</w:t>
      </w:r>
    </w:p>
    <w:bookmarkEnd w:id="1079"/>
    <w:bookmarkStart w:name="z1097" w:id="1080"/>
    <w:p>
      <w:pPr>
        <w:spacing w:after="0"/>
        <w:ind w:left="0"/>
        <w:jc w:val="both"/>
      </w:pPr>
      <w:r>
        <w:rPr>
          <w:rFonts w:ascii="Times New Roman"/>
          <w:b w:val="false"/>
          <w:i w:val="false"/>
          <w:color w:val="000000"/>
          <w:sz w:val="28"/>
        </w:rPr>
        <w:t>
      е) устойчивость от опрокидывания на криволинейных участках железнодорожного пути;</w:t>
      </w:r>
    </w:p>
    <w:bookmarkEnd w:id="1080"/>
    <w:bookmarkStart w:name="z1098" w:id="1081"/>
    <w:p>
      <w:pPr>
        <w:spacing w:after="0"/>
        <w:ind w:left="0"/>
        <w:jc w:val="both"/>
      </w:pPr>
      <w:r>
        <w:rPr>
          <w:rFonts w:ascii="Times New Roman"/>
          <w:b w:val="false"/>
          <w:i w:val="false"/>
          <w:color w:val="000000"/>
          <w:sz w:val="28"/>
        </w:rPr>
        <w:t>
      ж) предотвращение самопроизвольного ухода с места стоянки;</w:t>
      </w:r>
    </w:p>
    <w:bookmarkEnd w:id="1081"/>
    <w:bookmarkStart w:name="z1099" w:id="1082"/>
    <w:p>
      <w:pPr>
        <w:spacing w:after="0"/>
        <w:ind w:left="0"/>
        <w:jc w:val="both"/>
      </w:pPr>
      <w:r>
        <w:rPr>
          <w:rFonts w:ascii="Times New Roman"/>
          <w:b w:val="false"/>
          <w:i w:val="false"/>
          <w:color w:val="000000"/>
          <w:sz w:val="28"/>
        </w:rPr>
        <w:t>
      з) сцепление единиц высокоскоростного железнодорожного подвижного состава для передачи сил в режимах тяги и торможения;</w:t>
      </w:r>
    </w:p>
    <w:bookmarkEnd w:id="1082"/>
    <w:bookmarkStart w:name="z1100" w:id="1083"/>
    <w:p>
      <w:pPr>
        <w:spacing w:after="0"/>
        <w:ind w:left="0"/>
        <w:jc w:val="both"/>
      </w:pPr>
      <w:r>
        <w:rPr>
          <w:rFonts w:ascii="Times New Roman"/>
          <w:b w:val="false"/>
          <w:i w:val="false"/>
          <w:color w:val="000000"/>
          <w:sz w:val="28"/>
        </w:rPr>
        <w:t>
      и) допустимый тормозной путь при экстренном торможении;</w:t>
      </w:r>
    </w:p>
    <w:bookmarkEnd w:id="1083"/>
    <w:bookmarkStart w:name="z1101" w:id="1084"/>
    <w:p>
      <w:pPr>
        <w:spacing w:after="0"/>
        <w:ind w:left="0"/>
        <w:jc w:val="both"/>
      </w:pPr>
      <w:r>
        <w:rPr>
          <w:rFonts w:ascii="Times New Roman"/>
          <w:b w:val="false"/>
          <w:i w:val="false"/>
          <w:color w:val="000000"/>
          <w:sz w:val="28"/>
        </w:rPr>
        <w:t>
      к) непревышение погонных динамических нагрузок, предельно допустимых сил по воздействию на железнодорожный путь;</w:t>
      </w:r>
    </w:p>
    <w:bookmarkEnd w:id="1084"/>
    <w:bookmarkStart w:name="z1102" w:id="1085"/>
    <w:p>
      <w:pPr>
        <w:spacing w:after="0"/>
        <w:ind w:left="0"/>
        <w:jc w:val="both"/>
      </w:pPr>
      <w:r>
        <w:rPr>
          <w:rFonts w:ascii="Times New Roman"/>
          <w:b w:val="false"/>
          <w:i w:val="false"/>
          <w:color w:val="000000"/>
          <w:sz w:val="28"/>
        </w:rPr>
        <w:t>
      л) предотвращение падения составных частей высокоскоростного железнодорожного подвижного состава на железнодорожный путь;</w:t>
      </w:r>
    </w:p>
    <w:bookmarkEnd w:id="1085"/>
    <w:bookmarkStart w:name="z1103" w:id="1086"/>
    <w:p>
      <w:pPr>
        <w:spacing w:after="0"/>
        <w:ind w:left="0"/>
        <w:jc w:val="both"/>
      </w:pPr>
      <w:r>
        <w:rPr>
          <w:rFonts w:ascii="Times New Roman"/>
          <w:b w:val="false"/>
          <w:i w:val="false"/>
          <w:color w:val="000000"/>
          <w:sz w:val="28"/>
        </w:rPr>
        <w:t>
      м) непревышение предельно допустимых сил тяги, торможения и величины ускорения;</w:t>
      </w:r>
    </w:p>
    <w:bookmarkEnd w:id="1086"/>
    <w:bookmarkStart w:name="z1104" w:id="1087"/>
    <w:p>
      <w:pPr>
        <w:spacing w:after="0"/>
        <w:ind w:left="0"/>
        <w:jc w:val="both"/>
      </w:pPr>
      <w:r>
        <w:rPr>
          <w:rFonts w:ascii="Times New Roman"/>
          <w:b w:val="false"/>
          <w:i w:val="false"/>
          <w:color w:val="000000"/>
          <w:sz w:val="28"/>
        </w:rPr>
        <w:t>
      н) санитарно-эпидемиологическую, экологическую и гидрометеорологическую безопасность;</w:t>
      </w:r>
    </w:p>
    <w:bookmarkEnd w:id="1087"/>
    <w:bookmarkStart w:name="z1105" w:id="1088"/>
    <w:p>
      <w:pPr>
        <w:spacing w:after="0"/>
        <w:ind w:left="0"/>
        <w:jc w:val="both"/>
      </w:pPr>
      <w:r>
        <w:rPr>
          <w:rFonts w:ascii="Times New Roman"/>
          <w:b w:val="false"/>
          <w:i w:val="false"/>
          <w:color w:val="000000"/>
          <w:sz w:val="28"/>
        </w:rPr>
        <w:t>
      о) электромагнитную совместимость электрооборудования в части обеспечения безопасности работы приборов и оборудования;</w:t>
      </w:r>
    </w:p>
    <w:bookmarkEnd w:id="1088"/>
    <w:bookmarkStart w:name="z1106" w:id="1089"/>
    <w:p>
      <w:pPr>
        <w:spacing w:after="0"/>
        <w:ind w:left="0"/>
        <w:jc w:val="both"/>
      </w:pPr>
      <w:r>
        <w:rPr>
          <w:rFonts w:ascii="Times New Roman"/>
          <w:b w:val="false"/>
          <w:i w:val="false"/>
          <w:color w:val="000000"/>
          <w:sz w:val="28"/>
        </w:rPr>
        <w:t>
      п)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bookmarkEnd w:id="1089"/>
    <w:bookmarkStart w:name="z1107" w:id="1090"/>
    <w:p>
      <w:pPr>
        <w:spacing w:after="0"/>
        <w:ind w:left="0"/>
        <w:jc w:val="both"/>
      </w:pPr>
      <w:r>
        <w:rPr>
          <w:rFonts w:ascii="Times New Roman"/>
          <w:b w:val="false"/>
          <w:i w:val="false"/>
          <w:color w:val="000000"/>
          <w:sz w:val="28"/>
        </w:rPr>
        <w:t>
      р) выполнение требований пожарной безопасности;</w:t>
      </w:r>
    </w:p>
    <w:bookmarkEnd w:id="1090"/>
    <w:bookmarkStart w:name="z1108" w:id="1091"/>
    <w:p>
      <w:pPr>
        <w:spacing w:after="0"/>
        <w:ind w:left="0"/>
        <w:jc w:val="both"/>
      </w:pPr>
      <w:r>
        <w:rPr>
          <w:rFonts w:ascii="Times New Roman"/>
          <w:b w:val="false"/>
          <w:i w:val="false"/>
          <w:color w:val="000000"/>
          <w:sz w:val="28"/>
        </w:rPr>
        <w:t>
      с) прочность при допустимых режимах нагрузки и воздействий;</w:t>
      </w:r>
    </w:p>
    <w:bookmarkEnd w:id="1091"/>
    <w:bookmarkStart w:name="z1109" w:id="1092"/>
    <w:p>
      <w:pPr>
        <w:spacing w:after="0"/>
        <w:ind w:left="0"/>
        <w:jc w:val="both"/>
      </w:pPr>
      <w:r>
        <w:rPr>
          <w:rFonts w:ascii="Times New Roman"/>
          <w:b w:val="false"/>
          <w:i w:val="false"/>
          <w:color w:val="000000"/>
          <w:sz w:val="28"/>
        </w:rPr>
        <w:t>
      т) отсутствие пластических деформаций при продольных и вертикальных предельных динамических нагрузках;</w:t>
      </w:r>
    </w:p>
    <w:bookmarkEnd w:id="1092"/>
    <w:bookmarkStart w:name="z1110" w:id="1093"/>
    <w:p>
      <w:pPr>
        <w:spacing w:after="0"/>
        <w:ind w:left="0"/>
        <w:jc w:val="both"/>
      </w:pPr>
      <w:r>
        <w:rPr>
          <w:rFonts w:ascii="Times New Roman"/>
          <w:b w:val="false"/>
          <w:i w:val="false"/>
          <w:color w:val="000000"/>
          <w:sz w:val="28"/>
        </w:rPr>
        <w:t>
      у) сопротивление усталости при малоцикловых и многоцикловых режимах нагрузки;</w:t>
      </w:r>
    </w:p>
    <w:bookmarkEnd w:id="1093"/>
    <w:bookmarkStart w:name="z1111" w:id="1094"/>
    <w:p>
      <w:pPr>
        <w:spacing w:after="0"/>
        <w:ind w:left="0"/>
        <w:jc w:val="both"/>
      </w:pPr>
      <w:r>
        <w:rPr>
          <w:rFonts w:ascii="Times New Roman"/>
          <w:b w:val="false"/>
          <w:i w:val="false"/>
          <w:color w:val="000000"/>
          <w:sz w:val="28"/>
        </w:rPr>
        <w:t>
      ф) безопасность и надежность работы электрооборудования при номинальных и граничных режимах электроснабжения;</w:t>
      </w:r>
    </w:p>
    <w:bookmarkEnd w:id="1094"/>
    <w:bookmarkStart w:name="z1112" w:id="1095"/>
    <w:p>
      <w:pPr>
        <w:spacing w:after="0"/>
        <w:ind w:left="0"/>
        <w:jc w:val="both"/>
      </w:pPr>
      <w:r>
        <w:rPr>
          <w:rFonts w:ascii="Times New Roman"/>
          <w:b w:val="false"/>
          <w:i w:val="false"/>
          <w:color w:val="000000"/>
          <w:sz w:val="28"/>
        </w:rPr>
        <w:t>
      х) отсутствие не предусмотренных конструкторской документацией касаний составных частей единицы высокоскоростного железнодорожного подвижного состава между собой, способных привести к их повреждению;</w:t>
      </w:r>
    </w:p>
    <w:bookmarkEnd w:id="1095"/>
    <w:bookmarkStart w:name="z1113" w:id="1096"/>
    <w:p>
      <w:pPr>
        <w:spacing w:after="0"/>
        <w:ind w:left="0"/>
        <w:jc w:val="both"/>
      </w:pPr>
      <w:r>
        <w:rPr>
          <w:rFonts w:ascii="Times New Roman"/>
          <w:b w:val="false"/>
          <w:i w:val="false"/>
          <w:color w:val="000000"/>
          <w:sz w:val="28"/>
        </w:rPr>
        <w:t>
      ц) сцепление высокоскоростного железнодорожного подвижного состава на криволинейных участках железнодорожного пути.</w:t>
      </w:r>
    </w:p>
    <w:bookmarkEnd w:id="1096"/>
    <w:bookmarkStart w:name="z1114" w:id="1097"/>
    <w:p>
      <w:pPr>
        <w:spacing w:after="0"/>
        <w:ind w:left="0"/>
        <w:jc w:val="both"/>
      </w:pPr>
      <w:r>
        <w:rPr>
          <w:rFonts w:ascii="Times New Roman"/>
          <w:b w:val="false"/>
          <w:i w:val="false"/>
          <w:color w:val="000000"/>
          <w:sz w:val="28"/>
        </w:rPr>
        <w:t>
      14. При проектировании объектов технического регулирования настоящего технического регламента проектировщик (разработчик) принимает решения, обеспечивающие установленный законодательством государств-членов допустимый уровень вредного и (или) опасного воздействия на жизнь и здоровье человека, животных и растений.</w:t>
      </w:r>
    </w:p>
    <w:bookmarkEnd w:id="1097"/>
    <w:bookmarkStart w:name="z1115" w:id="1098"/>
    <w:p>
      <w:pPr>
        <w:spacing w:after="0"/>
        <w:ind w:left="0"/>
        <w:jc w:val="both"/>
      </w:pPr>
      <w:r>
        <w:rPr>
          <w:rFonts w:ascii="Times New Roman"/>
          <w:b w:val="false"/>
          <w:i w:val="false"/>
          <w:color w:val="000000"/>
          <w:sz w:val="28"/>
        </w:rPr>
        <w:t>
      15. Выбранные проектировщиком (разработчиком) конструкции объектов технического регулирования настоящего технического регламента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bookmarkEnd w:id="1098"/>
    <w:bookmarkStart w:name="z1116" w:id="1099"/>
    <w:p>
      <w:pPr>
        <w:spacing w:after="0"/>
        <w:ind w:left="0"/>
        <w:jc w:val="both"/>
      </w:pPr>
      <w:r>
        <w:rPr>
          <w:rFonts w:ascii="Times New Roman"/>
          <w:b w:val="false"/>
          <w:i w:val="false"/>
          <w:color w:val="000000"/>
          <w:sz w:val="28"/>
        </w:rPr>
        <w:t>
      16. При проектировании высокоскоростного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с рельсов высокоскоростного железнодорожного подвижного состава.</w:t>
      </w:r>
    </w:p>
    <w:bookmarkEnd w:id="1099"/>
    <w:bookmarkStart w:name="z1117" w:id="1100"/>
    <w:p>
      <w:pPr>
        <w:spacing w:after="0"/>
        <w:ind w:left="0"/>
        <w:jc w:val="both"/>
      </w:pPr>
      <w:r>
        <w:rPr>
          <w:rFonts w:ascii="Times New Roman"/>
          <w:b w:val="false"/>
          <w:i w:val="false"/>
          <w:color w:val="000000"/>
          <w:sz w:val="28"/>
        </w:rPr>
        <w:t>
      17. При проектировании объектов технического регулирования настоящего технического регламента проектировщик (разработчик) должен предусматривать использование программных средств, обеспечивающих безопасность функционирования объектов технического регулирования настоящего технического регламента.</w:t>
      </w:r>
    </w:p>
    <w:bookmarkEnd w:id="1100"/>
    <w:bookmarkStart w:name="z1118" w:id="1101"/>
    <w:p>
      <w:pPr>
        <w:spacing w:after="0"/>
        <w:ind w:left="0"/>
        <w:jc w:val="both"/>
      </w:pPr>
      <w:r>
        <w:rPr>
          <w:rFonts w:ascii="Times New Roman"/>
          <w:b w:val="false"/>
          <w:i w:val="false"/>
          <w:color w:val="000000"/>
          <w:sz w:val="28"/>
        </w:rPr>
        <w:t>
      18. При внесении изменений в конструкторскую документацию, в технологию изготовления продукции, а также в проектную документацию строительства объектов инфраструктуры высокоскоростного железнодорожного транспорта должны соблюдаться требования безопасности, установленные настоящим техническим регламентом.</w:t>
      </w:r>
    </w:p>
    <w:bookmarkEnd w:id="1101"/>
    <w:bookmarkStart w:name="z1119" w:id="1102"/>
    <w:p>
      <w:pPr>
        <w:spacing w:after="0"/>
        <w:ind w:left="0"/>
        <w:jc w:val="both"/>
      </w:pPr>
      <w:r>
        <w:rPr>
          <w:rFonts w:ascii="Times New Roman"/>
          <w:b w:val="false"/>
          <w:i w:val="false"/>
          <w:color w:val="000000"/>
          <w:sz w:val="28"/>
        </w:rPr>
        <w:t>
      19. В случае внесения изменений в конструкцию или технологию изготовления продукции, влияющих на безопасность, а также при модернизации с продлением срока службы должна быть проведена оценка соответствия продукции в порядке, установленном разделом VII настоящего технического регламента.</w:t>
      </w:r>
    </w:p>
    <w:bookmarkEnd w:id="1102"/>
    <w:bookmarkStart w:name="z1120" w:id="1103"/>
    <w:p>
      <w:pPr>
        <w:spacing w:after="0"/>
        <w:ind w:left="0"/>
        <w:jc w:val="both"/>
      </w:pPr>
      <w:r>
        <w:rPr>
          <w:rFonts w:ascii="Times New Roman"/>
          <w:b w:val="false"/>
          <w:i w:val="false"/>
          <w:color w:val="000000"/>
          <w:sz w:val="28"/>
        </w:rPr>
        <w:t>
      20. Средства измерений, относящиеся к сфере государственного регулирования обеспечения единства измерений, установленные на высокоскоростном железнодорожном подвижном составе и объектах инфраструктуры высокоскоростного железнодорожного транспорта, должны соответствовать требованиям законодательства государств-членов и актов органов Союза в области обеспечения единства измерений.</w:t>
      </w:r>
    </w:p>
    <w:bookmarkEnd w:id="1103"/>
    <w:bookmarkStart w:name="z1121" w:id="1104"/>
    <w:p>
      <w:pPr>
        <w:spacing w:after="0"/>
        <w:ind w:left="0"/>
        <w:jc w:val="both"/>
      </w:pPr>
      <w:r>
        <w:rPr>
          <w:rFonts w:ascii="Times New Roman"/>
          <w:b w:val="false"/>
          <w:i w:val="false"/>
          <w:color w:val="000000"/>
          <w:sz w:val="28"/>
        </w:rPr>
        <w:t>
      21. Уровень электромагнитных помех, создаваемых продукцией, не должен превышать значения, в пределах которых эти помехи не оказывают влияния на работоспособность объектов технического регулирования настоящего технического регламента.</w:t>
      </w:r>
    </w:p>
    <w:bookmarkEnd w:id="1104"/>
    <w:bookmarkStart w:name="z1122" w:id="1105"/>
    <w:p>
      <w:pPr>
        <w:spacing w:after="0"/>
        <w:ind w:left="0"/>
        <w:jc w:val="both"/>
      </w:pPr>
      <w:r>
        <w:rPr>
          <w:rFonts w:ascii="Times New Roman"/>
          <w:b w:val="false"/>
          <w:i w:val="false"/>
          <w:color w:val="000000"/>
          <w:sz w:val="28"/>
        </w:rPr>
        <w:t>
      22. Для элементов подсистем должен быть предусмотрен порядок утилизации опасных составных частей подсистем в целях предотвращения их использования после прекращения эксплуатации.</w:t>
      </w:r>
    </w:p>
    <w:bookmarkEnd w:id="1105"/>
    <w:bookmarkStart w:name="z1123" w:id="1106"/>
    <w:p>
      <w:pPr>
        <w:spacing w:after="0"/>
        <w:ind w:left="0"/>
        <w:jc w:val="both"/>
      </w:pPr>
      <w:r>
        <w:rPr>
          <w:rFonts w:ascii="Times New Roman"/>
          <w:b w:val="false"/>
          <w:i w:val="false"/>
          <w:color w:val="000000"/>
          <w:sz w:val="28"/>
        </w:rPr>
        <w:t>
      23. Перед вводом в эксплуатацию объектов технического регулирования настоящего технического регламента в предусмотренных проектной документацией местах должны быть нанесены либо установлены надписи и знаки, предупреждающие об опасностях и условиях безопасной эксплуатации.</w:t>
      </w:r>
    </w:p>
    <w:bookmarkEnd w:id="1106"/>
    <w:bookmarkStart w:name="z1124" w:id="1107"/>
    <w:p>
      <w:pPr>
        <w:spacing w:after="0"/>
        <w:ind w:left="0"/>
        <w:jc w:val="both"/>
      </w:pPr>
      <w:r>
        <w:rPr>
          <w:rFonts w:ascii="Times New Roman"/>
          <w:b w:val="false"/>
          <w:i w:val="false"/>
          <w:color w:val="000000"/>
          <w:sz w:val="28"/>
        </w:rPr>
        <w:t>
      24. При проектировании, строительстве и вводе в эксплуатацию объектов технического регулирования настоящего технического регламента должны выполняться требования законодательства государств-членов в области охраны окружающей среды.</w:t>
      </w:r>
    </w:p>
    <w:bookmarkEnd w:id="1107"/>
    <w:bookmarkStart w:name="z1125" w:id="1108"/>
    <w:p>
      <w:pPr>
        <w:spacing w:after="0"/>
        <w:ind w:left="0"/>
        <w:jc w:val="both"/>
      </w:pPr>
      <w:r>
        <w:rPr>
          <w:rFonts w:ascii="Times New Roman"/>
          <w:b w:val="false"/>
          <w:i w:val="false"/>
          <w:color w:val="000000"/>
          <w:sz w:val="28"/>
        </w:rPr>
        <w:t>
      25. При проектировании объектов технического регулирования настоящего технического регламента учитываются нормативы допустимой антропогенной нагрузки на окружающую среду, предусматривается проведение мероприятий по предупреждению и устранению загрязнения окружающей среды, а также способы размещения отходов производства и потребления, применяются ресурсосберегающие, малоотходные, безотходные и иные современные технологии, способствующие охране окружающей среды, восстановлению природной среды, а также рациональному использованию и воспроизводству природных ресурсов.</w:t>
      </w:r>
    </w:p>
    <w:bookmarkEnd w:id="1108"/>
    <w:bookmarkStart w:name="z1126" w:id="1109"/>
    <w:p>
      <w:pPr>
        <w:spacing w:after="0"/>
        <w:ind w:left="0"/>
        <w:jc w:val="both"/>
      </w:pPr>
      <w:r>
        <w:rPr>
          <w:rFonts w:ascii="Times New Roman"/>
          <w:b w:val="false"/>
          <w:i w:val="false"/>
          <w:color w:val="000000"/>
          <w:sz w:val="28"/>
        </w:rPr>
        <w:t>
      26. При строительстве объектов технического регулирования настоящего технического регламента должны быть приняты меры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bookmarkEnd w:id="1109"/>
    <w:bookmarkStart w:name="z1127" w:id="1110"/>
    <w:p>
      <w:pPr>
        <w:spacing w:after="0"/>
        <w:ind w:left="0"/>
        <w:jc w:val="both"/>
      </w:pPr>
      <w:r>
        <w:rPr>
          <w:rFonts w:ascii="Times New Roman"/>
          <w:b w:val="false"/>
          <w:i w:val="false"/>
          <w:color w:val="000000"/>
          <w:sz w:val="28"/>
        </w:rPr>
        <w:t>
      27. При проектировании, строительстве и вводе в эксплуатацию объектов технического регулирования настоящего технического регламента должны выполняться мероприятия, обеспечивающие сохранение путей миграции диких животных и мест их постоянного обитания, в том числе в период размножения и зимовки.</w:t>
      </w:r>
    </w:p>
    <w:bookmarkEnd w:id="1110"/>
    <w:bookmarkStart w:name="z1128" w:id="1111"/>
    <w:p>
      <w:pPr>
        <w:spacing w:after="0"/>
        <w:ind w:left="0"/>
        <w:jc w:val="both"/>
      </w:pPr>
      <w:r>
        <w:rPr>
          <w:rFonts w:ascii="Times New Roman"/>
          <w:b w:val="false"/>
          <w:i w:val="false"/>
          <w:color w:val="000000"/>
          <w:sz w:val="28"/>
        </w:rPr>
        <w:t>
      28. При эксплуатации, осмотре, техническом обслуживании и ремонте высокоскоростного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bookmarkEnd w:id="1111"/>
    <w:bookmarkStart w:name="z1129" w:id="1112"/>
    <w:p>
      <w:pPr>
        <w:spacing w:after="0"/>
        <w:ind w:left="0"/>
        <w:jc w:val="both"/>
      </w:pPr>
      <w:r>
        <w:rPr>
          <w:rFonts w:ascii="Times New Roman"/>
          <w:b w:val="false"/>
          <w:i w:val="false"/>
          <w:color w:val="000000"/>
          <w:sz w:val="28"/>
        </w:rPr>
        <w:t>
      29. Устройства, комплексы и системы управления, контроля и безопасности высокоскоростного железнодорожного подвижного состава должны обеспечивать его работоспособное состояние во всех предусмотренных режимах работы и при любых внешних воздействиях, предусмотренных климатическим исполнением данной продукции.</w:t>
      </w:r>
    </w:p>
    <w:bookmarkEnd w:id="1112"/>
    <w:bookmarkStart w:name="z1130" w:id="1113"/>
    <w:p>
      <w:pPr>
        <w:spacing w:after="0"/>
        <w:ind w:left="0"/>
        <w:jc w:val="both"/>
      </w:pPr>
      <w:r>
        <w:rPr>
          <w:rFonts w:ascii="Times New Roman"/>
          <w:b w:val="false"/>
          <w:i w:val="false"/>
          <w:color w:val="000000"/>
          <w:sz w:val="28"/>
        </w:rPr>
        <w:t>
      Устройства, комплексы и системы управления, контроля и безопасности высокоскоростного железнодорожного подвижного состава должны исключать возникновение опасных ситуаций при возможном совершении обслуживающим персоналом логических ошибок.</w:t>
      </w:r>
    </w:p>
    <w:bookmarkEnd w:id="1113"/>
    <w:bookmarkStart w:name="z1131" w:id="1114"/>
    <w:p>
      <w:pPr>
        <w:spacing w:after="0"/>
        <w:ind w:left="0"/>
        <w:jc w:val="both"/>
      </w:pPr>
      <w:r>
        <w:rPr>
          <w:rFonts w:ascii="Times New Roman"/>
          <w:b w:val="false"/>
          <w:i w:val="false"/>
          <w:color w:val="000000"/>
          <w:sz w:val="28"/>
        </w:rPr>
        <w:t>
      30. Устройства, комплексы и системы управления, контроля и безопасности высокоскоростного железнодорожного подвижного состава и их программные средства должны включать в себя средства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 которые могут привести к возникновению ситуаций, угрожающих безопасности.</w:t>
      </w:r>
    </w:p>
    <w:bookmarkEnd w:id="1114"/>
    <w:bookmarkStart w:name="z1132" w:id="1115"/>
    <w:p>
      <w:pPr>
        <w:spacing w:after="0"/>
        <w:ind w:left="0"/>
        <w:jc w:val="both"/>
      </w:pPr>
      <w:r>
        <w:rPr>
          <w:rFonts w:ascii="Times New Roman"/>
          <w:b w:val="false"/>
          <w:i w:val="false"/>
          <w:color w:val="000000"/>
          <w:sz w:val="28"/>
        </w:rPr>
        <w:t>
      31. Программные средства устройств, комплексов и систем управления, контроля и безопасности высокоскоростного железнодорожного подвижного состава (как встраиваемые, так и поставляемые на материальных носителях) должны обеспечивать:</w:t>
      </w:r>
    </w:p>
    <w:bookmarkEnd w:id="1115"/>
    <w:bookmarkStart w:name="z1133" w:id="1116"/>
    <w:p>
      <w:pPr>
        <w:spacing w:after="0"/>
        <w:ind w:left="0"/>
        <w:jc w:val="both"/>
      </w:pPr>
      <w:r>
        <w:rPr>
          <w:rFonts w:ascii="Times New Roman"/>
          <w:b w:val="false"/>
          <w:i w:val="false"/>
          <w:color w:val="000000"/>
          <w:sz w:val="28"/>
        </w:rPr>
        <w:t>
      а) работоспособность после перезагрузок, вызванных сбоями и (или) отказами технических средств, и целостность при собственных сбоях;</w:t>
      </w:r>
    </w:p>
    <w:bookmarkEnd w:id="1116"/>
    <w:bookmarkStart w:name="z1134" w:id="1117"/>
    <w:p>
      <w:pPr>
        <w:spacing w:after="0"/>
        <w:ind w:left="0"/>
        <w:jc w:val="both"/>
      </w:pPr>
      <w:r>
        <w:rPr>
          <w:rFonts w:ascii="Times New Roman"/>
          <w:b w:val="false"/>
          <w:i w:val="false"/>
          <w:color w:val="000000"/>
          <w:sz w:val="28"/>
        </w:rPr>
        <w:t>
      б)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от возможности случайного изменения информации;</w:t>
      </w:r>
    </w:p>
    <w:bookmarkEnd w:id="1117"/>
    <w:bookmarkStart w:name="z1135" w:id="1118"/>
    <w:p>
      <w:pPr>
        <w:spacing w:after="0"/>
        <w:ind w:left="0"/>
        <w:jc w:val="both"/>
      </w:pPr>
      <w:r>
        <w:rPr>
          <w:rFonts w:ascii="Times New Roman"/>
          <w:b w:val="false"/>
          <w:i w:val="false"/>
          <w:color w:val="000000"/>
          <w:sz w:val="28"/>
        </w:rPr>
        <w:t>
      в) соответствие свойствам и характеристикам, описанным в программных документах, а также в документации, поставляемой с оборудованием и содержащей информацию для сборки, установки и эксплуатации данного оборудования.</w:t>
      </w:r>
    </w:p>
    <w:bookmarkEnd w:id="1118"/>
    <w:bookmarkStart w:name="z1136" w:id="1119"/>
    <w:p>
      <w:pPr>
        <w:spacing w:after="0"/>
        <w:ind w:left="0"/>
        <w:jc w:val="both"/>
      </w:pPr>
      <w:r>
        <w:rPr>
          <w:rFonts w:ascii="Times New Roman"/>
          <w:b w:val="false"/>
          <w:i w:val="false"/>
          <w:color w:val="000000"/>
          <w:sz w:val="28"/>
        </w:rPr>
        <w:t>
      32. Программные средства устройств, комплексов и систем управления, контроля и безопасности высокоскоростного железнодорожного подвижного состава (реализующих функции безопасности) должны иметь версию, указанную в декларации о соответствии требованиям настоящего технического регламента (далее – декларация о соответствии) этих программных средств.</w:t>
      </w:r>
    </w:p>
    <w:bookmarkEnd w:id="1119"/>
    <w:bookmarkStart w:name="z1137" w:id="1120"/>
    <w:p>
      <w:pPr>
        <w:spacing w:after="0"/>
        <w:ind w:left="0"/>
        <w:jc w:val="both"/>
      </w:pPr>
      <w:r>
        <w:rPr>
          <w:rFonts w:ascii="Times New Roman"/>
          <w:b w:val="false"/>
          <w:i w:val="false"/>
          <w:color w:val="000000"/>
          <w:sz w:val="28"/>
        </w:rPr>
        <w:t>
      33. Устройства, комплексы и системы управления, контроля и безопасности высокоскоростного железнодорожного подвижного состава и их программные средства в случае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не должны допускать изменения характеристик и режимов работы, которые могут привести к нарушению безопасного состояния железнодорожного подвижного состава.</w:t>
      </w:r>
    </w:p>
    <w:bookmarkEnd w:id="1120"/>
    <w:bookmarkStart w:name="z1138" w:id="1121"/>
    <w:p>
      <w:pPr>
        <w:spacing w:after="0"/>
        <w:ind w:left="0"/>
        <w:jc w:val="both"/>
      </w:pPr>
      <w:r>
        <w:rPr>
          <w:rFonts w:ascii="Times New Roman"/>
          <w:b w:val="false"/>
          <w:i w:val="false"/>
          <w:color w:val="000000"/>
          <w:sz w:val="28"/>
        </w:rPr>
        <w:t>
      Сбой системы управления при исправной работе бортовых устройств безопасности не должен приводить к нарушению безопасного состояния высокоскоростного железнодорожного подвижного состава.</w:t>
      </w:r>
    </w:p>
    <w:bookmarkEnd w:id="1121"/>
    <w:bookmarkStart w:name="z1139" w:id="1122"/>
    <w:p>
      <w:pPr>
        <w:spacing w:after="0"/>
        <w:ind w:left="0"/>
        <w:jc w:val="both"/>
      </w:pPr>
      <w:r>
        <w:rPr>
          <w:rFonts w:ascii="Times New Roman"/>
          <w:b w:val="false"/>
          <w:i w:val="false"/>
          <w:color w:val="000000"/>
          <w:sz w:val="28"/>
        </w:rPr>
        <w:t>
      34. Приборы и устройства для управления высокоскоростным железнодорожным подвижным составом должны быть:</w:t>
      </w:r>
    </w:p>
    <w:bookmarkEnd w:id="1122"/>
    <w:bookmarkStart w:name="z1140" w:id="1123"/>
    <w:p>
      <w:pPr>
        <w:spacing w:after="0"/>
        <w:ind w:left="0"/>
        <w:jc w:val="both"/>
      </w:pPr>
      <w:r>
        <w:rPr>
          <w:rFonts w:ascii="Times New Roman"/>
          <w:b w:val="false"/>
          <w:i w:val="false"/>
          <w:color w:val="000000"/>
          <w:sz w:val="28"/>
        </w:rPr>
        <w:t>
      а) снабжены надписями и (или) символами в соответствии с конструкторской документацией;</w:t>
      </w:r>
    </w:p>
    <w:bookmarkEnd w:id="1123"/>
    <w:bookmarkStart w:name="z1141" w:id="1124"/>
    <w:p>
      <w:pPr>
        <w:spacing w:after="0"/>
        <w:ind w:left="0"/>
        <w:jc w:val="both"/>
      </w:pPr>
      <w:r>
        <w:rPr>
          <w:rFonts w:ascii="Times New Roman"/>
          <w:b w:val="false"/>
          <w:i w:val="false"/>
          <w:color w:val="000000"/>
          <w:sz w:val="28"/>
        </w:rPr>
        <w:t>
      б) спроектированы и размещены таким образом, чтобы исключить непроизвольное их включение, выключение или переключение;</w:t>
      </w:r>
    </w:p>
    <w:bookmarkEnd w:id="1124"/>
    <w:bookmarkStart w:name="z1142" w:id="1125"/>
    <w:p>
      <w:pPr>
        <w:spacing w:after="0"/>
        <w:ind w:left="0"/>
        <w:jc w:val="both"/>
      </w:pPr>
      <w:r>
        <w:rPr>
          <w:rFonts w:ascii="Times New Roman"/>
          <w:b w:val="false"/>
          <w:i w:val="false"/>
          <w:color w:val="000000"/>
          <w:sz w:val="28"/>
        </w:rPr>
        <w:t>
      в) размещены с учетом значимости выполняемых функций, последовательности и частоты использования.</w:t>
      </w:r>
    </w:p>
    <w:bookmarkEnd w:id="1125"/>
    <w:bookmarkStart w:name="z1143" w:id="1126"/>
    <w:p>
      <w:pPr>
        <w:spacing w:after="0"/>
        <w:ind w:left="0"/>
        <w:jc w:val="both"/>
      </w:pPr>
      <w:r>
        <w:rPr>
          <w:rFonts w:ascii="Times New Roman"/>
          <w:b w:val="false"/>
          <w:i w:val="false"/>
          <w:color w:val="000000"/>
          <w:sz w:val="28"/>
        </w:rPr>
        <w:t>
      35. Высокоскоростной железнодорожный подвижной состав должен быть оборудован следующими устройствами:</w:t>
      </w:r>
    </w:p>
    <w:bookmarkEnd w:id="1126"/>
    <w:bookmarkStart w:name="z1144" w:id="1127"/>
    <w:p>
      <w:pPr>
        <w:spacing w:after="0"/>
        <w:ind w:left="0"/>
        <w:jc w:val="both"/>
      </w:pPr>
      <w:r>
        <w:rPr>
          <w:rFonts w:ascii="Times New Roman"/>
          <w:b w:val="false"/>
          <w:i w:val="false"/>
          <w:color w:val="000000"/>
          <w:sz w:val="28"/>
        </w:rPr>
        <w:t>
      а) поездная радиосвязь;</w:t>
      </w:r>
    </w:p>
    <w:bookmarkEnd w:id="1127"/>
    <w:bookmarkStart w:name="z1145" w:id="1128"/>
    <w:p>
      <w:pPr>
        <w:spacing w:after="0"/>
        <w:ind w:left="0"/>
        <w:jc w:val="both"/>
      </w:pPr>
      <w:r>
        <w:rPr>
          <w:rFonts w:ascii="Times New Roman"/>
          <w:b w:val="false"/>
          <w:i w:val="false"/>
          <w:color w:val="000000"/>
          <w:sz w:val="28"/>
        </w:rPr>
        <w:t>
      б) автоматизированная система оперативного управления технологическими процессами, связанными с обеспечением безопасности движения и информационной безопасности, обеспечивающая контроль скорости движения поездов и возможность получения (передачи) речевой информации при подъездах к входным и выходным светофорам, переездам и станциям;</w:t>
      </w:r>
    </w:p>
    <w:bookmarkEnd w:id="1128"/>
    <w:bookmarkStart w:name="z1146" w:id="1129"/>
    <w:p>
      <w:pPr>
        <w:spacing w:after="0"/>
        <w:ind w:left="0"/>
        <w:jc w:val="both"/>
      </w:pPr>
      <w:r>
        <w:rPr>
          <w:rFonts w:ascii="Times New Roman"/>
          <w:b w:val="false"/>
          <w:i w:val="false"/>
          <w:color w:val="000000"/>
          <w:sz w:val="28"/>
        </w:rPr>
        <w:t>
      в) регистраторы параметров движения;</w:t>
      </w:r>
    </w:p>
    <w:bookmarkEnd w:id="1129"/>
    <w:bookmarkStart w:name="z1147" w:id="1130"/>
    <w:p>
      <w:pPr>
        <w:spacing w:after="0"/>
        <w:ind w:left="0"/>
        <w:jc w:val="both"/>
      </w:pPr>
      <w:r>
        <w:rPr>
          <w:rFonts w:ascii="Times New Roman"/>
          <w:b w:val="false"/>
          <w:i w:val="false"/>
          <w:color w:val="000000"/>
          <w:sz w:val="28"/>
        </w:rPr>
        <w:t>
      г) автоматическая локомотивная сигнализация;</w:t>
      </w:r>
    </w:p>
    <w:bookmarkEnd w:id="1130"/>
    <w:bookmarkStart w:name="z1148" w:id="1131"/>
    <w:p>
      <w:pPr>
        <w:spacing w:after="0"/>
        <w:ind w:left="0"/>
        <w:jc w:val="both"/>
      </w:pPr>
      <w:r>
        <w:rPr>
          <w:rFonts w:ascii="Times New Roman"/>
          <w:b w:val="false"/>
          <w:i w:val="false"/>
          <w:color w:val="000000"/>
          <w:sz w:val="28"/>
        </w:rPr>
        <w:t>
      д) электропневматический тормоз;</w:t>
      </w:r>
    </w:p>
    <w:bookmarkEnd w:id="1131"/>
    <w:bookmarkStart w:name="z1149" w:id="1132"/>
    <w:p>
      <w:pPr>
        <w:spacing w:after="0"/>
        <w:ind w:left="0"/>
        <w:jc w:val="both"/>
      </w:pPr>
      <w:r>
        <w:rPr>
          <w:rFonts w:ascii="Times New Roman"/>
          <w:b w:val="false"/>
          <w:i w:val="false"/>
          <w:color w:val="000000"/>
          <w:sz w:val="28"/>
        </w:rPr>
        <w:t>
      е) устройства вызова персонала поезда;</w:t>
      </w:r>
    </w:p>
    <w:bookmarkEnd w:id="1132"/>
    <w:bookmarkStart w:name="z1150" w:id="1133"/>
    <w:p>
      <w:pPr>
        <w:spacing w:after="0"/>
        <w:ind w:left="0"/>
        <w:jc w:val="both"/>
      </w:pPr>
      <w:r>
        <w:rPr>
          <w:rFonts w:ascii="Times New Roman"/>
          <w:b w:val="false"/>
          <w:i w:val="false"/>
          <w:color w:val="000000"/>
          <w:sz w:val="28"/>
        </w:rPr>
        <w:t>
      ж) сигнализация контроля закрытия дверей;</w:t>
      </w:r>
    </w:p>
    <w:bookmarkEnd w:id="1133"/>
    <w:bookmarkStart w:name="z1151" w:id="1134"/>
    <w:p>
      <w:pPr>
        <w:spacing w:after="0"/>
        <w:ind w:left="0"/>
        <w:jc w:val="both"/>
      </w:pPr>
      <w:r>
        <w:rPr>
          <w:rFonts w:ascii="Times New Roman"/>
          <w:b w:val="false"/>
          <w:i w:val="false"/>
          <w:color w:val="000000"/>
          <w:sz w:val="28"/>
        </w:rPr>
        <w:t>
      з) автоматическая пожарная сигнализация.</w:t>
      </w:r>
    </w:p>
    <w:bookmarkEnd w:id="1134"/>
    <w:bookmarkStart w:name="z1152" w:id="1135"/>
    <w:p>
      <w:pPr>
        <w:spacing w:after="0"/>
        <w:ind w:left="0"/>
        <w:jc w:val="both"/>
      </w:pPr>
      <w:r>
        <w:rPr>
          <w:rFonts w:ascii="Times New Roman"/>
          <w:b w:val="false"/>
          <w:i w:val="false"/>
          <w:color w:val="000000"/>
          <w:sz w:val="28"/>
        </w:rPr>
        <w:t>
      36. Головные вагоны высокоскоростного железнодорожного подвижного состава должны быть оснащены аппаратурой спутниковой навигации, способствующей обеспечению безопасности движения.</w:t>
      </w:r>
    </w:p>
    <w:bookmarkEnd w:id="1135"/>
    <w:bookmarkStart w:name="z1153" w:id="1136"/>
    <w:p>
      <w:pPr>
        <w:spacing w:after="0"/>
        <w:ind w:left="0"/>
        <w:jc w:val="both"/>
      </w:pPr>
      <w:r>
        <w:rPr>
          <w:rFonts w:ascii="Times New Roman"/>
          <w:b w:val="false"/>
          <w:i w:val="false"/>
          <w:color w:val="000000"/>
          <w:sz w:val="28"/>
        </w:rPr>
        <w:t>
      37. Автоматическая локомотивная сигнализация должна дополняться устройствами безопасности, обеспечивающими контроль соблюдения установленных скоростей движения и периодическую проверку бдительности машиниста и препятствующими самопроизвольному уходу электропоезда с места его стоянки. В случае потери машинистом способности управления высокоскоростным железнодорожным подвижным составом указанные устройства должны обеспечивать автоматическую остановку высокоскоростного железнодорожного подвижного состава.</w:t>
      </w:r>
    </w:p>
    <w:bookmarkEnd w:id="1136"/>
    <w:bookmarkStart w:name="z1154" w:id="1137"/>
    <w:p>
      <w:pPr>
        <w:spacing w:after="0"/>
        <w:ind w:left="0"/>
        <w:jc w:val="both"/>
      </w:pPr>
      <w:r>
        <w:rPr>
          <w:rFonts w:ascii="Times New Roman"/>
          <w:b w:val="false"/>
          <w:i w:val="false"/>
          <w:color w:val="000000"/>
          <w:sz w:val="28"/>
        </w:rPr>
        <w:t>
      38. Конструкция кабины машиниста высокоскоростного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p>
    <w:bookmarkEnd w:id="1137"/>
    <w:bookmarkStart w:name="z1155" w:id="1138"/>
    <w:p>
      <w:pPr>
        <w:spacing w:after="0"/>
        <w:ind w:left="0"/>
        <w:jc w:val="both"/>
      </w:pPr>
      <w:r>
        <w:rPr>
          <w:rFonts w:ascii="Times New Roman"/>
          <w:b w:val="false"/>
          <w:i w:val="false"/>
          <w:color w:val="000000"/>
          <w:sz w:val="28"/>
        </w:rPr>
        <w:t>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bookmarkEnd w:id="1138"/>
    <w:bookmarkStart w:name="z1156" w:id="1139"/>
    <w:p>
      <w:pPr>
        <w:spacing w:after="0"/>
        <w:ind w:left="0"/>
        <w:jc w:val="both"/>
      </w:pPr>
      <w:r>
        <w:rPr>
          <w:rFonts w:ascii="Times New Roman"/>
          <w:b w:val="false"/>
          <w:i w:val="false"/>
          <w:color w:val="000000"/>
          <w:sz w:val="28"/>
        </w:rPr>
        <w:t>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bookmarkEnd w:id="1139"/>
    <w:bookmarkStart w:name="z1157" w:id="1140"/>
    <w:p>
      <w:pPr>
        <w:spacing w:after="0"/>
        <w:ind w:left="0"/>
        <w:jc w:val="both"/>
      </w:pPr>
      <w:r>
        <w:rPr>
          <w:rFonts w:ascii="Times New Roman"/>
          <w:b w:val="false"/>
          <w:i w:val="false"/>
          <w:color w:val="000000"/>
          <w:sz w:val="28"/>
        </w:rPr>
        <w:t>
      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p>
    <w:bookmarkEnd w:id="1140"/>
    <w:bookmarkStart w:name="z1158" w:id="1141"/>
    <w:p>
      <w:pPr>
        <w:spacing w:after="0"/>
        <w:ind w:left="0"/>
        <w:jc w:val="both"/>
      </w:pPr>
      <w:r>
        <w:rPr>
          <w:rFonts w:ascii="Times New Roman"/>
          <w:b w:val="false"/>
          <w:i w:val="false"/>
          <w:color w:val="000000"/>
          <w:sz w:val="28"/>
        </w:rPr>
        <w:t>
      39. Планировка кабины машиниста высокоскоростного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bookmarkEnd w:id="1141"/>
    <w:bookmarkStart w:name="z1159" w:id="1142"/>
    <w:p>
      <w:pPr>
        <w:spacing w:after="0"/>
        <w:ind w:left="0"/>
        <w:jc w:val="both"/>
      </w:pPr>
      <w:r>
        <w:rPr>
          <w:rFonts w:ascii="Times New Roman"/>
          <w:b w:val="false"/>
          <w:i w:val="false"/>
          <w:color w:val="000000"/>
          <w:sz w:val="28"/>
        </w:rPr>
        <w:t>
      Приборы и устройства для управления высокоскоростным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bookmarkEnd w:id="1142"/>
    <w:bookmarkStart w:name="z1160" w:id="1143"/>
    <w:p>
      <w:pPr>
        <w:spacing w:after="0"/>
        <w:ind w:left="0"/>
        <w:jc w:val="both"/>
      </w:pPr>
      <w:r>
        <w:rPr>
          <w:rFonts w:ascii="Times New Roman"/>
          <w:b w:val="false"/>
          <w:i w:val="false"/>
          <w:color w:val="000000"/>
          <w:sz w:val="28"/>
        </w:rPr>
        <w:t>
      40. Высокоскоростной железнодорожный подвижной состав должен быть оборудован системами общего, местного и аварийного освещения.</w:t>
      </w:r>
    </w:p>
    <w:bookmarkEnd w:id="1143"/>
    <w:bookmarkStart w:name="z1161" w:id="1144"/>
    <w:p>
      <w:pPr>
        <w:spacing w:after="0"/>
        <w:ind w:left="0"/>
        <w:jc w:val="both"/>
      </w:pPr>
      <w:r>
        <w:rPr>
          <w:rFonts w:ascii="Times New Roman"/>
          <w:b w:val="false"/>
          <w:i w:val="false"/>
          <w:color w:val="000000"/>
          <w:sz w:val="28"/>
        </w:rPr>
        <w:t>
      Система аварийного освещения должна автоматически переключаться на автономный источник питания (аккумуляторную батарею) при отсутствии напряжения в основном источнике питания. При этом должна быть предусмотрена возможность ручного включения аварийного освещения.</w:t>
      </w:r>
    </w:p>
    <w:bookmarkEnd w:id="1144"/>
    <w:bookmarkStart w:name="z1162" w:id="1145"/>
    <w:p>
      <w:pPr>
        <w:spacing w:after="0"/>
        <w:ind w:left="0"/>
        <w:jc w:val="both"/>
      </w:pPr>
      <w:r>
        <w:rPr>
          <w:rFonts w:ascii="Times New Roman"/>
          <w:b w:val="false"/>
          <w:i w:val="false"/>
          <w:color w:val="000000"/>
          <w:sz w:val="28"/>
        </w:rPr>
        <w:t>
      41. Аварийное покидание кабины машиниста высокоскоростного железнодорожного подвижного состава должно быть предусмотрено через боковые окна с использованием вспомогательных приспособлений.</w:t>
      </w:r>
    </w:p>
    <w:bookmarkEnd w:id="1145"/>
    <w:bookmarkStart w:name="z1163" w:id="1146"/>
    <w:p>
      <w:pPr>
        <w:spacing w:after="0"/>
        <w:ind w:left="0"/>
        <w:jc w:val="both"/>
      </w:pPr>
      <w:r>
        <w:rPr>
          <w:rFonts w:ascii="Times New Roman"/>
          <w:b w:val="false"/>
          <w:i w:val="false"/>
          <w:color w:val="000000"/>
          <w:sz w:val="28"/>
        </w:rPr>
        <w:t>
      Высокоскоростной железнодорожный подвижной состав должен быть оборудован аварийными выходами с каждой стороны вагона и при необходимости средствами аварийной эвакуации обслуживающего персонала и (или) пассажиров.</w:t>
      </w:r>
    </w:p>
    <w:bookmarkEnd w:id="1146"/>
    <w:bookmarkStart w:name="z1164" w:id="1147"/>
    <w:p>
      <w:pPr>
        <w:spacing w:after="0"/>
        <w:ind w:left="0"/>
        <w:jc w:val="both"/>
      </w:pPr>
      <w:r>
        <w:rPr>
          <w:rFonts w:ascii="Times New Roman"/>
          <w:b w:val="false"/>
          <w:i w:val="false"/>
          <w:color w:val="000000"/>
          <w:sz w:val="28"/>
        </w:rPr>
        <w:t>
      Для открытия аварийного выхода должно быть достаточно усилия одного человека.</w:t>
      </w:r>
    </w:p>
    <w:bookmarkEnd w:id="1147"/>
    <w:bookmarkStart w:name="z1165" w:id="1148"/>
    <w:p>
      <w:pPr>
        <w:spacing w:after="0"/>
        <w:ind w:left="0"/>
        <w:jc w:val="both"/>
      </w:pPr>
      <w:r>
        <w:rPr>
          <w:rFonts w:ascii="Times New Roman"/>
          <w:b w:val="false"/>
          <w:i w:val="false"/>
          <w:color w:val="000000"/>
          <w:sz w:val="28"/>
        </w:rPr>
        <w:t>
      42. Остекление внутренних помещений высокоскоростного железнодорожного подвижного состава, предназначенных для обслуживающего персонала и (или) пассажиров, должно обеспечивать безопасность обслуживающего персонала и (или) пассажиров в случае ударных воздействий на высокоскоростной железнодорожный подвижной состав во время его стоянки или в пути следования.</w:t>
      </w:r>
    </w:p>
    <w:bookmarkEnd w:id="1148"/>
    <w:bookmarkStart w:name="z1166" w:id="1149"/>
    <w:p>
      <w:pPr>
        <w:spacing w:after="0"/>
        <w:ind w:left="0"/>
        <w:jc w:val="both"/>
      </w:pPr>
      <w:r>
        <w:rPr>
          <w:rFonts w:ascii="Times New Roman"/>
          <w:b w:val="false"/>
          <w:i w:val="false"/>
          <w:color w:val="000000"/>
          <w:sz w:val="28"/>
        </w:rPr>
        <w:t>
      43. Внутренние части высокоскоростного железнодорожного подвижного состава, требующие осмотра, настройки и технического обслуживания, и при необходимости наружное рабочее оборудование должны иметь дополнительное освещение.</w:t>
      </w:r>
    </w:p>
    <w:bookmarkEnd w:id="1149"/>
    <w:bookmarkStart w:name="z1167" w:id="1150"/>
    <w:p>
      <w:pPr>
        <w:spacing w:after="0"/>
        <w:ind w:left="0"/>
        <w:jc w:val="both"/>
      </w:pPr>
      <w:r>
        <w:rPr>
          <w:rFonts w:ascii="Times New Roman"/>
          <w:b w:val="false"/>
          <w:i w:val="false"/>
          <w:color w:val="000000"/>
          <w:sz w:val="28"/>
        </w:rPr>
        <w:t>
      44. Высокоскоростной железнодорожный подвижной состав должен быть оборудован автоматическими тормозами, обеспечивающими при торможении остановку в пределах допустимого тормозного пути.</w:t>
      </w:r>
    </w:p>
    <w:bookmarkEnd w:id="1150"/>
    <w:bookmarkStart w:name="z1168" w:id="1151"/>
    <w:p>
      <w:pPr>
        <w:spacing w:after="0"/>
        <w:ind w:left="0"/>
        <w:jc w:val="both"/>
      </w:pPr>
      <w:r>
        <w:rPr>
          <w:rFonts w:ascii="Times New Roman"/>
          <w:b w:val="false"/>
          <w:i w:val="false"/>
          <w:color w:val="000000"/>
          <w:sz w:val="28"/>
        </w:rPr>
        <w:t>
      Автоматические тормоза высокоскоростного железнодорожного подвижного состава должны обладать необходимой функциональностью с учетом различных условий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высокоскоростного железнодорожного подвижного состава.</w:t>
      </w:r>
    </w:p>
    <w:bookmarkEnd w:id="1151"/>
    <w:bookmarkStart w:name="z1169" w:id="1152"/>
    <w:p>
      <w:pPr>
        <w:spacing w:after="0"/>
        <w:ind w:left="0"/>
        <w:jc w:val="both"/>
      </w:pPr>
      <w:r>
        <w:rPr>
          <w:rFonts w:ascii="Times New Roman"/>
          <w:b w:val="false"/>
          <w:i w:val="false"/>
          <w:color w:val="000000"/>
          <w:sz w:val="28"/>
        </w:rPr>
        <w:t>
      45. Автоматические тормоза должны обеспечивать возможность применения различных режимов торможения в зависимости от загрузки высокоскоростного железнодорожного подвижного состава, длины состава и профиля железнодорожного пути.</w:t>
      </w:r>
    </w:p>
    <w:bookmarkEnd w:id="1152"/>
    <w:bookmarkStart w:name="z1170" w:id="1153"/>
    <w:p>
      <w:pPr>
        <w:spacing w:after="0"/>
        <w:ind w:left="0"/>
        <w:jc w:val="both"/>
      </w:pPr>
      <w:r>
        <w:rPr>
          <w:rFonts w:ascii="Times New Roman"/>
          <w:b w:val="false"/>
          <w:i w:val="false"/>
          <w:color w:val="000000"/>
          <w:sz w:val="28"/>
        </w:rPr>
        <w:t>
      46. Стоп-краны в высокоскоростном железнодорожном подвижном составе должны быть установлены в тамбурах (при отсутствии тамбуров – у входных дверей в пассажирский салон) с возможностью опломбирования.</w:t>
      </w:r>
    </w:p>
    <w:bookmarkEnd w:id="1153"/>
    <w:bookmarkStart w:name="z1171" w:id="1154"/>
    <w:p>
      <w:pPr>
        <w:spacing w:after="0"/>
        <w:ind w:left="0"/>
        <w:jc w:val="both"/>
      </w:pPr>
      <w:r>
        <w:rPr>
          <w:rFonts w:ascii="Times New Roman"/>
          <w:b w:val="false"/>
          <w:i w:val="false"/>
          <w:color w:val="000000"/>
          <w:sz w:val="28"/>
        </w:rPr>
        <w:t>
      Допускается размещать стоп-краны в салоне высокоскоростного железнодорожного подвижного состава, в котором посадка и высадка пассажиров предусмотрены только при участии обслуживающего персонала.</w:t>
      </w:r>
    </w:p>
    <w:bookmarkEnd w:id="1154"/>
    <w:bookmarkStart w:name="z1172" w:id="1155"/>
    <w:p>
      <w:pPr>
        <w:spacing w:after="0"/>
        <w:ind w:left="0"/>
        <w:jc w:val="both"/>
      </w:pPr>
      <w:r>
        <w:rPr>
          <w:rFonts w:ascii="Times New Roman"/>
          <w:b w:val="false"/>
          <w:i w:val="false"/>
          <w:color w:val="000000"/>
          <w:sz w:val="28"/>
        </w:rPr>
        <w:t>
      При активации стоп-крана должна быть исключена возможность его отключения пассажирами. Звуковое и визуальное информирование об активации стоп-крана должно передаваться поездной бригаде. Должна быть возможность блокировки стоп-кранов в пассажирских салонах из кабины машиниста.</w:t>
      </w:r>
    </w:p>
    <w:bookmarkEnd w:id="1155"/>
    <w:bookmarkStart w:name="z1173" w:id="1156"/>
    <w:p>
      <w:pPr>
        <w:spacing w:after="0"/>
        <w:ind w:left="0"/>
        <w:jc w:val="both"/>
      </w:pPr>
      <w:r>
        <w:rPr>
          <w:rFonts w:ascii="Times New Roman"/>
          <w:b w:val="false"/>
          <w:i w:val="false"/>
          <w:color w:val="000000"/>
          <w:sz w:val="28"/>
        </w:rPr>
        <w:t>
      47. Высокоскоростной железнодорожный подвижной состав должен быть оборудован стояночным тормозом.</w:t>
      </w:r>
    </w:p>
    <w:bookmarkEnd w:id="1156"/>
    <w:bookmarkStart w:name="z1174" w:id="1157"/>
    <w:p>
      <w:pPr>
        <w:spacing w:after="0"/>
        <w:ind w:left="0"/>
        <w:jc w:val="both"/>
      </w:pPr>
      <w:r>
        <w:rPr>
          <w:rFonts w:ascii="Times New Roman"/>
          <w:b w:val="false"/>
          <w:i w:val="false"/>
          <w:color w:val="000000"/>
          <w:sz w:val="28"/>
        </w:rPr>
        <w:t>
      Стояночный тормоз единицы высокоскоростного железнодорожного подвижного состава должен обеспечивать ее удержание на нормируемом уклоне.</w:t>
      </w:r>
    </w:p>
    <w:bookmarkEnd w:id="1157"/>
    <w:bookmarkStart w:name="z1175" w:id="1158"/>
    <w:p>
      <w:pPr>
        <w:spacing w:after="0"/>
        <w:ind w:left="0"/>
        <w:jc w:val="both"/>
      </w:pPr>
      <w:r>
        <w:rPr>
          <w:rFonts w:ascii="Times New Roman"/>
          <w:b w:val="false"/>
          <w:i w:val="false"/>
          <w:color w:val="000000"/>
          <w:sz w:val="28"/>
        </w:rPr>
        <w:t>
      Механизм ручного стояночного тормоза должен быть оснащен устройством, исключающим самопроизвольный отпуск стояночного тормоза.</w:t>
      </w:r>
    </w:p>
    <w:bookmarkEnd w:id="1158"/>
    <w:bookmarkStart w:name="z1176" w:id="1159"/>
    <w:p>
      <w:pPr>
        <w:spacing w:after="0"/>
        <w:ind w:left="0"/>
        <w:jc w:val="both"/>
      </w:pPr>
      <w:r>
        <w:rPr>
          <w:rFonts w:ascii="Times New Roman"/>
          <w:b w:val="false"/>
          <w:i w:val="false"/>
          <w:color w:val="000000"/>
          <w:sz w:val="28"/>
        </w:rPr>
        <w:t>
      Допускается применение автоматических стояночных тормозов.</w:t>
      </w:r>
    </w:p>
    <w:bookmarkEnd w:id="1159"/>
    <w:bookmarkStart w:name="z1177" w:id="1160"/>
    <w:p>
      <w:pPr>
        <w:spacing w:after="0"/>
        <w:ind w:left="0"/>
        <w:jc w:val="both"/>
      </w:pPr>
      <w:r>
        <w:rPr>
          <w:rFonts w:ascii="Times New Roman"/>
          <w:b w:val="false"/>
          <w:i w:val="false"/>
          <w:color w:val="000000"/>
          <w:sz w:val="28"/>
        </w:rPr>
        <w:t>
      48. Составные части высокоскоростного железнодорожного подвижного состава, разъединение или излом которых может вызвать их падение на железнодорожный путь или выход за габариты высокоскоростного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bookmarkEnd w:id="1160"/>
    <w:bookmarkStart w:name="z1178" w:id="1161"/>
    <w:p>
      <w:pPr>
        <w:spacing w:after="0"/>
        <w:ind w:left="0"/>
        <w:jc w:val="both"/>
      </w:pPr>
      <w:r>
        <w:rPr>
          <w:rFonts w:ascii="Times New Roman"/>
          <w:b w:val="false"/>
          <w:i w:val="false"/>
          <w:color w:val="000000"/>
          <w:sz w:val="28"/>
        </w:rPr>
        <w:t>
      49. Главные воздушные резервуары и аккумуляторные батареи высокоскоростного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bookmarkEnd w:id="1161"/>
    <w:bookmarkStart w:name="z1179" w:id="1162"/>
    <w:p>
      <w:pPr>
        <w:spacing w:after="0"/>
        <w:ind w:left="0"/>
        <w:jc w:val="both"/>
      </w:pPr>
      <w:r>
        <w:rPr>
          <w:rFonts w:ascii="Times New Roman"/>
          <w:b w:val="false"/>
          <w:i w:val="false"/>
          <w:color w:val="000000"/>
          <w:sz w:val="28"/>
        </w:rPr>
        <w:t>
      50. Действие электрического тормоза высокоскоростного железнодорожного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bookmarkEnd w:id="1162"/>
    <w:bookmarkStart w:name="z1180" w:id="1163"/>
    <w:p>
      <w:pPr>
        <w:spacing w:after="0"/>
        <w:ind w:left="0"/>
        <w:jc w:val="both"/>
      </w:pPr>
      <w:r>
        <w:rPr>
          <w:rFonts w:ascii="Times New Roman"/>
          <w:b w:val="false"/>
          <w:i w:val="false"/>
          <w:color w:val="000000"/>
          <w:sz w:val="28"/>
        </w:rPr>
        <w:t>
      51. Должны быть предусмотрены дополнительные меры по повышению эффективности торможения и безопасности движения высокоскоростного железнодорожного подвижного состава (например, применение дисковых, магниторельсовых тормозов).</w:t>
      </w:r>
    </w:p>
    <w:bookmarkEnd w:id="1163"/>
    <w:bookmarkStart w:name="z1181" w:id="1164"/>
    <w:p>
      <w:pPr>
        <w:spacing w:after="0"/>
        <w:ind w:left="0"/>
        <w:jc w:val="both"/>
      </w:pPr>
      <w:r>
        <w:rPr>
          <w:rFonts w:ascii="Times New Roman"/>
          <w:b w:val="false"/>
          <w:i w:val="false"/>
          <w:color w:val="000000"/>
          <w:sz w:val="28"/>
        </w:rPr>
        <w:t>
      Высокоскоростной железнодорожный подвижной состав должен быть оборудован сцепным устройством, исключающим самопроизвольное разъединение единиц высокоскоростного железнодорожного подвижного состава и обеспечивающим эвакуацию в экстренных случаях.</w:t>
      </w:r>
    </w:p>
    <w:bookmarkEnd w:id="1164"/>
    <w:bookmarkStart w:name="z1182" w:id="1165"/>
    <w:p>
      <w:pPr>
        <w:spacing w:after="0"/>
        <w:ind w:left="0"/>
        <w:jc w:val="both"/>
      </w:pPr>
      <w:r>
        <w:rPr>
          <w:rFonts w:ascii="Times New Roman"/>
          <w:b w:val="false"/>
          <w:i w:val="false"/>
          <w:color w:val="000000"/>
          <w:sz w:val="28"/>
        </w:rPr>
        <w:t>
      В состав автосцепного устройства высокоскоростного железнодорожного подвижного состава должен входить поглощающий аппарат.</w:t>
      </w:r>
    </w:p>
    <w:bookmarkEnd w:id="1165"/>
    <w:bookmarkStart w:name="z1183" w:id="1166"/>
    <w:p>
      <w:pPr>
        <w:spacing w:after="0"/>
        <w:ind w:left="0"/>
        <w:jc w:val="both"/>
      </w:pPr>
      <w:r>
        <w:rPr>
          <w:rFonts w:ascii="Times New Roman"/>
          <w:b w:val="false"/>
          <w:i w:val="false"/>
          <w:color w:val="000000"/>
          <w:sz w:val="28"/>
        </w:rPr>
        <w:t>
      52. Конструкция сцепки (автосцепки) должна исключать самопроизвольное разъединение единиц высокоскоростного железнодорожного подвижного состава.</w:t>
      </w:r>
    </w:p>
    <w:bookmarkEnd w:id="1166"/>
    <w:bookmarkStart w:name="z1184" w:id="1167"/>
    <w:p>
      <w:pPr>
        <w:spacing w:after="0"/>
        <w:ind w:left="0"/>
        <w:jc w:val="both"/>
      </w:pPr>
      <w:r>
        <w:rPr>
          <w:rFonts w:ascii="Times New Roman"/>
          <w:b w:val="false"/>
          <w:i w:val="false"/>
          <w:color w:val="000000"/>
          <w:sz w:val="28"/>
        </w:rPr>
        <w:t>
      53. Вагоны высокоскоростного железнодорожного подвижного состава, оборудованные сцепным или автосцепным устройством, должны быть оборудованы буферными устройствами.</w:t>
      </w:r>
    </w:p>
    <w:bookmarkEnd w:id="1167"/>
    <w:bookmarkStart w:name="z1185" w:id="1168"/>
    <w:p>
      <w:pPr>
        <w:spacing w:after="0"/>
        <w:ind w:left="0"/>
        <w:jc w:val="both"/>
      </w:pPr>
      <w:r>
        <w:rPr>
          <w:rFonts w:ascii="Times New Roman"/>
          <w:b w:val="false"/>
          <w:i w:val="false"/>
          <w:color w:val="000000"/>
          <w:sz w:val="28"/>
        </w:rPr>
        <w:t>
      При оборудовании вагонов высокоскоростного железнодорожного подвижного состава беззазорными сцепными устройствами буферные устройства допускается не устанавливать при условии обеспечения плавности хода.</w:t>
      </w:r>
    </w:p>
    <w:bookmarkEnd w:id="1168"/>
    <w:bookmarkStart w:name="z1186" w:id="1169"/>
    <w:p>
      <w:pPr>
        <w:spacing w:after="0"/>
        <w:ind w:left="0"/>
        <w:jc w:val="both"/>
      </w:pPr>
      <w:r>
        <w:rPr>
          <w:rFonts w:ascii="Times New Roman"/>
          <w:b w:val="false"/>
          <w:i w:val="false"/>
          <w:color w:val="000000"/>
          <w:sz w:val="28"/>
        </w:rPr>
        <w:t>
      54. Запас статической прочности и коэффициент запаса сопротивления усталости не должны допускать образование трещин колес колесных пар, центров колесных, осей и бандажей колесных пар высокоскоростного железнодорожного подвижного состава в течение назначенного срока службы и (или) до достижения назначенного ресурса.</w:t>
      </w:r>
    </w:p>
    <w:bookmarkEnd w:id="1169"/>
    <w:bookmarkStart w:name="z1187" w:id="1170"/>
    <w:p>
      <w:pPr>
        <w:spacing w:after="0"/>
        <w:ind w:left="0"/>
        <w:jc w:val="both"/>
      </w:pPr>
      <w:r>
        <w:rPr>
          <w:rFonts w:ascii="Times New Roman"/>
          <w:b w:val="false"/>
          <w:i w:val="false"/>
          <w:color w:val="000000"/>
          <w:sz w:val="28"/>
        </w:rPr>
        <w:t>
      Механические свойства, ударная вязкость и остаточное напряженное состояние колес колесных пар, центров колесных, осей и бандажей колесных пар должны обеспечивать их механическую безопасность.</w:t>
      </w:r>
    </w:p>
    <w:bookmarkEnd w:id="1170"/>
    <w:bookmarkStart w:name="z1188" w:id="1171"/>
    <w:p>
      <w:pPr>
        <w:spacing w:after="0"/>
        <w:ind w:left="0"/>
        <w:jc w:val="both"/>
      </w:pPr>
      <w:r>
        <w:rPr>
          <w:rFonts w:ascii="Times New Roman"/>
          <w:b w:val="false"/>
          <w:i w:val="false"/>
          <w:color w:val="000000"/>
          <w:sz w:val="28"/>
        </w:rPr>
        <w:t>
      55. 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людей и окружающей среды.</w:t>
      </w:r>
    </w:p>
    <w:bookmarkEnd w:id="1171"/>
    <w:bookmarkStart w:name="z1189" w:id="1172"/>
    <w:p>
      <w:pPr>
        <w:spacing w:after="0"/>
        <w:ind w:left="0"/>
        <w:jc w:val="both"/>
      </w:pPr>
      <w:r>
        <w:rPr>
          <w:rFonts w:ascii="Times New Roman"/>
          <w:b w:val="false"/>
          <w:i w:val="false"/>
          <w:color w:val="000000"/>
          <w:sz w:val="28"/>
        </w:rPr>
        <w:t>
      56. Характеристики (показатели микроклимата, состав воздушной среды, уровни шума (в том числе инфразвука), вибрации, электромагнитного излучения, освещенности) систем жизнеобеспечения (системы кондиционирования (подогрева, вентиляции, охлаждения) воздуха, систем освещения, шумо- и виброзащиты, воздухоочистки, защиты от электромагнитных излучений) кабин машиниста высокоскоростного железнодорожного подвижного состава, внутренних помещений высокоскоростного железнодорожного подвижного состава должны соответствовать допустимым значениям.</w:t>
      </w:r>
    </w:p>
    <w:bookmarkEnd w:id="1172"/>
    <w:bookmarkStart w:name="z1190" w:id="1173"/>
    <w:p>
      <w:pPr>
        <w:spacing w:after="0"/>
        <w:ind w:left="0"/>
        <w:jc w:val="both"/>
      </w:pPr>
      <w:r>
        <w:rPr>
          <w:rFonts w:ascii="Times New Roman"/>
          <w:b w:val="false"/>
          <w:i w:val="false"/>
          <w:color w:val="000000"/>
          <w:sz w:val="28"/>
        </w:rPr>
        <w:t>
      Уровень внешнего шума от высокоскоростного железнодорожного подвижного состава не должен превышать допустимых значений.</w:t>
      </w:r>
    </w:p>
    <w:bookmarkEnd w:id="1173"/>
    <w:bookmarkStart w:name="z1191" w:id="1174"/>
    <w:p>
      <w:pPr>
        <w:spacing w:after="0"/>
        <w:ind w:left="0"/>
        <w:jc w:val="both"/>
      </w:pPr>
      <w:r>
        <w:rPr>
          <w:rFonts w:ascii="Times New Roman"/>
          <w:b w:val="false"/>
          <w:i w:val="false"/>
          <w:color w:val="000000"/>
          <w:sz w:val="28"/>
        </w:rPr>
        <w:t>
      57. Применение жидкостей (кислот, щелочей, сжиженных газов)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 не должно приводить к возможности опасного воздействия на жизнь и здоровье человека, животных и растений.</w:t>
      </w:r>
    </w:p>
    <w:bookmarkEnd w:id="1174"/>
    <w:bookmarkStart w:name="z1192" w:id="1175"/>
    <w:p>
      <w:pPr>
        <w:spacing w:after="0"/>
        <w:ind w:left="0"/>
        <w:jc w:val="both"/>
      </w:pPr>
      <w:r>
        <w:rPr>
          <w:rFonts w:ascii="Times New Roman"/>
          <w:b w:val="false"/>
          <w:i w:val="false"/>
          <w:color w:val="000000"/>
          <w:sz w:val="28"/>
        </w:rPr>
        <w:t>
      58. Подножки и поручни высокоскоростного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p>
    <w:bookmarkEnd w:id="1175"/>
    <w:bookmarkStart w:name="z1193" w:id="1176"/>
    <w:p>
      <w:pPr>
        <w:spacing w:after="0"/>
        <w:ind w:left="0"/>
        <w:jc w:val="both"/>
      </w:pPr>
      <w:r>
        <w:rPr>
          <w:rFonts w:ascii="Times New Roman"/>
          <w:b w:val="false"/>
          <w:i w:val="false"/>
          <w:color w:val="000000"/>
          <w:sz w:val="28"/>
        </w:rPr>
        <w:t>
      На вагонах, возле лестниц для подъема на крышу высокоскоростного железнодорожного подвижного состава, должны быть нанесены предупреждающие об опасности знаки.</w:t>
      </w:r>
    </w:p>
    <w:bookmarkEnd w:id="1176"/>
    <w:bookmarkStart w:name="z1194" w:id="1177"/>
    <w:p>
      <w:pPr>
        <w:spacing w:after="0"/>
        <w:ind w:left="0"/>
        <w:jc w:val="both"/>
      </w:pPr>
      <w:r>
        <w:rPr>
          <w:rFonts w:ascii="Times New Roman"/>
          <w:b w:val="false"/>
          <w:i w:val="false"/>
          <w:color w:val="000000"/>
          <w:sz w:val="28"/>
        </w:rPr>
        <w:t>
      Лестницы для подъема на крышу высокоскоростного железнодорожного подвижного состава должны быть заблокированы в закрытом состоянии и открываться с помощью специального устройства.</w:t>
      </w:r>
    </w:p>
    <w:bookmarkEnd w:id="1177"/>
    <w:bookmarkStart w:name="z1195" w:id="1178"/>
    <w:p>
      <w:pPr>
        <w:spacing w:after="0"/>
        <w:ind w:left="0"/>
        <w:jc w:val="both"/>
      </w:pPr>
      <w:r>
        <w:rPr>
          <w:rFonts w:ascii="Times New Roman"/>
          <w:b w:val="false"/>
          <w:i w:val="false"/>
          <w:color w:val="000000"/>
          <w:sz w:val="28"/>
        </w:rPr>
        <w:t>
      59. В конструкции высокоскоростного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p>
    <w:bookmarkEnd w:id="1178"/>
    <w:bookmarkStart w:name="z1196" w:id="1179"/>
    <w:p>
      <w:pPr>
        <w:spacing w:after="0"/>
        <w:ind w:left="0"/>
        <w:jc w:val="both"/>
      </w:pPr>
      <w:r>
        <w:rPr>
          <w:rFonts w:ascii="Times New Roman"/>
          <w:b w:val="false"/>
          <w:i w:val="false"/>
          <w:color w:val="000000"/>
          <w:sz w:val="28"/>
        </w:rPr>
        <w:t>
      Должна быть предусмотрена возможность подъема каждой единицы высокоскоростного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bookmarkEnd w:id="1179"/>
    <w:bookmarkStart w:name="z1197" w:id="1180"/>
    <w:p>
      <w:pPr>
        <w:spacing w:after="0"/>
        <w:ind w:left="0"/>
        <w:jc w:val="both"/>
      </w:pPr>
      <w:r>
        <w:rPr>
          <w:rFonts w:ascii="Times New Roman"/>
          <w:b w:val="false"/>
          <w:i w:val="false"/>
          <w:color w:val="000000"/>
          <w:sz w:val="28"/>
        </w:rPr>
        <w:t>
      60. Выступающие детали конструкции и оборудования высокоскоростного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bookmarkEnd w:id="1180"/>
    <w:bookmarkStart w:name="z1198" w:id="1181"/>
    <w:p>
      <w:pPr>
        <w:spacing w:after="0"/>
        <w:ind w:left="0"/>
        <w:jc w:val="both"/>
      </w:pPr>
      <w:r>
        <w:rPr>
          <w:rFonts w:ascii="Times New Roman"/>
          <w:b w:val="false"/>
          <w:i w:val="false"/>
          <w:color w:val="000000"/>
          <w:sz w:val="28"/>
        </w:rPr>
        <w:t>
      61. Материалы и вещества, применяемые для отделки внутренних поверхностей салонов вагонов и кабин машиниста высокоскоростного железнодорожного подвижного состава, не должны превышать допустимые значения степени риска возникновения и развития пожара и воздействия на людей опасных факторов пожара.</w:t>
      </w:r>
    </w:p>
    <w:bookmarkEnd w:id="1181"/>
    <w:bookmarkStart w:name="z1199" w:id="1182"/>
    <w:p>
      <w:pPr>
        <w:spacing w:after="0"/>
        <w:ind w:left="0"/>
        <w:jc w:val="both"/>
      </w:pPr>
      <w:r>
        <w:rPr>
          <w:rFonts w:ascii="Times New Roman"/>
          <w:b w:val="false"/>
          <w:i w:val="false"/>
          <w:color w:val="000000"/>
          <w:sz w:val="28"/>
        </w:rPr>
        <w:t>
      Пассажирские вагоны высокоскоростного железнодорожного подвижного состава должны быть оборудованы огнезадерживающей перегородкой между купе проводников и пассажирским салоном (при наличии купе проводников), а в купейных вагонах – и между купе. Надпотолочное пространство в вагонах некупейного типа и над большим (основным) коридором вагона купейного типа должно быть разделено не менее чем на 3 зоны путем установки огнезадерживающих фрамуг.</w:t>
      </w:r>
    </w:p>
    <w:bookmarkEnd w:id="1182"/>
    <w:bookmarkStart w:name="z1200" w:id="1183"/>
    <w:p>
      <w:pPr>
        <w:spacing w:after="0"/>
        <w:ind w:left="0"/>
        <w:jc w:val="both"/>
      </w:pPr>
      <w:r>
        <w:rPr>
          <w:rFonts w:ascii="Times New Roman"/>
          <w:b w:val="false"/>
          <w:i w:val="false"/>
          <w:color w:val="000000"/>
          <w:sz w:val="28"/>
        </w:rPr>
        <w:t>
      Кабина машиниста высокоскоростного железнодорожного подвижного состава должна быть отделена огнезадерживающей перегородкой от остальной части вагона высокоскоростного железнодорожного подвижного состава.</w:t>
      </w:r>
    </w:p>
    <w:bookmarkEnd w:id="1183"/>
    <w:bookmarkStart w:name="z1201" w:id="1184"/>
    <w:p>
      <w:pPr>
        <w:spacing w:after="0"/>
        <w:ind w:left="0"/>
        <w:jc w:val="both"/>
      </w:pPr>
      <w:r>
        <w:rPr>
          <w:rFonts w:ascii="Times New Roman"/>
          <w:b w:val="false"/>
          <w:i w:val="false"/>
          <w:color w:val="000000"/>
          <w:sz w:val="28"/>
        </w:rPr>
        <w:t>
      62. В высокоскоростном железнодорожном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такими элементами инфраструктуры высокоскоростного железнодорожного транспорта,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bookmarkEnd w:id="1184"/>
    <w:bookmarkStart w:name="z1202" w:id="1185"/>
    <w:p>
      <w:pPr>
        <w:spacing w:after="0"/>
        <w:ind w:left="0"/>
        <w:jc w:val="both"/>
      </w:pPr>
      <w:r>
        <w:rPr>
          <w:rFonts w:ascii="Times New Roman"/>
          <w:b w:val="false"/>
          <w:i w:val="false"/>
          <w:color w:val="000000"/>
          <w:sz w:val="28"/>
        </w:rPr>
        <w:t>
      63. Кресла и диваны высокоскоростного железнодорожного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p>
    <w:bookmarkEnd w:id="1185"/>
    <w:bookmarkStart w:name="z1203" w:id="1186"/>
    <w:p>
      <w:pPr>
        <w:spacing w:after="0"/>
        <w:ind w:left="0"/>
        <w:jc w:val="both"/>
      </w:pPr>
      <w:r>
        <w:rPr>
          <w:rFonts w:ascii="Times New Roman"/>
          <w:b w:val="false"/>
          <w:i w:val="false"/>
          <w:color w:val="000000"/>
          <w:sz w:val="28"/>
        </w:rPr>
        <w:t>
      Планировка вагонов высокоскоростного железнодорожного подвижного состава и компоновка мест для пассажиров и обслуживающего персонала должны отвечать требованиям эргономики.</w:t>
      </w:r>
    </w:p>
    <w:bookmarkEnd w:id="1186"/>
    <w:bookmarkStart w:name="z1204" w:id="1187"/>
    <w:p>
      <w:pPr>
        <w:spacing w:after="0"/>
        <w:ind w:left="0"/>
        <w:jc w:val="both"/>
      </w:pPr>
      <w:r>
        <w:rPr>
          <w:rFonts w:ascii="Times New Roman"/>
          <w:b w:val="false"/>
          <w:i w:val="false"/>
          <w:color w:val="000000"/>
          <w:sz w:val="28"/>
        </w:rPr>
        <w:t>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bookmarkEnd w:id="1187"/>
    <w:bookmarkStart w:name="z1205" w:id="1188"/>
    <w:p>
      <w:pPr>
        <w:spacing w:after="0"/>
        <w:ind w:left="0"/>
        <w:jc w:val="both"/>
      </w:pPr>
      <w:r>
        <w:rPr>
          <w:rFonts w:ascii="Times New Roman"/>
          <w:b w:val="false"/>
          <w:i w:val="false"/>
          <w:color w:val="000000"/>
          <w:sz w:val="28"/>
        </w:rPr>
        <w:t>
      64. Вращающиеся части электрических машин, вентиляторов, компрессоров и другого оборудования высокоскоростного железнодорожного подвижного состава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bookmarkEnd w:id="1188"/>
    <w:bookmarkStart w:name="z1206" w:id="1189"/>
    <w:p>
      <w:pPr>
        <w:spacing w:after="0"/>
        <w:ind w:left="0"/>
        <w:jc w:val="both"/>
      </w:pPr>
      <w:r>
        <w:rPr>
          <w:rFonts w:ascii="Times New Roman"/>
          <w:b w:val="false"/>
          <w:i w:val="false"/>
          <w:color w:val="000000"/>
          <w:sz w:val="28"/>
        </w:rPr>
        <w:t>
      65. В отношении высокоскоростного железнодорожного подвижного состава должна быть обеспечена защита от перенапряжений, перегрузок, коротких замыканий в цепях тягового и вспомогательного электрооборудования и цепях управления, замыканий на землю, снятия напряжения в контактной сети, в том числе при рекуперативном торможении, от повышения и понижения напряжения в контактной сети, боксования и юза колесных пар. Для всех видов защит, кроме защиты от перенапряжений, должна быть предусмотрена сигнализация о срабатывании защит. Узлы и детали подвижной единицы не должны допускать повреждения при коротких замыканиях в контактной сети или в высоковольтных цепях высокоскоростного железнодорожного подвижного состава. Защищенные узлы и детали должны быть рассчитаны с учетом воздействия на них аппаратов защиты.</w:t>
      </w:r>
    </w:p>
    <w:bookmarkEnd w:id="1189"/>
    <w:bookmarkStart w:name="z1207" w:id="1190"/>
    <w:p>
      <w:pPr>
        <w:spacing w:after="0"/>
        <w:ind w:left="0"/>
        <w:jc w:val="both"/>
      </w:pPr>
      <w:r>
        <w:rPr>
          <w:rFonts w:ascii="Times New Roman"/>
          <w:b w:val="false"/>
          <w:i w:val="false"/>
          <w:color w:val="000000"/>
          <w:sz w:val="28"/>
        </w:rPr>
        <w:t>
      66. Незащищенные (неизолированные) части электрооборудования высокоскоростного железнодорожного подвижного состава, находящиеся под напряжением, должны иметь защиту от случайного доступа к ним обслуживающего персонала и (или) пассажиров.</w:t>
      </w:r>
    </w:p>
    <w:bookmarkEnd w:id="1190"/>
    <w:bookmarkStart w:name="z1208" w:id="1191"/>
    <w:p>
      <w:pPr>
        <w:spacing w:after="0"/>
        <w:ind w:left="0"/>
        <w:jc w:val="both"/>
      </w:pPr>
      <w:r>
        <w:rPr>
          <w:rFonts w:ascii="Times New Roman"/>
          <w:b w:val="false"/>
          <w:i w:val="false"/>
          <w:color w:val="000000"/>
          <w:sz w:val="28"/>
        </w:rPr>
        <w:t>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корпусе высокоскоростного железнодорожного подвижного состава.</w:t>
      </w:r>
    </w:p>
    <w:bookmarkEnd w:id="1191"/>
    <w:bookmarkStart w:name="z1209" w:id="1192"/>
    <w:p>
      <w:pPr>
        <w:spacing w:after="0"/>
        <w:ind w:left="0"/>
        <w:jc w:val="both"/>
      </w:pPr>
      <w:r>
        <w:rPr>
          <w:rFonts w:ascii="Times New Roman"/>
          <w:b w:val="false"/>
          <w:i w:val="false"/>
          <w:color w:val="000000"/>
          <w:sz w:val="28"/>
        </w:rPr>
        <w:t>
      67. Высокоскоростной железнодорожный подвижной состав должен быть оборудован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bookmarkEnd w:id="1192"/>
    <w:bookmarkStart w:name="z1210" w:id="1193"/>
    <w:p>
      <w:pPr>
        <w:spacing w:after="0"/>
        <w:ind w:left="0"/>
        <w:jc w:val="both"/>
      </w:pPr>
      <w:r>
        <w:rPr>
          <w:rFonts w:ascii="Times New Roman"/>
          <w:b w:val="false"/>
          <w:i w:val="false"/>
          <w:color w:val="000000"/>
          <w:sz w:val="28"/>
        </w:rPr>
        <w:t>
      68. Уровень электромагнитных помех, создаваемых высокоскоростным железнодорожным подвижным составом и его составными частями, не должен превышать значения,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высокоскоростного железнодорожного подвижного состава.</w:t>
      </w:r>
    </w:p>
    <w:bookmarkEnd w:id="1193"/>
    <w:bookmarkStart w:name="z1211" w:id="1194"/>
    <w:p>
      <w:pPr>
        <w:spacing w:after="0"/>
        <w:ind w:left="0"/>
        <w:jc w:val="both"/>
      </w:pPr>
      <w:r>
        <w:rPr>
          <w:rFonts w:ascii="Times New Roman"/>
          <w:b w:val="false"/>
          <w:i w:val="false"/>
          <w:color w:val="000000"/>
          <w:sz w:val="28"/>
        </w:rPr>
        <w:t>
      69. Избыточное давление и разряжение головной воздушной волны, возникающей при движении высокоскоростного железнодорожного подвижного состава, не должны оказывать опасное влияние на пассажиров, находящихся на пассажирских платформах или в непосредственной близости от железнодорожного пути.</w:t>
      </w:r>
    </w:p>
    <w:bookmarkEnd w:id="1194"/>
    <w:bookmarkStart w:name="z1212" w:id="1195"/>
    <w:p>
      <w:pPr>
        <w:spacing w:after="0"/>
        <w:ind w:left="0"/>
        <w:jc w:val="both"/>
      </w:pPr>
      <w:r>
        <w:rPr>
          <w:rFonts w:ascii="Times New Roman"/>
          <w:b w:val="false"/>
          <w:i w:val="false"/>
          <w:color w:val="000000"/>
          <w:sz w:val="28"/>
        </w:rPr>
        <w:t>
      70. Аккумуляторный бокс высокоскоростного железнодорожного подвижного состава должен быть взрывобезопасным.</w:t>
      </w:r>
    </w:p>
    <w:bookmarkEnd w:id="1195"/>
    <w:bookmarkStart w:name="z1213" w:id="1196"/>
    <w:p>
      <w:pPr>
        <w:spacing w:after="0"/>
        <w:ind w:left="0"/>
        <w:jc w:val="both"/>
      </w:pPr>
      <w:r>
        <w:rPr>
          <w:rFonts w:ascii="Times New Roman"/>
          <w:b w:val="false"/>
          <w:i w:val="false"/>
          <w:color w:val="000000"/>
          <w:sz w:val="28"/>
        </w:rPr>
        <w:t>
      71. Вагоны высокоскоростного железнодорожного подвижного состава должны быть оборудованы системами пожарной сигнализации, специальными местами для размещения огнетушителей и противопожарного инвентаря. Установками пожаротушения должны быть оснащены машинные помещения (отделения), распределительные шкафы и подвагонные ящики с электрическим оборудованием напряжением более 1 000 В, помещения, в которых установлены двигатели внутреннего сгорания для целевых нужд.</w:t>
      </w:r>
    </w:p>
    <w:bookmarkEnd w:id="1196"/>
    <w:bookmarkStart w:name="z1214" w:id="1197"/>
    <w:p>
      <w:pPr>
        <w:spacing w:after="0"/>
        <w:ind w:left="0"/>
        <w:jc w:val="both"/>
      </w:pPr>
      <w:r>
        <w:rPr>
          <w:rFonts w:ascii="Times New Roman"/>
          <w:b w:val="false"/>
          <w:i w:val="false"/>
          <w:color w:val="000000"/>
          <w:sz w:val="28"/>
        </w:rPr>
        <w:t>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Должна быть обеспечена возможность периодической проверки исправности систем пожарной сигнализации.</w:t>
      </w:r>
    </w:p>
    <w:bookmarkEnd w:id="1197"/>
    <w:bookmarkStart w:name="z1215" w:id="1198"/>
    <w:p>
      <w:pPr>
        <w:spacing w:after="0"/>
        <w:ind w:left="0"/>
        <w:jc w:val="both"/>
      </w:pPr>
      <w:r>
        <w:rPr>
          <w:rFonts w:ascii="Times New Roman"/>
          <w:b w:val="false"/>
          <w:i w:val="false"/>
          <w:color w:val="000000"/>
          <w:sz w:val="28"/>
        </w:rPr>
        <w:t>
      72. Высокоскоростной железнодорожный подвижной состав должен быть оборудован следующими устройствами:</w:t>
      </w:r>
    </w:p>
    <w:bookmarkEnd w:id="1198"/>
    <w:bookmarkStart w:name="z1216" w:id="1199"/>
    <w:p>
      <w:pPr>
        <w:spacing w:after="0"/>
        <w:ind w:left="0"/>
        <w:jc w:val="both"/>
      </w:pPr>
      <w:r>
        <w:rPr>
          <w:rFonts w:ascii="Times New Roman"/>
          <w:b w:val="false"/>
          <w:i w:val="false"/>
          <w:color w:val="000000"/>
          <w:sz w:val="28"/>
        </w:rPr>
        <w:t>
      а) система кондиционирования воздуха (отопления, охлаждения, вентиляции, обеззараживания). Места для курения (при наличии) должны быть оборудованы отдельной системой вентиляции, выводящей воздух за пределы помещения без его рециркуляции;</w:t>
      </w:r>
    </w:p>
    <w:bookmarkEnd w:id="1199"/>
    <w:bookmarkStart w:name="z1217" w:id="1200"/>
    <w:p>
      <w:pPr>
        <w:spacing w:after="0"/>
        <w:ind w:left="0"/>
        <w:jc w:val="both"/>
      </w:pPr>
      <w:r>
        <w:rPr>
          <w:rFonts w:ascii="Times New Roman"/>
          <w:b w:val="false"/>
          <w:i w:val="false"/>
          <w:color w:val="000000"/>
          <w:sz w:val="28"/>
        </w:rPr>
        <w:t>
      б) внутрипоездная телефонная связь;</w:t>
      </w:r>
    </w:p>
    <w:bookmarkEnd w:id="1200"/>
    <w:bookmarkStart w:name="z1218" w:id="1201"/>
    <w:p>
      <w:pPr>
        <w:spacing w:after="0"/>
        <w:ind w:left="0"/>
        <w:jc w:val="both"/>
      </w:pPr>
      <w:r>
        <w:rPr>
          <w:rFonts w:ascii="Times New Roman"/>
          <w:b w:val="false"/>
          <w:i w:val="false"/>
          <w:color w:val="000000"/>
          <w:sz w:val="28"/>
        </w:rPr>
        <w:t>
      в) система контроля нагрева букс;</w:t>
      </w:r>
    </w:p>
    <w:bookmarkEnd w:id="1201"/>
    <w:bookmarkStart w:name="z1219" w:id="1202"/>
    <w:p>
      <w:pPr>
        <w:spacing w:after="0"/>
        <w:ind w:left="0"/>
        <w:jc w:val="both"/>
      </w:pPr>
      <w:r>
        <w:rPr>
          <w:rFonts w:ascii="Times New Roman"/>
          <w:b w:val="false"/>
          <w:i w:val="false"/>
          <w:color w:val="000000"/>
          <w:sz w:val="28"/>
        </w:rPr>
        <w:t>
      г) система хозяйственно-питьевого водоснабжения;</w:t>
      </w:r>
    </w:p>
    <w:bookmarkEnd w:id="1202"/>
    <w:bookmarkStart w:name="z1220" w:id="1203"/>
    <w:p>
      <w:pPr>
        <w:spacing w:after="0"/>
        <w:ind w:left="0"/>
        <w:jc w:val="both"/>
      </w:pPr>
      <w:r>
        <w:rPr>
          <w:rFonts w:ascii="Times New Roman"/>
          <w:b w:val="false"/>
          <w:i w:val="false"/>
          <w:color w:val="000000"/>
          <w:sz w:val="28"/>
        </w:rPr>
        <w:t>
      д) экологически чистые туалетные комплексы.</w:t>
      </w:r>
    </w:p>
    <w:bookmarkEnd w:id="1203"/>
    <w:bookmarkStart w:name="z1221" w:id="1204"/>
    <w:p>
      <w:pPr>
        <w:spacing w:after="0"/>
        <w:ind w:left="0"/>
        <w:jc w:val="both"/>
      </w:pPr>
      <w:r>
        <w:rPr>
          <w:rFonts w:ascii="Times New Roman"/>
          <w:b w:val="false"/>
          <w:i w:val="false"/>
          <w:color w:val="000000"/>
          <w:sz w:val="28"/>
        </w:rPr>
        <w:t>
      73. Вагоны высокоскоростного железнодорожного подвижного состава,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bookmarkEnd w:id="1204"/>
    <w:bookmarkStart w:name="z1222" w:id="1205"/>
    <w:p>
      <w:pPr>
        <w:spacing w:after="0"/>
        <w:ind w:left="0"/>
        <w:jc w:val="both"/>
      </w:pPr>
      <w:r>
        <w:rPr>
          <w:rFonts w:ascii="Times New Roman"/>
          <w:b w:val="false"/>
          <w:i w:val="false"/>
          <w:color w:val="000000"/>
          <w:sz w:val="28"/>
        </w:rPr>
        <w:t>
      74. Автоматические входные двери пассажирских вагонов высокоскоростного железнодорожного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p>
    <w:bookmarkEnd w:id="1205"/>
    <w:bookmarkStart w:name="z1223" w:id="1206"/>
    <w:p>
      <w:pPr>
        <w:spacing w:after="0"/>
        <w:ind w:left="0"/>
        <w:jc w:val="both"/>
      </w:pPr>
      <w:r>
        <w:rPr>
          <w:rFonts w:ascii="Times New Roman"/>
          <w:b w:val="false"/>
          <w:i w:val="false"/>
          <w:color w:val="000000"/>
          <w:sz w:val="28"/>
        </w:rPr>
        <w:t>
      Входные двери вагонов высокоскоростного железнодорожного подвижного состава должны быть оборудованы запорными устройствами, исключающими их открывание пассажирами или посторонними лицами при движении поезда.</w:t>
      </w:r>
    </w:p>
    <w:bookmarkEnd w:id="1206"/>
    <w:bookmarkStart w:name="z1224" w:id="1207"/>
    <w:p>
      <w:pPr>
        <w:spacing w:after="0"/>
        <w:ind w:left="0"/>
        <w:jc w:val="both"/>
      </w:pPr>
      <w:r>
        <w:rPr>
          <w:rFonts w:ascii="Times New Roman"/>
          <w:b w:val="false"/>
          <w:i w:val="false"/>
          <w:color w:val="000000"/>
          <w:sz w:val="28"/>
        </w:rPr>
        <w:t>
      75. Аварийное открывание входных дверей вагонов высокоскоростного железнодорожного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высокоскоростного железнодорожного подвижного состава в пределах допустимых значений.</w:t>
      </w:r>
    </w:p>
    <w:bookmarkEnd w:id="1207"/>
    <w:bookmarkStart w:name="z1225" w:id="1208"/>
    <w:p>
      <w:pPr>
        <w:spacing w:after="0"/>
        <w:ind w:left="0"/>
        <w:jc w:val="both"/>
      </w:pPr>
      <w:r>
        <w:rPr>
          <w:rFonts w:ascii="Times New Roman"/>
          <w:b w:val="false"/>
          <w:i w:val="false"/>
          <w:color w:val="000000"/>
          <w:sz w:val="28"/>
        </w:rPr>
        <w:t>
      76. Высокоскоростной железнодорожный подвижной состав должен быть оборудован местами, предназначенными для проезда инвалидов и пассажиров с детьми.</w:t>
      </w:r>
    </w:p>
    <w:bookmarkEnd w:id="1208"/>
    <w:bookmarkStart w:name="z1226" w:id="1209"/>
    <w:p>
      <w:pPr>
        <w:spacing w:after="0"/>
        <w:ind w:left="0"/>
        <w:jc w:val="both"/>
      </w:pPr>
      <w:r>
        <w:rPr>
          <w:rFonts w:ascii="Times New Roman"/>
          <w:b w:val="false"/>
          <w:i w:val="false"/>
          <w:color w:val="000000"/>
          <w:sz w:val="28"/>
        </w:rPr>
        <w:t>
      77. Вагоны высокоскоростного железнодорожного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p>
    <w:bookmarkEnd w:id="1209"/>
    <w:bookmarkStart w:name="z1227" w:id="1210"/>
    <w:p>
      <w:pPr>
        <w:spacing w:after="0"/>
        <w:ind w:left="0"/>
        <w:jc w:val="both"/>
      </w:pPr>
      <w:r>
        <w:rPr>
          <w:rFonts w:ascii="Times New Roman"/>
          <w:b w:val="false"/>
          <w:i w:val="false"/>
          <w:color w:val="000000"/>
          <w:sz w:val="28"/>
        </w:rPr>
        <w:t>
      а) устройствами для подъема в вагон и спуска на платформу инвалида в кресле-коляске (при эксплуатации вагонов моторвагонного подвижного состава, предназначенных для посадки пассажиров с низких платформ);</w:t>
      </w:r>
    </w:p>
    <w:bookmarkEnd w:id="1210"/>
    <w:bookmarkStart w:name="z1228" w:id="1211"/>
    <w:p>
      <w:pPr>
        <w:spacing w:after="0"/>
        <w:ind w:left="0"/>
        <w:jc w:val="both"/>
      </w:pPr>
      <w:r>
        <w:rPr>
          <w:rFonts w:ascii="Times New Roman"/>
          <w:b w:val="false"/>
          <w:i w:val="false"/>
          <w:color w:val="000000"/>
          <w:sz w:val="28"/>
        </w:rPr>
        <w:t>
      б) устройствами для посадки в вагон и высадки инвалида в кресле-коляске (при эксплуатации вагонов моторвагонного подвижного состава, предназначенных для посадки пассажиров с высоких платформ);</w:t>
      </w:r>
    </w:p>
    <w:bookmarkEnd w:id="1211"/>
    <w:bookmarkStart w:name="z1229" w:id="1212"/>
    <w:p>
      <w:pPr>
        <w:spacing w:after="0"/>
        <w:ind w:left="0"/>
        <w:jc w:val="both"/>
      </w:pPr>
      <w:r>
        <w:rPr>
          <w:rFonts w:ascii="Times New Roman"/>
          <w:b w:val="false"/>
          <w:i w:val="false"/>
          <w:color w:val="000000"/>
          <w:sz w:val="28"/>
        </w:rPr>
        <w:t>
      в) устройствами для надежного крепления инвалидных колясок в вагоне;</w:t>
      </w:r>
    </w:p>
    <w:bookmarkEnd w:id="1212"/>
    <w:bookmarkStart w:name="z1230" w:id="1213"/>
    <w:p>
      <w:pPr>
        <w:spacing w:after="0"/>
        <w:ind w:left="0"/>
        <w:jc w:val="both"/>
      </w:pPr>
      <w:r>
        <w:rPr>
          <w:rFonts w:ascii="Times New Roman"/>
          <w:b w:val="false"/>
          <w:i w:val="false"/>
          <w:color w:val="000000"/>
          <w:sz w:val="28"/>
        </w:rPr>
        <w:t>
      г) специальными санузлами с достаточной для размещения кресла-коляски и совершения необходимых маневров площадью;</w:t>
      </w:r>
    </w:p>
    <w:bookmarkEnd w:id="1213"/>
    <w:bookmarkStart w:name="z1231" w:id="1214"/>
    <w:p>
      <w:pPr>
        <w:spacing w:after="0"/>
        <w:ind w:left="0"/>
        <w:jc w:val="both"/>
      </w:pPr>
      <w:r>
        <w:rPr>
          <w:rFonts w:ascii="Times New Roman"/>
          <w:b w:val="false"/>
          <w:i w:val="false"/>
          <w:color w:val="000000"/>
          <w:sz w:val="28"/>
        </w:rPr>
        <w:t>
      д) проходами, ширина которых достаточна для перемещения инвалида в кресле-коляске к месту его размещения и специальному санузлу;</w:t>
      </w:r>
    </w:p>
    <w:bookmarkEnd w:id="1214"/>
    <w:bookmarkStart w:name="z1232" w:id="1215"/>
    <w:p>
      <w:pPr>
        <w:spacing w:after="0"/>
        <w:ind w:left="0"/>
        <w:jc w:val="both"/>
      </w:pPr>
      <w:r>
        <w:rPr>
          <w:rFonts w:ascii="Times New Roman"/>
          <w:b w:val="false"/>
          <w:i w:val="false"/>
          <w:color w:val="000000"/>
          <w:sz w:val="28"/>
        </w:rPr>
        <w:t>
      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bookmarkEnd w:id="1215"/>
    <w:bookmarkStart w:name="z1233" w:id="1216"/>
    <w:p>
      <w:pPr>
        <w:spacing w:after="0"/>
        <w:ind w:left="0"/>
        <w:jc w:val="both"/>
      </w:pPr>
      <w:r>
        <w:rPr>
          <w:rFonts w:ascii="Times New Roman"/>
          <w:b w:val="false"/>
          <w:i w:val="false"/>
          <w:color w:val="000000"/>
          <w:sz w:val="28"/>
        </w:rPr>
        <w:t>
      78. Высокоскоростной железнодорожный подвижной состав должен быть оборудован визуальными и звуковыми сигнальными устройствами.</w:t>
      </w:r>
    </w:p>
    <w:bookmarkEnd w:id="1216"/>
    <w:bookmarkStart w:name="z1234" w:id="1217"/>
    <w:p>
      <w:pPr>
        <w:spacing w:after="0"/>
        <w:ind w:left="0"/>
        <w:jc w:val="both"/>
      </w:pPr>
      <w:r>
        <w:rPr>
          <w:rFonts w:ascii="Times New Roman"/>
          <w:b w:val="false"/>
          <w:i w:val="false"/>
          <w:color w:val="000000"/>
          <w:sz w:val="28"/>
        </w:rPr>
        <w:t>
      79. Лобовые части головных вагонов высокоскоростного железнодорожного подвижного состава должны быть оборудованы прожектором и буферными фонарями в соответствии с установленными схемами обозначения подвижного состава.</w:t>
      </w:r>
    </w:p>
    <w:bookmarkEnd w:id="1217"/>
    <w:bookmarkStart w:name="z1235" w:id="1218"/>
    <w:p>
      <w:pPr>
        <w:spacing w:after="0"/>
        <w:ind w:left="0"/>
        <w:jc w:val="both"/>
      </w:pPr>
      <w:r>
        <w:rPr>
          <w:rFonts w:ascii="Times New Roman"/>
          <w:b w:val="false"/>
          <w:i w:val="false"/>
          <w:color w:val="000000"/>
          <w:sz w:val="28"/>
        </w:rPr>
        <w:t>
      Прожектор должен быть установлен по продольной оси симметрии головного вагона высокоскоростного железнодорожного подвижного состава. Осевой луч прожектора должен быть направлен параллельно горизонтальной плоскости железнодорожного пути. Схема включения прожектора должна предусматривать возможность включения яркого света, обеспечивающего номинальную осевую силу света, и тусклого света.</w:t>
      </w:r>
    </w:p>
    <w:bookmarkEnd w:id="1218"/>
    <w:bookmarkStart w:name="z1236" w:id="1219"/>
    <w:p>
      <w:pPr>
        <w:spacing w:after="0"/>
        <w:ind w:left="0"/>
        <w:jc w:val="both"/>
      </w:pPr>
      <w:r>
        <w:rPr>
          <w:rFonts w:ascii="Times New Roman"/>
          <w:b w:val="false"/>
          <w:i w:val="false"/>
          <w:color w:val="000000"/>
          <w:sz w:val="28"/>
        </w:rPr>
        <w:t>
      Должна быть обеспечена возможность замены лампы прожектора (или резервирование источников света и тока при оборудовании светодиодным прожектором) из кабины машиниста.</w:t>
      </w:r>
    </w:p>
    <w:bookmarkEnd w:id="1219"/>
    <w:bookmarkStart w:name="z1237" w:id="1220"/>
    <w:p>
      <w:pPr>
        <w:spacing w:after="0"/>
        <w:ind w:left="0"/>
        <w:jc w:val="both"/>
      </w:pPr>
      <w:r>
        <w:rPr>
          <w:rFonts w:ascii="Times New Roman"/>
          <w:b w:val="false"/>
          <w:i w:val="false"/>
          <w:color w:val="000000"/>
          <w:sz w:val="28"/>
        </w:rPr>
        <w:t>
      80. 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 Устройство для включения тифона и свистка должно располагаться в зоне досягаемости машиниста и помощника машиниста. Система управления звуковыми сигналами высокоскоростного железнодорожного подвижного состава должна включать в себя устройства для непосредственного прямого управления воздушным клапаном тифона путем механического воздействия.</w:t>
      </w:r>
    </w:p>
    <w:bookmarkEnd w:id="1220"/>
    <w:bookmarkStart w:name="z1238" w:id="1221"/>
    <w:p>
      <w:pPr>
        <w:spacing w:after="0"/>
        <w:ind w:left="0"/>
        <w:jc w:val="both"/>
      </w:pPr>
      <w:r>
        <w:rPr>
          <w:rFonts w:ascii="Times New Roman"/>
          <w:b w:val="false"/>
          <w:i w:val="false"/>
          <w:color w:val="000000"/>
          <w:sz w:val="28"/>
        </w:rPr>
        <w:t>
      81. Токоприемник высокоскоростного железнодорожного подвижного состава должен быть оборудован устройством аварийного опускания токоприемника при наезде на препятствие, расположенное ниже поверхности трения контактного провода.</w:t>
      </w:r>
    </w:p>
    <w:bookmarkEnd w:id="1221"/>
    <w:bookmarkStart w:name="z1239" w:id="1222"/>
    <w:p>
      <w:pPr>
        <w:spacing w:after="0"/>
        <w:ind w:left="0"/>
        <w:jc w:val="both"/>
      </w:pPr>
      <w:r>
        <w:rPr>
          <w:rFonts w:ascii="Times New Roman"/>
          <w:b w:val="false"/>
          <w:i w:val="false"/>
          <w:color w:val="000000"/>
          <w:sz w:val="28"/>
        </w:rPr>
        <w:t>
      Отношение аэродинамической составляющей нажатия полоза токоприемника высокоскоростного железнодорожного подвижного состава на контактный провод к статическому нажатию не должно превышать допустимые значения.</w:t>
      </w:r>
    </w:p>
    <w:bookmarkEnd w:id="1222"/>
    <w:bookmarkStart w:name="z1240" w:id="1223"/>
    <w:p>
      <w:pPr>
        <w:spacing w:after="0"/>
        <w:ind w:left="0"/>
        <w:jc w:val="both"/>
      </w:pPr>
      <w:r>
        <w:rPr>
          <w:rFonts w:ascii="Times New Roman"/>
          <w:b w:val="false"/>
          <w:i w:val="false"/>
          <w:color w:val="000000"/>
          <w:sz w:val="28"/>
        </w:rPr>
        <w:t>
      82. В эксплуатационных документах на высокоскоростной железнодорожный подвижной состав и его составные части (для подвижного состава – в руководстве по эксплуатации) должны содержаться рекомендации по безопасной утилизации высокоскоростного железнодорожного подвижного состава и его составных частей по истечении назначенного срока службы (ресурса), а также материалов и веществ, применяемых в них.</w:t>
      </w:r>
    </w:p>
    <w:bookmarkEnd w:id="1223"/>
    <w:bookmarkStart w:name="z1241" w:id="1224"/>
    <w:p>
      <w:pPr>
        <w:spacing w:after="0"/>
        <w:ind w:left="0"/>
        <w:jc w:val="both"/>
      </w:pPr>
      <w:r>
        <w:rPr>
          <w:rFonts w:ascii="Times New Roman"/>
          <w:b w:val="false"/>
          <w:i w:val="false"/>
          <w:color w:val="000000"/>
          <w:sz w:val="28"/>
        </w:rPr>
        <w:t>
      83. Составные части высокоскоростного железнодорожного подвижного состава, подверженные изменению характеристик в результате воздействия температур, должны сохранять работоспособность при температурах окружающего воздуха в пределах допустимых значений, а также после кратковременного воздействия предельных рабочих значений температуры.</w:t>
      </w:r>
    </w:p>
    <w:bookmarkEnd w:id="1224"/>
    <w:bookmarkStart w:name="z1242" w:id="1225"/>
    <w:p>
      <w:pPr>
        <w:spacing w:after="0"/>
        <w:ind w:left="0"/>
        <w:jc w:val="both"/>
      </w:pPr>
      <w:r>
        <w:rPr>
          <w:rFonts w:ascii="Times New Roman"/>
          <w:b w:val="false"/>
          <w:i w:val="false"/>
          <w:color w:val="000000"/>
          <w:sz w:val="28"/>
        </w:rPr>
        <w:t>
      84. К железнодорожному пути, составным частям железнодорожного пути и элементам составных частей железнодорожного пути предъявляются следующие требования:</w:t>
      </w:r>
    </w:p>
    <w:bookmarkEnd w:id="1225"/>
    <w:bookmarkStart w:name="z1243" w:id="1226"/>
    <w:p>
      <w:pPr>
        <w:spacing w:after="0"/>
        <w:ind w:left="0"/>
        <w:jc w:val="both"/>
      </w:pPr>
      <w:r>
        <w:rPr>
          <w:rFonts w:ascii="Times New Roman"/>
          <w:b w:val="false"/>
          <w:i w:val="false"/>
          <w:color w:val="000000"/>
          <w:sz w:val="28"/>
        </w:rPr>
        <w:t>
      а) все составные части железнодорожного пути (земляное полотно, верхнее строение пути и др.) и элементы составных частей железнодорожного пути (рельсы, стрелочные переводы, рельсовые скрепления, шпалы, полушпалы железобетонные, прокладки рельсового скрепления, балласт и др.) по прочности, несущей способности и устойчивости должны обеспечивать безопасное движение высокоскоростного железнодорожного подвижного состава с наибольшими скоростями в пределах допустимых значений;</w:t>
      </w:r>
    </w:p>
    <w:bookmarkEnd w:id="1226"/>
    <w:bookmarkStart w:name="z1244" w:id="1227"/>
    <w:p>
      <w:pPr>
        <w:spacing w:after="0"/>
        <w:ind w:left="0"/>
        <w:jc w:val="both"/>
      </w:pPr>
      <w:r>
        <w:rPr>
          <w:rFonts w:ascii="Times New Roman"/>
          <w:b w:val="false"/>
          <w:i w:val="false"/>
          <w:color w:val="000000"/>
          <w:sz w:val="28"/>
        </w:rPr>
        <w:t>
      б) верхнее строение пути и земляное полотно должны обеспечивать стабильность положения железнодорожного пути в плане и продольном профиле. Геометрические параметры кривых должны устанавливаться таким образом, чтобы обеспечивать устойчивость высокоскоростного железнодорожного подвижного состава, препятствующую сходу колес с рельсов и опрокидыванию;</w:t>
      </w:r>
    </w:p>
    <w:bookmarkEnd w:id="1227"/>
    <w:bookmarkStart w:name="z1245" w:id="1228"/>
    <w:p>
      <w:pPr>
        <w:spacing w:after="0"/>
        <w:ind w:left="0"/>
        <w:jc w:val="both"/>
      </w:pPr>
      <w:r>
        <w:rPr>
          <w:rFonts w:ascii="Times New Roman"/>
          <w:b w:val="false"/>
          <w:i w:val="false"/>
          <w:color w:val="000000"/>
          <w:sz w:val="28"/>
        </w:rPr>
        <w:t>
      в) уровень бровки земляного полотна на подходах к водопропускным сооружениям через водотоки при расположении железнодорожного пути вдоль водотоков и водоемов, а также верха укрепляемых откосов должен возвышаться на заданную величину над наивысшим расчетным уровнем воды исходя из заданной вероятности превышения;</w:t>
      </w:r>
    </w:p>
    <w:bookmarkEnd w:id="1228"/>
    <w:bookmarkStart w:name="z1246" w:id="1229"/>
    <w:p>
      <w:pPr>
        <w:spacing w:after="0"/>
        <w:ind w:left="0"/>
        <w:jc w:val="both"/>
      </w:pPr>
      <w:r>
        <w:rPr>
          <w:rFonts w:ascii="Times New Roman"/>
          <w:b w:val="false"/>
          <w:i w:val="false"/>
          <w:color w:val="000000"/>
          <w:sz w:val="28"/>
        </w:rPr>
        <w:t>
      г) конструкция бесстыкового железнодорожного пути должна исключать выбросы рельсошпальной решетки при одновременном воздействии поездных и температурных нагрузок;</w:t>
      </w:r>
    </w:p>
    <w:bookmarkEnd w:id="1229"/>
    <w:bookmarkStart w:name="z1247" w:id="1230"/>
    <w:p>
      <w:pPr>
        <w:spacing w:after="0"/>
        <w:ind w:left="0"/>
        <w:jc w:val="both"/>
      </w:pPr>
      <w:r>
        <w:rPr>
          <w:rFonts w:ascii="Times New Roman"/>
          <w:b w:val="false"/>
          <w:i w:val="false"/>
          <w:color w:val="000000"/>
          <w:sz w:val="28"/>
        </w:rPr>
        <w:t>
      д) искусственные сооружения должны иметь устройства, предназначенные для безопасного обслуживания как самих сооружений, так и путей (тротуары, убежища с перилами, мостовой настил, ниши, камеры, лестницы, сходы с перилами, специальные смотровые устройства и приспособления, оповестительную сигнализацию и др.);</w:t>
      </w:r>
    </w:p>
    <w:bookmarkEnd w:id="1230"/>
    <w:bookmarkStart w:name="z1248" w:id="1231"/>
    <w:p>
      <w:pPr>
        <w:spacing w:after="0"/>
        <w:ind w:left="0"/>
        <w:jc w:val="both"/>
      </w:pPr>
      <w:r>
        <w:rPr>
          <w:rFonts w:ascii="Times New Roman"/>
          <w:b w:val="false"/>
          <w:i w:val="false"/>
          <w:color w:val="000000"/>
          <w:sz w:val="28"/>
        </w:rPr>
        <w:t>
      е) стрелочные переводы должны иметь устройства для предотвращения несанкционированного перевода остряков и подвижных частей крестовин во время движения высокоскоростного железнодорожного подвижного состава;</w:t>
      </w:r>
    </w:p>
    <w:bookmarkEnd w:id="1231"/>
    <w:bookmarkStart w:name="z1249" w:id="1232"/>
    <w:p>
      <w:pPr>
        <w:spacing w:after="0"/>
        <w:ind w:left="0"/>
        <w:jc w:val="both"/>
      </w:pPr>
      <w:r>
        <w:rPr>
          <w:rFonts w:ascii="Times New Roman"/>
          <w:b w:val="false"/>
          <w:i w:val="false"/>
          <w:color w:val="000000"/>
          <w:sz w:val="28"/>
        </w:rPr>
        <w:t>
      ж) геометрические размеры поперечного сечения и конструктивные решения тоннелей должны устанавливаться с учетом минимизации величины избыточного аэродинамического давления, возникающего при входе в тоннель и движении в нем высокоскоростного железнодорожного подвижного состава;</w:t>
      </w:r>
    </w:p>
    <w:bookmarkEnd w:id="1232"/>
    <w:bookmarkStart w:name="z1250" w:id="1233"/>
    <w:p>
      <w:pPr>
        <w:spacing w:after="0"/>
        <w:ind w:left="0"/>
        <w:jc w:val="both"/>
      </w:pPr>
      <w:r>
        <w:rPr>
          <w:rFonts w:ascii="Times New Roman"/>
          <w:b w:val="false"/>
          <w:i w:val="false"/>
          <w:color w:val="000000"/>
          <w:sz w:val="28"/>
        </w:rPr>
        <w:t>
      з) при проектировании объектов инфраструктуры высокоскоростного железнодорожного транспорта, включающих в себя составные части железнодорожного пути, а также при проектировании других объектов технического регулирования настоящего технического регламента (включая элементы составных частей железнодорожного пути) должны быть проведены специальные исследования для принятия решений о снижении колебаний аэродинамического давления в тоннелях, закрытых выемках и подземных станциях при проходе высокоскоростного железнодорожного подвижного состава с максимальной скоростью;</w:t>
      </w:r>
    </w:p>
    <w:bookmarkEnd w:id="1233"/>
    <w:bookmarkStart w:name="z1251" w:id="1234"/>
    <w:p>
      <w:pPr>
        <w:spacing w:after="0"/>
        <w:ind w:left="0"/>
        <w:jc w:val="both"/>
      </w:pPr>
      <w:r>
        <w:rPr>
          <w:rFonts w:ascii="Times New Roman"/>
          <w:b w:val="false"/>
          <w:i w:val="false"/>
          <w:color w:val="000000"/>
          <w:sz w:val="28"/>
        </w:rPr>
        <w:t>
      и) содержание вредных веществ в тоннеле не должно превышать их предельно допустимую концентрацию в атмосферном воздухе;</w:t>
      </w:r>
    </w:p>
    <w:bookmarkEnd w:id="1234"/>
    <w:bookmarkStart w:name="z1252" w:id="1235"/>
    <w:p>
      <w:pPr>
        <w:spacing w:after="0"/>
        <w:ind w:left="0"/>
        <w:jc w:val="both"/>
      </w:pPr>
      <w:r>
        <w:rPr>
          <w:rFonts w:ascii="Times New Roman"/>
          <w:b w:val="false"/>
          <w:i w:val="false"/>
          <w:color w:val="000000"/>
          <w:sz w:val="28"/>
        </w:rPr>
        <w:t>
      к) при проектировании и строительстве железнодорожных путей не допускается их пересечение с автомобильными дорогами и линиями городского пассажирского транспорта на одном уровне;</w:t>
      </w:r>
    </w:p>
    <w:bookmarkEnd w:id="1235"/>
    <w:bookmarkStart w:name="z1253" w:id="1236"/>
    <w:p>
      <w:pPr>
        <w:spacing w:after="0"/>
        <w:ind w:left="0"/>
        <w:jc w:val="both"/>
      </w:pPr>
      <w:r>
        <w:rPr>
          <w:rFonts w:ascii="Times New Roman"/>
          <w:b w:val="false"/>
          <w:i w:val="false"/>
          <w:color w:val="000000"/>
          <w:sz w:val="28"/>
        </w:rPr>
        <w:t>
      л) пересечение железнодорожных путей с трубопроводами различного назначения, не входящими и входящими в состав инфраструктуры высокоскоростного железнодорожного транспорта, возможно надземным или подземным (под земляным полотном) способом с заключением (при подземном способе) трубопровода на заданных протяжении и глубине в защитную трубу или тоннель. Не допускается устройство переходов трубопроводов в теле насыпи. При надземном пересечении железнодорожных путей с трубопроводами должно обеспечиваться соблюдение габарита приближения строений. Устройство указанных пересечений согласовывается с владельцем инфраструктуры высокоскоростного железнодорожного транспорта;</w:t>
      </w:r>
    </w:p>
    <w:bookmarkEnd w:id="1236"/>
    <w:bookmarkStart w:name="z1254" w:id="1237"/>
    <w:p>
      <w:pPr>
        <w:spacing w:after="0"/>
        <w:ind w:left="0"/>
        <w:jc w:val="both"/>
      </w:pPr>
      <w:r>
        <w:rPr>
          <w:rFonts w:ascii="Times New Roman"/>
          <w:b w:val="false"/>
          <w:i w:val="false"/>
          <w:color w:val="000000"/>
          <w:sz w:val="28"/>
        </w:rPr>
        <w:t>
      м) места перехода людей, прогона скота и пути миграции диких животных через железнодорожные пути проектируются и оборудуются на разных уровнях;</w:t>
      </w:r>
    </w:p>
    <w:bookmarkEnd w:id="1237"/>
    <w:bookmarkStart w:name="z1255" w:id="1238"/>
    <w:p>
      <w:pPr>
        <w:spacing w:after="0"/>
        <w:ind w:left="0"/>
        <w:jc w:val="both"/>
      </w:pPr>
      <w:r>
        <w:rPr>
          <w:rFonts w:ascii="Times New Roman"/>
          <w:b w:val="false"/>
          <w:i w:val="false"/>
          <w:color w:val="000000"/>
          <w:sz w:val="28"/>
        </w:rPr>
        <w:t>
      н) установленная скорость движения высокоскоростного железнодорожного подвижного состава по стрелочному переводу на боковой путь не должна приводить к появлению поперечных ускорений, превышающих допустимые значения;</w:t>
      </w:r>
    </w:p>
    <w:bookmarkEnd w:id="1238"/>
    <w:bookmarkStart w:name="z1256" w:id="1239"/>
    <w:p>
      <w:pPr>
        <w:spacing w:after="0"/>
        <w:ind w:left="0"/>
        <w:jc w:val="both"/>
      </w:pPr>
      <w:r>
        <w:rPr>
          <w:rFonts w:ascii="Times New Roman"/>
          <w:b w:val="false"/>
          <w:i w:val="false"/>
          <w:color w:val="000000"/>
          <w:sz w:val="28"/>
        </w:rPr>
        <w:t>
      о) уровень вибраций для расположенных вблизи железнодорожного пути населенных пунктов, зданий и сооружений при проходе высокоскоростного железнодорожного подвижного состава не должен превышать допустимые значения;</w:t>
      </w:r>
    </w:p>
    <w:bookmarkEnd w:id="1239"/>
    <w:bookmarkStart w:name="z1257" w:id="1240"/>
    <w:p>
      <w:pPr>
        <w:spacing w:after="0"/>
        <w:ind w:left="0"/>
        <w:jc w:val="both"/>
      </w:pPr>
      <w:r>
        <w:rPr>
          <w:rFonts w:ascii="Times New Roman"/>
          <w:b w:val="false"/>
          <w:i w:val="false"/>
          <w:color w:val="000000"/>
          <w:sz w:val="28"/>
        </w:rPr>
        <w:t>
      п) сооружения и устройства, расположенные в непосредственной близости вдоль железнодорожного пути (шумозащитные стенки и др.), должны иметь места для укрытия обслуживающего персонала во время прохода высокоскоростного железнодорожного подвижного состава;</w:t>
      </w:r>
    </w:p>
    <w:bookmarkEnd w:id="1240"/>
    <w:bookmarkStart w:name="z1258" w:id="1241"/>
    <w:p>
      <w:pPr>
        <w:spacing w:after="0"/>
        <w:ind w:left="0"/>
        <w:jc w:val="both"/>
      </w:pPr>
      <w:r>
        <w:rPr>
          <w:rFonts w:ascii="Times New Roman"/>
          <w:b w:val="false"/>
          <w:i w:val="false"/>
          <w:color w:val="000000"/>
          <w:sz w:val="28"/>
        </w:rPr>
        <w:t>
      р) железнодорожный путь должен оборудоваться шумозащитными сооружениями и устройствами для снижения уровня шума от высокоскоростного железнодорожного подвижного состава до допустимых значений;</w:t>
      </w:r>
    </w:p>
    <w:bookmarkEnd w:id="1241"/>
    <w:bookmarkStart w:name="z1259" w:id="1242"/>
    <w:p>
      <w:pPr>
        <w:spacing w:after="0"/>
        <w:ind w:left="0"/>
        <w:jc w:val="both"/>
      </w:pPr>
      <w:r>
        <w:rPr>
          <w:rFonts w:ascii="Times New Roman"/>
          <w:b w:val="false"/>
          <w:i w:val="false"/>
          <w:color w:val="000000"/>
          <w:sz w:val="28"/>
        </w:rPr>
        <w:t>
      с) железнодорожный путь должен ограждаться на всем протяжении в целях недопущения несанкционированного проникновения на железнодорожные пути посторонних людей и животных;</w:t>
      </w:r>
    </w:p>
    <w:bookmarkEnd w:id="1242"/>
    <w:bookmarkStart w:name="z1260" w:id="1243"/>
    <w:p>
      <w:pPr>
        <w:spacing w:after="0"/>
        <w:ind w:left="0"/>
        <w:jc w:val="both"/>
      </w:pPr>
      <w:r>
        <w:rPr>
          <w:rFonts w:ascii="Times New Roman"/>
          <w:b w:val="false"/>
          <w:i w:val="false"/>
          <w:color w:val="000000"/>
          <w:sz w:val="28"/>
        </w:rPr>
        <w:t>
      т) ограждение железнодорожного пути должно быть оборудовано техническими средствами для выявления попыток несанкционированного проникновения людей и животных на железнодорожные пути;</w:t>
      </w:r>
    </w:p>
    <w:bookmarkEnd w:id="1243"/>
    <w:p>
      <w:pPr>
        <w:spacing w:after="0"/>
        <w:ind w:left="0"/>
        <w:jc w:val="both"/>
      </w:pPr>
      <w:bookmarkStart w:name="z1261" w:id="1244"/>
      <w:r>
        <w:rPr>
          <w:rFonts w:ascii="Times New Roman"/>
          <w:b w:val="false"/>
          <w:i w:val="false"/>
          <w:color w:val="000000"/>
          <w:sz w:val="28"/>
        </w:rPr>
        <w:t>
      у) на участках с сильными боковыми ветрами, которые могут привести к опрокидыванию и сходу с рельсов высокоскоростного железнодорожного подвижного состава, должны быть проведены мероприятия по ограничению воздействия таких ветров</w:t>
      </w:r>
    </w:p>
    <w:bookmarkEnd w:id="1244"/>
    <w:p>
      <w:pPr>
        <w:spacing w:after="0"/>
        <w:ind w:left="0"/>
        <w:jc w:val="both"/>
      </w:pPr>
      <w:r>
        <w:rPr>
          <w:rFonts w:ascii="Times New Roman"/>
          <w:b w:val="false"/>
          <w:i w:val="false"/>
          <w:color w:val="000000"/>
          <w:sz w:val="28"/>
        </w:rPr>
        <w:t>на высокоскоростной железнодорожный подвижной состав, движущийся с установленной максимальной скоростью;</w:t>
      </w:r>
    </w:p>
    <w:bookmarkStart w:name="z1262" w:id="1245"/>
    <w:p>
      <w:pPr>
        <w:spacing w:after="0"/>
        <w:ind w:left="0"/>
        <w:jc w:val="both"/>
      </w:pPr>
      <w:r>
        <w:rPr>
          <w:rFonts w:ascii="Times New Roman"/>
          <w:b w:val="false"/>
          <w:i w:val="false"/>
          <w:color w:val="000000"/>
          <w:sz w:val="28"/>
        </w:rPr>
        <w:t>
      ф) участки возможного заноса железнодорожных путей снегом должны быть оборудованы снегозадерживающими устройствами;</w:t>
      </w:r>
    </w:p>
    <w:bookmarkEnd w:id="1245"/>
    <w:bookmarkStart w:name="z1263" w:id="1246"/>
    <w:p>
      <w:pPr>
        <w:spacing w:after="0"/>
        <w:ind w:left="0"/>
        <w:jc w:val="both"/>
      </w:pPr>
      <w:r>
        <w:rPr>
          <w:rFonts w:ascii="Times New Roman"/>
          <w:b w:val="false"/>
          <w:i w:val="false"/>
          <w:color w:val="000000"/>
          <w:sz w:val="28"/>
        </w:rPr>
        <w:t>
      х) при проектировании железнодорожных путей должны быть проведены мероприятия по защите пассажиров и обслуживающего персонала в аварийных ситуациях.</w:t>
      </w:r>
    </w:p>
    <w:bookmarkEnd w:id="1246"/>
    <w:bookmarkStart w:name="z1264" w:id="1247"/>
    <w:p>
      <w:pPr>
        <w:spacing w:after="0"/>
        <w:ind w:left="0"/>
        <w:jc w:val="both"/>
      </w:pPr>
      <w:r>
        <w:rPr>
          <w:rFonts w:ascii="Times New Roman"/>
          <w:b w:val="false"/>
          <w:i w:val="false"/>
          <w:color w:val="000000"/>
          <w:sz w:val="28"/>
        </w:rPr>
        <w:t>
      85. К железнодорожному электроснабжению, составным частям железнодорожного электроснабжения и элементам составных частей железнодорожного электроснабжения предъявляются следующие требования:</w:t>
      </w:r>
    </w:p>
    <w:bookmarkEnd w:id="1247"/>
    <w:bookmarkStart w:name="z1265" w:id="1248"/>
    <w:p>
      <w:pPr>
        <w:spacing w:after="0"/>
        <w:ind w:left="0"/>
        <w:jc w:val="both"/>
      </w:pPr>
      <w:r>
        <w:rPr>
          <w:rFonts w:ascii="Times New Roman"/>
          <w:b w:val="false"/>
          <w:i w:val="false"/>
          <w:color w:val="000000"/>
          <w:sz w:val="28"/>
        </w:rPr>
        <w:t>
      а) соблюдение условий, при которых обеспечиваются:</w:t>
      </w:r>
    </w:p>
    <w:bookmarkEnd w:id="1248"/>
    <w:bookmarkStart w:name="z1266" w:id="1249"/>
    <w:p>
      <w:pPr>
        <w:spacing w:after="0"/>
        <w:ind w:left="0"/>
        <w:jc w:val="both"/>
      </w:pPr>
      <w:r>
        <w:rPr>
          <w:rFonts w:ascii="Times New Roman"/>
          <w:b w:val="false"/>
          <w:i w:val="false"/>
          <w:color w:val="000000"/>
          <w:sz w:val="28"/>
        </w:rPr>
        <w:t>
      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w:t>
      </w:r>
    </w:p>
    <w:bookmarkEnd w:id="1249"/>
    <w:bookmarkStart w:name="z1267" w:id="1250"/>
    <w:p>
      <w:pPr>
        <w:spacing w:after="0"/>
        <w:ind w:left="0"/>
        <w:jc w:val="both"/>
      </w:pPr>
      <w:r>
        <w:rPr>
          <w:rFonts w:ascii="Times New Roman"/>
          <w:b w:val="false"/>
          <w:i w:val="false"/>
          <w:color w:val="000000"/>
          <w:sz w:val="28"/>
        </w:rPr>
        <w:t>
      безопасное расстояние от элементов составных частей железнодорожного электроснабжения до линий электропередачи, не входящих в состав инфраструктуры высокоскоростного железнодорожного транспорта;</w:t>
      </w:r>
    </w:p>
    <w:bookmarkEnd w:id="1250"/>
    <w:bookmarkStart w:name="z1268" w:id="1251"/>
    <w:p>
      <w:pPr>
        <w:spacing w:after="0"/>
        <w:ind w:left="0"/>
        <w:jc w:val="both"/>
      </w:pPr>
      <w:r>
        <w:rPr>
          <w:rFonts w:ascii="Times New Roman"/>
          <w:b w:val="false"/>
          <w:i w:val="false"/>
          <w:color w:val="000000"/>
          <w:sz w:val="28"/>
        </w:rPr>
        <w:t>
      уровень напряжения не более допустимого значения при прикосновении к корпусам электрооборудования и другим металлическим конструкциям;</w:t>
      </w:r>
    </w:p>
    <w:bookmarkEnd w:id="1251"/>
    <w:bookmarkStart w:name="z1269" w:id="1252"/>
    <w:p>
      <w:pPr>
        <w:spacing w:after="0"/>
        <w:ind w:left="0"/>
        <w:jc w:val="both"/>
      </w:pPr>
      <w:r>
        <w:rPr>
          <w:rFonts w:ascii="Times New Roman"/>
          <w:b w:val="false"/>
          <w:i w:val="false"/>
          <w:color w:val="000000"/>
          <w:sz w:val="28"/>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bookmarkEnd w:id="1252"/>
    <w:bookmarkStart w:name="z1270" w:id="1253"/>
    <w:p>
      <w:pPr>
        <w:spacing w:after="0"/>
        <w:ind w:left="0"/>
        <w:jc w:val="both"/>
      </w:pPr>
      <w:r>
        <w:rPr>
          <w:rFonts w:ascii="Times New Roman"/>
          <w:b w:val="false"/>
          <w:i w:val="false"/>
          <w:color w:val="000000"/>
          <w:sz w:val="28"/>
        </w:rPr>
        <w:t>
      уровень радиопомех, создаваемых элементами составных частей железнодорожного электроснабжения, не выше допустимого значения;</w:t>
      </w:r>
    </w:p>
    <w:bookmarkEnd w:id="1253"/>
    <w:bookmarkStart w:name="z1271" w:id="1254"/>
    <w:p>
      <w:pPr>
        <w:spacing w:after="0"/>
        <w:ind w:left="0"/>
        <w:jc w:val="both"/>
      </w:pPr>
      <w:r>
        <w:rPr>
          <w:rFonts w:ascii="Times New Roman"/>
          <w:b w:val="false"/>
          <w:i w:val="false"/>
          <w:color w:val="000000"/>
          <w:sz w:val="28"/>
        </w:rPr>
        <w:t>
      автоматическое отключение тяговой сети или линий электропередачи при возникновении таких режимов, которые могут привести к повреждению или нарушению исправного состояния железнодорожного электроснабжения и иных подсистем инфраструктуры высокоскоростного железнодорожного транспорта;</w:t>
      </w:r>
    </w:p>
    <w:bookmarkEnd w:id="1254"/>
    <w:bookmarkStart w:name="z1272" w:id="1255"/>
    <w:p>
      <w:pPr>
        <w:spacing w:after="0"/>
        <w:ind w:left="0"/>
        <w:jc w:val="both"/>
      </w:pPr>
      <w:r>
        <w:rPr>
          <w:rFonts w:ascii="Times New Roman"/>
          <w:b w:val="false"/>
          <w:i w:val="false"/>
          <w:color w:val="000000"/>
          <w:sz w:val="28"/>
        </w:rPr>
        <w:t>
      наличие предупреждающих знаков;</w:t>
      </w:r>
    </w:p>
    <w:bookmarkEnd w:id="1255"/>
    <w:bookmarkStart w:name="z1273" w:id="1256"/>
    <w:p>
      <w:pPr>
        <w:spacing w:after="0"/>
        <w:ind w:left="0"/>
        <w:jc w:val="both"/>
      </w:pPr>
      <w:r>
        <w:rPr>
          <w:rFonts w:ascii="Times New Roman"/>
          <w:b w:val="false"/>
          <w:i w:val="false"/>
          <w:color w:val="000000"/>
          <w:sz w:val="28"/>
        </w:rPr>
        <w:t>
      пожарная безопасность как в нормальном, так и в аварийном режимах;</w:t>
      </w:r>
    </w:p>
    <w:bookmarkEnd w:id="1256"/>
    <w:bookmarkStart w:name="z1274" w:id="1257"/>
    <w:p>
      <w:pPr>
        <w:spacing w:after="0"/>
        <w:ind w:left="0"/>
        <w:jc w:val="both"/>
      </w:pPr>
      <w:r>
        <w:rPr>
          <w:rFonts w:ascii="Times New Roman"/>
          <w:b w:val="false"/>
          <w:i w:val="false"/>
          <w:color w:val="000000"/>
          <w:sz w:val="28"/>
        </w:rPr>
        <w:t>
      б) использование оборудования, параметры которого обеспечивают:</w:t>
      </w:r>
    </w:p>
    <w:bookmarkEnd w:id="1257"/>
    <w:bookmarkStart w:name="z1275" w:id="1258"/>
    <w:p>
      <w:pPr>
        <w:spacing w:after="0"/>
        <w:ind w:left="0"/>
        <w:jc w:val="both"/>
      </w:pPr>
      <w:r>
        <w:rPr>
          <w:rFonts w:ascii="Times New Roman"/>
          <w:b w:val="false"/>
          <w:i w:val="false"/>
          <w:color w:val="000000"/>
          <w:sz w:val="28"/>
        </w:rPr>
        <w:t>
      электрическую прочность изоляции не ниже допустимого значения;</w:t>
      </w:r>
    </w:p>
    <w:bookmarkEnd w:id="1258"/>
    <w:bookmarkStart w:name="z1276" w:id="1259"/>
    <w:p>
      <w:pPr>
        <w:spacing w:after="0"/>
        <w:ind w:left="0"/>
        <w:jc w:val="both"/>
      </w:pPr>
      <w:r>
        <w:rPr>
          <w:rFonts w:ascii="Times New Roman"/>
          <w:b w:val="false"/>
          <w:i w:val="false"/>
          <w:color w:val="000000"/>
          <w:sz w:val="28"/>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bookmarkEnd w:id="1259"/>
    <w:bookmarkStart w:name="z1277" w:id="1260"/>
    <w:p>
      <w:pPr>
        <w:spacing w:after="0"/>
        <w:ind w:left="0"/>
        <w:jc w:val="both"/>
      </w:pPr>
      <w:r>
        <w:rPr>
          <w:rFonts w:ascii="Times New Roman"/>
          <w:b w:val="false"/>
          <w:i w:val="false"/>
          <w:color w:val="000000"/>
          <w:sz w:val="28"/>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bookmarkEnd w:id="1260"/>
    <w:bookmarkStart w:name="z1278" w:id="1261"/>
    <w:p>
      <w:pPr>
        <w:spacing w:after="0"/>
        <w:ind w:left="0"/>
        <w:jc w:val="both"/>
      </w:pPr>
      <w:r>
        <w:rPr>
          <w:rFonts w:ascii="Times New Roman"/>
          <w:b w:val="false"/>
          <w:i w:val="false"/>
          <w:color w:val="000000"/>
          <w:sz w:val="28"/>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bookmarkEnd w:id="1261"/>
    <w:bookmarkStart w:name="z1279" w:id="1262"/>
    <w:p>
      <w:pPr>
        <w:spacing w:after="0"/>
        <w:ind w:left="0"/>
        <w:jc w:val="both"/>
      </w:pPr>
      <w:r>
        <w:rPr>
          <w:rFonts w:ascii="Times New Roman"/>
          <w:b w:val="false"/>
          <w:i w:val="false"/>
          <w:color w:val="000000"/>
          <w:sz w:val="28"/>
        </w:rPr>
        <w:t>
      относительный прогиб в средней части несущих конструкций контактной сети не более допустимого значения;</w:t>
      </w:r>
    </w:p>
    <w:bookmarkEnd w:id="1262"/>
    <w:bookmarkStart w:name="z1280" w:id="1263"/>
    <w:p>
      <w:pPr>
        <w:spacing w:after="0"/>
        <w:ind w:left="0"/>
        <w:jc w:val="both"/>
      </w:pPr>
      <w:r>
        <w:rPr>
          <w:rFonts w:ascii="Times New Roman"/>
          <w:b w:val="false"/>
          <w:i w:val="false"/>
          <w:color w:val="000000"/>
          <w:sz w:val="28"/>
        </w:rPr>
        <w:t>
      обратное напряжение диодного заземлителя не менее допустимого значения;</w:t>
      </w:r>
    </w:p>
    <w:bookmarkEnd w:id="1263"/>
    <w:bookmarkStart w:name="z1281" w:id="1264"/>
    <w:p>
      <w:pPr>
        <w:spacing w:after="0"/>
        <w:ind w:left="0"/>
        <w:jc w:val="both"/>
      </w:pPr>
      <w:r>
        <w:rPr>
          <w:rFonts w:ascii="Times New Roman"/>
          <w:b w:val="false"/>
          <w:i w:val="false"/>
          <w:color w:val="000000"/>
          <w:sz w:val="28"/>
        </w:rPr>
        <w:t>
      импульсное напряжение срабатывания устройств защиты станций стыкования в пределах допустимых значений;</w:t>
      </w:r>
    </w:p>
    <w:bookmarkEnd w:id="1264"/>
    <w:bookmarkStart w:name="z1282" w:id="1265"/>
    <w:p>
      <w:pPr>
        <w:spacing w:after="0"/>
        <w:ind w:left="0"/>
        <w:jc w:val="both"/>
      </w:pPr>
      <w:r>
        <w:rPr>
          <w:rFonts w:ascii="Times New Roman"/>
          <w:b w:val="false"/>
          <w:i w:val="false"/>
          <w:color w:val="000000"/>
          <w:sz w:val="28"/>
        </w:rPr>
        <w:t>
      необходимый уровень защиты от опасного и вредного воздействия электромагнитных полей;</w:t>
      </w:r>
    </w:p>
    <w:bookmarkEnd w:id="1265"/>
    <w:bookmarkStart w:name="z1283" w:id="1266"/>
    <w:p>
      <w:pPr>
        <w:spacing w:after="0"/>
        <w:ind w:left="0"/>
        <w:jc w:val="both"/>
      </w:pPr>
      <w:r>
        <w:rPr>
          <w:rFonts w:ascii="Times New Roman"/>
          <w:b w:val="false"/>
          <w:i w:val="false"/>
          <w:color w:val="000000"/>
          <w:sz w:val="28"/>
        </w:rPr>
        <w:t>
      автоматическое отключение элементов составных частей железнодорожного электроснабжения в аварийном режиме работы (при перегрузке, перегреве, коротком замыкании и др.), исключающее возгорание его частей;</w:t>
      </w:r>
    </w:p>
    <w:bookmarkEnd w:id="1266"/>
    <w:bookmarkStart w:name="z1284" w:id="1267"/>
    <w:p>
      <w:pPr>
        <w:spacing w:after="0"/>
        <w:ind w:left="0"/>
        <w:jc w:val="both"/>
      </w:pPr>
      <w:r>
        <w:rPr>
          <w:rFonts w:ascii="Times New Roman"/>
          <w:b w:val="false"/>
          <w:i w:val="false"/>
          <w:color w:val="000000"/>
          <w:sz w:val="28"/>
        </w:rPr>
        <w:t>
      в) обеспечение механической прочности оборудования железнодорожного электроснабжения при воздействии:</w:t>
      </w:r>
    </w:p>
    <w:bookmarkEnd w:id="1267"/>
    <w:bookmarkStart w:name="z1285" w:id="1268"/>
    <w:p>
      <w:pPr>
        <w:spacing w:after="0"/>
        <w:ind w:left="0"/>
        <w:jc w:val="both"/>
      </w:pPr>
      <w:r>
        <w:rPr>
          <w:rFonts w:ascii="Times New Roman"/>
          <w:b w:val="false"/>
          <w:i w:val="false"/>
          <w:color w:val="000000"/>
          <w:sz w:val="28"/>
        </w:rPr>
        <w:t>
      эксплуатационных нагрузок;</w:t>
      </w:r>
    </w:p>
    <w:bookmarkEnd w:id="1268"/>
    <w:bookmarkStart w:name="z1286" w:id="1269"/>
    <w:p>
      <w:pPr>
        <w:spacing w:after="0"/>
        <w:ind w:left="0"/>
        <w:jc w:val="both"/>
      </w:pPr>
      <w:r>
        <w:rPr>
          <w:rFonts w:ascii="Times New Roman"/>
          <w:b w:val="false"/>
          <w:i w:val="false"/>
          <w:color w:val="000000"/>
          <w:sz w:val="28"/>
        </w:rPr>
        <w:t>
      нагрузок в расчетных аварийных режимах;</w:t>
      </w:r>
    </w:p>
    <w:bookmarkEnd w:id="1269"/>
    <w:bookmarkStart w:name="z1287" w:id="1270"/>
    <w:p>
      <w:pPr>
        <w:spacing w:after="0"/>
        <w:ind w:left="0"/>
        <w:jc w:val="both"/>
      </w:pPr>
      <w:r>
        <w:rPr>
          <w:rFonts w:ascii="Times New Roman"/>
          <w:b w:val="false"/>
          <w:i w:val="false"/>
          <w:color w:val="000000"/>
          <w:sz w:val="28"/>
        </w:rPr>
        <w:t>
      монтажных нагрузок;</w:t>
      </w:r>
    </w:p>
    <w:bookmarkEnd w:id="1270"/>
    <w:bookmarkStart w:name="z1288" w:id="1271"/>
    <w:p>
      <w:pPr>
        <w:spacing w:after="0"/>
        <w:ind w:left="0"/>
        <w:jc w:val="both"/>
      </w:pPr>
      <w:r>
        <w:rPr>
          <w:rFonts w:ascii="Times New Roman"/>
          <w:b w:val="false"/>
          <w:i w:val="false"/>
          <w:color w:val="000000"/>
          <w:sz w:val="28"/>
        </w:rPr>
        <w:t>
      г)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для района эксплуатации, в том числе в режиме минимальной температуры, максимальной температуры, максимальной скорости ветра или гололеда с ветром;</w:t>
      </w:r>
    </w:p>
    <w:bookmarkEnd w:id="1271"/>
    <w:bookmarkStart w:name="z1289" w:id="1272"/>
    <w:p>
      <w:pPr>
        <w:spacing w:after="0"/>
        <w:ind w:left="0"/>
        <w:jc w:val="both"/>
      </w:pPr>
      <w:r>
        <w:rPr>
          <w:rFonts w:ascii="Times New Roman"/>
          <w:b w:val="false"/>
          <w:i w:val="false"/>
          <w:color w:val="000000"/>
          <w:sz w:val="28"/>
        </w:rPr>
        <w:t>
      д)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bookmarkEnd w:id="1272"/>
    <w:bookmarkStart w:name="z1290" w:id="1273"/>
    <w:p>
      <w:pPr>
        <w:spacing w:after="0"/>
        <w:ind w:left="0"/>
        <w:jc w:val="both"/>
      </w:pPr>
      <w:r>
        <w:rPr>
          <w:rFonts w:ascii="Times New Roman"/>
          <w:b w:val="false"/>
          <w:i w:val="false"/>
          <w:color w:val="000000"/>
          <w:sz w:val="28"/>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bookmarkEnd w:id="1273"/>
    <w:bookmarkStart w:name="z1291" w:id="1274"/>
    <w:p>
      <w:pPr>
        <w:spacing w:after="0"/>
        <w:ind w:left="0"/>
        <w:jc w:val="both"/>
      </w:pPr>
      <w:r>
        <w:rPr>
          <w:rFonts w:ascii="Times New Roman"/>
          <w:b w:val="false"/>
          <w:i w:val="false"/>
          <w:color w:val="000000"/>
          <w:sz w:val="28"/>
        </w:rPr>
        <w:t>
      оборудования всех распределительных устройств напряжением выше 1 000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bookmarkEnd w:id="1274"/>
    <w:bookmarkStart w:name="z1292" w:id="1275"/>
    <w:p>
      <w:pPr>
        <w:spacing w:after="0"/>
        <w:ind w:left="0"/>
        <w:jc w:val="both"/>
      </w:pPr>
      <w:r>
        <w:rPr>
          <w:rFonts w:ascii="Times New Roman"/>
          <w:b w:val="false"/>
          <w:i w:val="false"/>
          <w:color w:val="000000"/>
          <w:sz w:val="28"/>
        </w:rPr>
        <w:t>
      оборудования стационарных ограждений и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bookmarkEnd w:id="1275"/>
    <w:bookmarkStart w:name="z1293" w:id="1276"/>
    <w:p>
      <w:pPr>
        <w:spacing w:after="0"/>
        <w:ind w:left="0"/>
        <w:jc w:val="both"/>
      </w:pPr>
      <w:r>
        <w:rPr>
          <w:rFonts w:ascii="Times New Roman"/>
          <w:b w:val="false"/>
          <w:i w:val="false"/>
          <w:color w:val="000000"/>
          <w:sz w:val="28"/>
        </w:rPr>
        <w:t>
      е) обеспечение снабжения высокоскоростного железнодорожного подвижного состава, сооружений и устройств подсистем инфраструктуры высокоскоростного железнодорожного транспорта электрической энергией с показателями качества, обеспечивающими их безопасное функционирование и повышение энергетической эффективности, посредством использования элементов составных частей железнодорожного электроснабжения;</w:t>
      </w:r>
    </w:p>
    <w:bookmarkEnd w:id="1276"/>
    <w:bookmarkStart w:name="z1294" w:id="1277"/>
    <w:p>
      <w:pPr>
        <w:spacing w:after="0"/>
        <w:ind w:left="0"/>
        <w:jc w:val="both"/>
      </w:pPr>
      <w:r>
        <w:rPr>
          <w:rFonts w:ascii="Times New Roman"/>
          <w:b w:val="false"/>
          <w:i w:val="false"/>
          <w:color w:val="000000"/>
          <w:sz w:val="28"/>
        </w:rPr>
        <w:t>
      ж) использование средств телемеханизации для систем электроснабжения железных дорог, обеспечивающих:</w:t>
      </w:r>
    </w:p>
    <w:bookmarkEnd w:id="1277"/>
    <w:bookmarkStart w:name="z1295" w:id="1278"/>
    <w:p>
      <w:pPr>
        <w:spacing w:after="0"/>
        <w:ind w:left="0"/>
        <w:jc w:val="both"/>
      </w:pPr>
      <w:r>
        <w:rPr>
          <w:rFonts w:ascii="Times New Roman"/>
          <w:b w:val="false"/>
          <w:i w:val="false"/>
          <w:color w:val="000000"/>
          <w:sz w:val="28"/>
        </w:rPr>
        <w:t>
      сохранение работоспособного состояния во всех предусмотренных режимах эксплуатации в соответствии с климатическим исполнением и установленными нормами воздействия механических нагрузок;</w:t>
      </w:r>
    </w:p>
    <w:bookmarkEnd w:id="1278"/>
    <w:bookmarkStart w:name="z1296" w:id="1279"/>
    <w:p>
      <w:pPr>
        <w:spacing w:after="0"/>
        <w:ind w:left="0"/>
        <w:jc w:val="both"/>
      </w:pPr>
      <w:r>
        <w:rPr>
          <w:rFonts w:ascii="Times New Roman"/>
          <w:b w:val="false"/>
          <w:i w:val="false"/>
          <w:color w:val="000000"/>
          <w:sz w:val="28"/>
        </w:rPr>
        <w:t>
      электромагнитную совместимость с другими техническими средствами железнодорожного транспорта, устойчивость к воздействию внешних магнитных полей, промышленной частоты, электрическим импульсам и электрическим разрядам в соответствии с конструкторской документацией;</w:t>
      </w:r>
    </w:p>
    <w:bookmarkEnd w:id="1279"/>
    <w:bookmarkStart w:name="z1297" w:id="1280"/>
    <w:p>
      <w:pPr>
        <w:spacing w:after="0"/>
        <w:ind w:left="0"/>
        <w:jc w:val="both"/>
      </w:pPr>
      <w:r>
        <w:rPr>
          <w:rFonts w:ascii="Times New Roman"/>
          <w:b w:val="false"/>
          <w:i w:val="false"/>
          <w:color w:val="000000"/>
          <w:sz w:val="28"/>
        </w:rPr>
        <w:t>
      выполнение функций телесигнализации, телеуправления и телеизмерения (последнее – при оперативном управлении);</w:t>
      </w:r>
    </w:p>
    <w:bookmarkEnd w:id="1280"/>
    <w:bookmarkStart w:name="z1298" w:id="1281"/>
    <w:p>
      <w:pPr>
        <w:spacing w:after="0"/>
        <w:ind w:left="0"/>
        <w:jc w:val="both"/>
      </w:pPr>
      <w:r>
        <w:rPr>
          <w:rFonts w:ascii="Times New Roman"/>
          <w:b w:val="false"/>
          <w:i w:val="false"/>
          <w:color w:val="000000"/>
          <w:sz w:val="28"/>
        </w:rPr>
        <w:t>
      совместимость по сигналам телеуправления, телесигнализации и телеизмерения с другими средствами телемеханизации;</w:t>
      </w:r>
    </w:p>
    <w:bookmarkEnd w:id="1281"/>
    <w:bookmarkStart w:name="z1299" w:id="1282"/>
    <w:p>
      <w:pPr>
        <w:spacing w:after="0"/>
        <w:ind w:left="0"/>
        <w:jc w:val="both"/>
      </w:pPr>
      <w:r>
        <w:rPr>
          <w:rFonts w:ascii="Times New Roman"/>
          <w:b w:val="false"/>
          <w:i w:val="false"/>
          <w:color w:val="000000"/>
          <w:sz w:val="28"/>
        </w:rPr>
        <w:t>
      достоверность передачи информации и ее индикации на рабочих местах в соответствии с конструкторской документацией;</w:t>
      </w:r>
    </w:p>
    <w:bookmarkEnd w:id="1282"/>
    <w:bookmarkStart w:name="z1300" w:id="1283"/>
    <w:p>
      <w:pPr>
        <w:spacing w:after="0"/>
        <w:ind w:left="0"/>
        <w:jc w:val="both"/>
      </w:pPr>
      <w:r>
        <w:rPr>
          <w:rFonts w:ascii="Times New Roman"/>
          <w:b w:val="false"/>
          <w:i w:val="false"/>
          <w:color w:val="000000"/>
          <w:sz w:val="28"/>
        </w:rPr>
        <w:t>
      при отсутствии питания по основному и резервному портам питания дольше, чем установлено техническими условиями, – автоматическое завершение работы средств телемеханизации, не допускающее потерь или искажения сигналов телесигнализации, телеуправления и телеизмерения либо потерь работоспособности изделия в связи с потерей или искажением данных.</w:t>
      </w:r>
    </w:p>
    <w:bookmarkEnd w:id="1283"/>
    <w:bookmarkStart w:name="z1301" w:id="1284"/>
    <w:p>
      <w:pPr>
        <w:spacing w:after="0"/>
        <w:ind w:left="0"/>
        <w:jc w:val="both"/>
      </w:pPr>
      <w:r>
        <w:rPr>
          <w:rFonts w:ascii="Times New Roman"/>
          <w:b w:val="false"/>
          <w:i w:val="false"/>
          <w:color w:val="000000"/>
          <w:sz w:val="28"/>
        </w:rPr>
        <w:t>
      86. К железнодорожной автоматике и телемеханике, составным частям железнодорожной автоматики и телемеханики и элементам составных частей железнодорожной автоматики и телемеханики предъявляются следующие требования:</w:t>
      </w:r>
    </w:p>
    <w:bookmarkEnd w:id="1284"/>
    <w:bookmarkStart w:name="z1302" w:id="1285"/>
    <w:p>
      <w:pPr>
        <w:spacing w:after="0"/>
        <w:ind w:left="0"/>
        <w:jc w:val="both"/>
      </w:pPr>
      <w:r>
        <w:rPr>
          <w:rFonts w:ascii="Times New Roman"/>
          <w:b w:val="false"/>
          <w:i w:val="false"/>
          <w:color w:val="000000"/>
          <w:sz w:val="28"/>
        </w:rPr>
        <w:t>
      а) все составные части железнодорожной автоматики и телемеханики и элементы составных частей железнодорожной автоматики и телемеханики должны обеспечивать безопасное движение высокоскоростного железнодорожного подвижного состава с установленной скоростью и минимальным интервалом следования;</w:t>
      </w:r>
    </w:p>
    <w:bookmarkEnd w:id="1285"/>
    <w:bookmarkStart w:name="z1303" w:id="1286"/>
    <w:p>
      <w:pPr>
        <w:spacing w:after="0"/>
        <w:ind w:left="0"/>
        <w:jc w:val="both"/>
      </w:pPr>
      <w:r>
        <w:rPr>
          <w:rFonts w:ascii="Times New Roman"/>
          <w:b w:val="false"/>
          <w:i w:val="false"/>
          <w:color w:val="000000"/>
          <w:sz w:val="28"/>
        </w:rPr>
        <w:t>
      б) диспетчерская централизация и диспетчерский контроль движения высокоскоростного железнодорожного подвижного состава должны обеспечивать:</w:t>
      </w:r>
    </w:p>
    <w:bookmarkEnd w:id="1286"/>
    <w:bookmarkStart w:name="z1304" w:id="1287"/>
    <w:p>
      <w:pPr>
        <w:spacing w:after="0"/>
        <w:ind w:left="0"/>
        <w:jc w:val="both"/>
      </w:pPr>
      <w:r>
        <w:rPr>
          <w:rFonts w:ascii="Times New Roman"/>
          <w:b w:val="false"/>
          <w:i w:val="false"/>
          <w:color w:val="000000"/>
          <w:sz w:val="28"/>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bookmarkEnd w:id="1287"/>
    <w:bookmarkStart w:name="z1305" w:id="1288"/>
    <w:p>
      <w:pPr>
        <w:spacing w:after="0"/>
        <w:ind w:left="0"/>
        <w:jc w:val="both"/>
      </w:pPr>
      <w:r>
        <w:rPr>
          <w:rFonts w:ascii="Times New Roman"/>
          <w:b w:val="false"/>
          <w:i w:val="false"/>
          <w:color w:val="000000"/>
          <w:sz w:val="28"/>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bookmarkEnd w:id="1288"/>
    <w:bookmarkStart w:name="z1306" w:id="1289"/>
    <w:p>
      <w:pPr>
        <w:spacing w:after="0"/>
        <w:ind w:left="0"/>
        <w:jc w:val="both"/>
      </w:pPr>
      <w:r>
        <w:rPr>
          <w:rFonts w:ascii="Times New Roman"/>
          <w:b w:val="false"/>
          <w:i w:val="false"/>
          <w:color w:val="000000"/>
          <w:sz w:val="28"/>
        </w:rPr>
        <w:t>
      непрерывный контроль технического состояния устройств сигнализации, централизации и блокировки на станциях и перегонах;</w:t>
      </w:r>
    </w:p>
    <w:bookmarkEnd w:id="1289"/>
    <w:bookmarkStart w:name="z1307" w:id="1290"/>
    <w:p>
      <w:pPr>
        <w:spacing w:after="0"/>
        <w:ind w:left="0"/>
        <w:jc w:val="both"/>
      </w:pPr>
      <w:r>
        <w:rPr>
          <w:rFonts w:ascii="Times New Roman"/>
          <w:b w:val="false"/>
          <w:i w:val="false"/>
          <w:color w:val="000000"/>
          <w:sz w:val="28"/>
        </w:rPr>
        <w:t>
      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bookmarkEnd w:id="1290"/>
    <w:bookmarkStart w:name="z1308" w:id="1291"/>
    <w:p>
      <w:pPr>
        <w:spacing w:after="0"/>
        <w:ind w:left="0"/>
        <w:jc w:val="both"/>
      </w:pPr>
      <w:r>
        <w:rPr>
          <w:rFonts w:ascii="Times New Roman"/>
          <w:b w:val="false"/>
          <w:i w:val="false"/>
          <w:color w:val="000000"/>
          <w:sz w:val="28"/>
        </w:rPr>
        <w:t>
      передачу необходимых данных в системы информирования пассажиров о движении высокоскоростного железнодорожного подвижного состава, а также в системы оповещения работников, выполняющих работы на железнодорожных путях, о приближении высокоскоростного железнодорожного подвижного состава;</w:t>
      </w:r>
    </w:p>
    <w:bookmarkEnd w:id="1291"/>
    <w:bookmarkStart w:name="z1309" w:id="1292"/>
    <w:p>
      <w:pPr>
        <w:spacing w:after="0"/>
        <w:ind w:left="0"/>
        <w:jc w:val="both"/>
      </w:pPr>
      <w:r>
        <w:rPr>
          <w:rFonts w:ascii="Times New Roman"/>
          <w:b w:val="false"/>
          <w:i w:val="false"/>
          <w:color w:val="000000"/>
          <w:sz w:val="28"/>
        </w:rPr>
        <w:t>
      в) сигнализация, централизация и блокировка на станциях и перегонах должны обеспечивать:</w:t>
      </w:r>
    </w:p>
    <w:bookmarkEnd w:id="1292"/>
    <w:bookmarkStart w:name="z1310" w:id="1293"/>
    <w:p>
      <w:pPr>
        <w:spacing w:after="0"/>
        <w:ind w:left="0"/>
        <w:jc w:val="both"/>
      </w:pPr>
      <w:r>
        <w:rPr>
          <w:rFonts w:ascii="Times New Roman"/>
          <w:b w:val="false"/>
          <w:i w:val="false"/>
          <w:color w:val="000000"/>
          <w:sz w:val="28"/>
        </w:rPr>
        <w:t>
      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bookmarkEnd w:id="1293"/>
    <w:bookmarkStart w:name="z1311" w:id="1294"/>
    <w:p>
      <w:pPr>
        <w:spacing w:after="0"/>
        <w:ind w:left="0"/>
        <w:jc w:val="both"/>
      </w:pPr>
      <w:r>
        <w:rPr>
          <w:rFonts w:ascii="Times New Roman"/>
          <w:b w:val="false"/>
          <w:i w:val="false"/>
          <w:color w:val="000000"/>
          <w:sz w:val="28"/>
        </w:rPr>
        <w:t>
      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bookmarkEnd w:id="1294"/>
    <w:bookmarkStart w:name="z1312" w:id="1295"/>
    <w:p>
      <w:pPr>
        <w:spacing w:after="0"/>
        <w:ind w:left="0"/>
        <w:jc w:val="both"/>
      </w:pPr>
      <w:r>
        <w:rPr>
          <w:rFonts w:ascii="Times New Roman"/>
          <w:b w:val="false"/>
          <w:i w:val="false"/>
          <w:color w:val="000000"/>
          <w:sz w:val="28"/>
        </w:rPr>
        <w:t>
      контроль положения высокоскоростного железнодорожного подвижного состава, управление стрелками и светофорами и выполнение требуемой последовательности взаимозависимых операций;</w:t>
      </w:r>
    </w:p>
    <w:bookmarkEnd w:id="1295"/>
    <w:bookmarkStart w:name="z1313" w:id="1296"/>
    <w:p>
      <w:pPr>
        <w:spacing w:after="0"/>
        <w:ind w:left="0"/>
        <w:jc w:val="both"/>
      </w:pPr>
      <w:r>
        <w:rPr>
          <w:rFonts w:ascii="Times New Roman"/>
          <w:b w:val="false"/>
          <w:i w:val="false"/>
          <w:color w:val="000000"/>
          <w:sz w:val="28"/>
        </w:rPr>
        <w:t>
      контроль технического состояния устройств и технических средств и при необходимости их резервирование;</w:t>
      </w:r>
    </w:p>
    <w:bookmarkEnd w:id="1296"/>
    <w:bookmarkStart w:name="z1314" w:id="1297"/>
    <w:p>
      <w:pPr>
        <w:spacing w:after="0"/>
        <w:ind w:left="0"/>
        <w:jc w:val="both"/>
      </w:pPr>
      <w:r>
        <w:rPr>
          <w:rFonts w:ascii="Times New Roman"/>
          <w:b w:val="false"/>
          <w:i w:val="false"/>
          <w:color w:val="000000"/>
          <w:sz w:val="28"/>
        </w:rPr>
        <w:t>
      автоматическое оповещение о приближении высокоскоростного железнодорожного подвижного состава на железнодорожных станциях;</w:t>
      </w:r>
    </w:p>
    <w:bookmarkEnd w:id="1297"/>
    <w:bookmarkStart w:name="z1315" w:id="1298"/>
    <w:p>
      <w:pPr>
        <w:spacing w:after="0"/>
        <w:ind w:left="0"/>
        <w:jc w:val="both"/>
      </w:pPr>
      <w:r>
        <w:rPr>
          <w:rFonts w:ascii="Times New Roman"/>
          <w:b w:val="false"/>
          <w:i w:val="false"/>
          <w:color w:val="000000"/>
          <w:sz w:val="28"/>
        </w:rPr>
        <w:t>
      недопущение перевода стрелок под высокоскоростным железнодорожным подвижным составом;</w:t>
      </w:r>
    </w:p>
    <w:bookmarkEnd w:id="1298"/>
    <w:bookmarkStart w:name="z1316" w:id="1299"/>
    <w:p>
      <w:pPr>
        <w:spacing w:after="0"/>
        <w:ind w:left="0"/>
        <w:jc w:val="both"/>
      </w:pPr>
      <w:r>
        <w:rPr>
          <w:rFonts w:ascii="Times New Roman"/>
          <w:b w:val="false"/>
          <w:i w:val="false"/>
          <w:color w:val="000000"/>
          <w:sz w:val="28"/>
        </w:rPr>
        <w:t>
      г) система технической диагностики и мониторинга должна обеспечивать контроль предотказного состояния устройств железнодорожной автоматики и телемеханики;</w:t>
      </w:r>
    </w:p>
    <w:bookmarkEnd w:id="1299"/>
    <w:bookmarkStart w:name="z1317" w:id="1300"/>
    <w:p>
      <w:pPr>
        <w:spacing w:after="0"/>
        <w:ind w:left="0"/>
        <w:jc w:val="both"/>
      </w:pPr>
      <w:r>
        <w:rPr>
          <w:rFonts w:ascii="Times New Roman"/>
          <w:b w:val="false"/>
          <w:i w:val="false"/>
          <w:color w:val="000000"/>
          <w:sz w:val="28"/>
        </w:rPr>
        <w:t>
      д) железнодорожная автоматика и телемеханика должна быть совместима с другими подсистемами инфраструктуры высокоскоростного железнодорожного транспорта и высокоскоростным железнодорожным подвижным составом;</w:t>
      </w:r>
    </w:p>
    <w:bookmarkEnd w:id="1300"/>
    <w:bookmarkStart w:name="z1318" w:id="1301"/>
    <w:p>
      <w:pPr>
        <w:spacing w:after="0"/>
        <w:ind w:left="0"/>
        <w:jc w:val="both"/>
      </w:pPr>
      <w:r>
        <w:rPr>
          <w:rFonts w:ascii="Times New Roman"/>
          <w:b w:val="false"/>
          <w:i w:val="false"/>
          <w:color w:val="000000"/>
          <w:sz w:val="28"/>
        </w:rPr>
        <w:t>
      е)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должны сохранять работоспособное состояние во всех предусмотренных при проектировании условиях и режимах в течение назначенных для них сроков службы;</w:t>
      </w:r>
    </w:p>
    <w:bookmarkEnd w:id="1301"/>
    <w:bookmarkStart w:name="z1319" w:id="1302"/>
    <w:p>
      <w:pPr>
        <w:spacing w:after="0"/>
        <w:ind w:left="0"/>
        <w:jc w:val="both"/>
      </w:pPr>
      <w:r>
        <w:rPr>
          <w:rFonts w:ascii="Times New Roman"/>
          <w:b w:val="false"/>
          <w:i w:val="false"/>
          <w:color w:val="000000"/>
          <w:sz w:val="28"/>
        </w:rPr>
        <w:t>
      ж) программные средства, функционирующие в составе железнодорожной автоматики и телемеханики, как встраиваемые, так и поставляемые на материальных носителях, должны обеспечивать:</w:t>
      </w:r>
    </w:p>
    <w:bookmarkEnd w:id="1302"/>
    <w:bookmarkStart w:name="z1320" w:id="1303"/>
    <w:p>
      <w:pPr>
        <w:spacing w:after="0"/>
        <w:ind w:left="0"/>
        <w:jc w:val="both"/>
      </w:pPr>
      <w:r>
        <w:rPr>
          <w:rFonts w:ascii="Times New Roman"/>
          <w:b w:val="false"/>
          <w:i w:val="false"/>
          <w:color w:val="000000"/>
          <w:sz w:val="28"/>
        </w:rPr>
        <w:t>
      работоспособность после перезагрузок, вызванных сбоями и (или) отказами технических средств, и целостность при собственных сбоях;</w:t>
      </w:r>
    </w:p>
    <w:bookmarkEnd w:id="1303"/>
    <w:bookmarkStart w:name="z1321" w:id="1304"/>
    <w:p>
      <w:pPr>
        <w:spacing w:after="0"/>
        <w:ind w:left="0"/>
        <w:jc w:val="both"/>
      </w:pPr>
      <w:r>
        <w:rPr>
          <w:rFonts w:ascii="Times New Roman"/>
          <w:b w:val="false"/>
          <w:i w:val="false"/>
          <w:color w:val="000000"/>
          <w:sz w:val="28"/>
        </w:rPr>
        <w:t>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от возможности случайных изменений информации;</w:t>
      </w:r>
    </w:p>
    <w:bookmarkEnd w:id="1304"/>
    <w:bookmarkStart w:name="z1322" w:id="1305"/>
    <w:p>
      <w:pPr>
        <w:spacing w:after="0"/>
        <w:ind w:left="0"/>
        <w:jc w:val="both"/>
      </w:pPr>
      <w:r>
        <w:rPr>
          <w:rFonts w:ascii="Times New Roman"/>
          <w:b w:val="false"/>
          <w:i w:val="false"/>
          <w:color w:val="000000"/>
          <w:sz w:val="28"/>
        </w:rPr>
        <w:t>
      соответствие свойствам и характеристикам, описанным в программных документах, а также в документации, поставляемой с оборудованием и содержащей информацию для сборки, установки и эксплуатации данного оборудования.</w:t>
      </w:r>
    </w:p>
    <w:bookmarkEnd w:id="1305"/>
    <w:bookmarkStart w:name="z1323" w:id="1306"/>
    <w:p>
      <w:pPr>
        <w:spacing w:after="0"/>
        <w:ind w:left="0"/>
        <w:jc w:val="both"/>
      </w:pPr>
      <w:r>
        <w:rPr>
          <w:rFonts w:ascii="Times New Roman"/>
          <w:b w:val="false"/>
          <w:i w:val="false"/>
          <w:color w:val="000000"/>
          <w:sz w:val="28"/>
        </w:rPr>
        <w:t>
      87. К железнодорожной электросвязи, составным частям железнодорожной электросвязи и элементам составных частей железнодорожной электросвязи предъявляются следующие требования:</w:t>
      </w:r>
    </w:p>
    <w:bookmarkEnd w:id="1306"/>
    <w:bookmarkStart w:name="z1324" w:id="1307"/>
    <w:p>
      <w:pPr>
        <w:spacing w:after="0"/>
        <w:ind w:left="0"/>
        <w:jc w:val="both"/>
      </w:pPr>
      <w:r>
        <w:rPr>
          <w:rFonts w:ascii="Times New Roman"/>
          <w:b w:val="false"/>
          <w:i w:val="false"/>
          <w:color w:val="000000"/>
          <w:sz w:val="28"/>
        </w:rPr>
        <w:t>
      а) обеспечение безопасного движения высокоскоростного железнодорожного подвижного состава с установленной скоростью и минимальным интервалом следования;</w:t>
      </w:r>
    </w:p>
    <w:bookmarkEnd w:id="1307"/>
    <w:bookmarkStart w:name="z1325" w:id="1308"/>
    <w:p>
      <w:pPr>
        <w:spacing w:after="0"/>
        <w:ind w:left="0"/>
        <w:jc w:val="both"/>
      </w:pPr>
      <w:r>
        <w:rPr>
          <w:rFonts w:ascii="Times New Roman"/>
          <w:b w:val="false"/>
          <w:i w:val="false"/>
          <w:color w:val="000000"/>
          <w:sz w:val="28"/>
        </w:rPr>
        <w:t>
      б) обеспечение мониторинга параметров функционирования и интегрированного управления технологической сетью связи и частотно-временной синхронизации;</w:t>
      </w:r>
    </w:p>
    <w:bookmarkEnd w:id="1308"/>
    <w:bookmarkStart w:name="z1326" w:id="1309"/>
    <w:p>
      <w:pPr>
        <w:spacing w:after="0"/>
        <w:ind w:left="0"/>
        <w:jc w:val="both"/>
      </w:pPr>
      <w:r>
        <w:rPr>
          <w:rFonts w:ascii="Times New Roman"/>
          <w:b w:val="false"/>
          <w:i w:val="false"/>
          <w:color w:val="000000"/>
          <w:sz w:val="28"/>
        </w:rPr>
        <w:t>
      в) совместимость с другими подсистемами инфраструктуры высокоскоростного железнодорожного транспорта и высокоскоростным железнодорожным подвижным составом;</w:t>
      </w:r>
    </w:p>
    <w:bookmarkEnd w:id="1309"/>
    <w:bookmarkStart w:name="z1327" w:id="1310"/>
    <w:p>
      <w:pPr>
        <w:spacing w:after="0"/>
        <w:ind w:left="0"/>
        <w:jc w:val="both"/>
      </w:pPr>
      <w:r>
        <w:rPr>
          <w:rFonts w:ascii="Times New Roman"/>
          <w:b w:val="false"/>
          <w:i w:val="false"/>
          <w:color w:val="000000"/>
          <w:sz w:val="28"/>
        </w:rPr>
        <w:t>
      г) поддержание работоспособного состояния во всех предусмотренных при проектировании условиях и режимах в течение назначенных для них сроков службы.</w:t>
      </w:r>
    </w:p>
    <w:bookmarkEnd w:id="1310"/>
    <w:bookmarkStart w:name="z1328" w:id="1311"/>
    <w:p>
      <w:pPr>
        <w:spacing w:after="0"/>
        <w:ind w:left="0"/>
        <w:jc w:val="both"/>
      </w:pPr>
      <w:r>
        <w:rPr>
          <w:rFonts w:ascii="Times New Roman"/>
          <w:b w:val="false"/>
          <w:i w:val="false"/>
          <w:color w:val="000000"/>
          <w:sz w:val="28"/>
        </w:rPr>
        <w:t>
      88. К железнодорожным станционным зданиям, сооружениям и устройствам, составным частям станционных зданий, сооружений и устройств и элементам составных частей станционных зданий, сооружений и устройств предъявляются следующие требования:</w:t>
      </w:r>
    </w:p>
    <w:bookmarkEnd w:id="1311"/>
    <w:bookmarkStart w:name="z1329" w:id="1312"/>
    <w:p>
      <w:pPr>
        <w:spacing w:after="0"/>
        <w:ind w:left="0"/>
        <w:jc w:val="both"/>
      </w:pPr>
      <w:r>
        <w:rPr>
          <w:rFonts w:ascii="Times New Roman"/>
          <w:b w:val="false"/>
          <w:i w:val="false"/>
          <w:color w:val="000000"/>
          <w:sz w:val="28"/>
        </w:rPr>
        <w:t>
      а) станционные здания, сооружения и устройства должны быть приспособлены для безопасного выполнения операций по посадке, высадке и обслуживанию пассажиров. Выходы на пассажирские платформы из пассажирских зданий, а также выходы с пассажирских платформ на пешеходные мосты и в тоннельные переходы не должны быть затруднены близостью других зданий и наличием сооружений и устройств, функционально не связанных с безопасностью людей, и должны быть оборудованы для движения людей с детскими колясками, а также лиц с ограниченной подвижностью;</w:t>
      </w:r>
    </w:p>
    <w:bookmarkEnd w:id="1312"/>
    <w:bookmarkStart w:name="z1330" w:id="1313"/>
    <w:p>
      <w:pPr>
        <w:spacing w:after="0"/>
        <w:ind w:left="0"/>
        <w:jc w:val="both"/>
      </w:pPr>
      <w:r>
        <w:rPr>
          <w:rFonts w:ascii="Times New Roman"/>
          <w:b w:val="false"/>
          <w:i w:val="false"/>
          <w:color w:val="000000"/>
          <w:sz w:val="28"/>
        </w:rPr>
        <w:t>
      б) пассажирские платформы в целях защиты людей от аэродинамического воздействия движущегося высокоскоростного железнодорожного подвижного состава не должны размещаться непосредственно вдоль главных железнодорожных путей;</w:t>
      </w:r>
    </w:p>
    <w:bookmarkEnd w:id="1313"/>
    <w:bookmarkStart w:name="z1331" w:id="1314"/>
    <w:p>
      <w:pPr>
        <w:spacing w:after="0"/>
        <w:ind w:left="0"/>
        <w:jc w:val="both"/>
      </w:pPr>
      <w:r>
        <w:rPr>
          <w:rFonts w:ascii="Times New Roman"/>
          <w:b w:val="false"/>
          <w:i w:val="false"/>
          <w:color w:val="000000"/>
          <w:sz w:val="28"/>
        </w:rPr>
        <w:t>
      в) пешеходные тоннели и подземные станции должны иметь аварийное освещение и аварийные выходы;</w:t>
      </w:r>
    </w:p>
    <w:bookmarkEnd w:id="1314"/>
    <w:bookmarkStart w:name="z1332" w:id="1315"/>
    <w:p>
      <w:pPr>
        <w:spacing w:after="0"/>
        <w:ind w:left="0"/>
        <w:jc w:val="both"/>
      </w:pPr>
      <w:r>
        <w:rPr>
          <w:rFonts w:ascii="Times New Roman"/>
          <w:b w:val="false"/>
          <w:i w:val="false"/>
          <w:color w:val="000000"/>
          <w:sz w:val="28"/>
        </w:rPr>
        <w:t>
      г) станции с электрической централизацией стрелок, тоннели и мосты должны быть оборудованы системой оповещения работников, выполняющих работы на железнодорожных путях, о приближении высокоскоростного железнодорожного подвижного состава;</w:t>
      </w:r>
    </w:p>
    <w:bookmarkEnd w:id="1315"/>
    <w:bookmarkStart w:name="z1333" w:id="1316"/>
    <w:p>
      <w:pPr>
        <w:spacing w:after="0"/>
        <w:ind w:left="0"/>
        <w:jc w:val="both"/>
      </w:pPr>
      <w:r>
        <w:rPr>
          <w:rFonts w:ascii="Times New Roman"/>
          <w:b w:val="false"/>
          <w:i w:val="false"/>
          <w:color w:val="000000"/>
          <w:sz w:val="28"/>
        </w:rPr>
        <w:t>
      д) стационарно размещенные сооружения и их отдельные части должны обеспечивать соблюдение установленного габарита приближения строений с целью исключения непосредственного контакта указанных сооружений и их отдельных частей с частями высокоскоростного железнодорожного подвижного состава;</w:t>
      </w:r>
    </w:p>
    <w:bookmarkEnd w:id="1316"/>
    <w:bookmarkStart w:name="z1334" w:id="1317"/>
    <w:p>
      <w:pPr>
        <w:spacing w:after="0"/>
        <w:ind w:left="0"/>
        <w:jc w:val="both"/>
      </w:pPr>
      <w:r>
        <w:rPr>
          <w:rFonts w:ascii="Times New Roman"/>
          <w:b w:val="false"/>
          <w:i w:val="false"/>
          <w:color w:val="000000"/>
          <w:sz w:val="28"/>
        </w:rPr>
        <w:t>
      е) железнодорожные станции должны иметь устройства для предупреждения самопроизвольного выхода высокоскоростного железнодорожного подвижного состава на маршруты следования поездов (предохранительные тупики, охранные стрелки, сбрасывающие башмаки, сбрасывающие остряки или сбрасывающие стрелки), которые должны соответствовать требованиям по включению их в систему централизации и блокировки, иметь контроль заграждающего положения и исключать самопроизвольный выход высокоскоростного железнодорожного подвижного состава на другие пути и маршруты приема, следования и отправления поездов;</w:t>
      </w:r>
    </w:p>
    <w:bookmarkEnd w:id="1317"/>
    <w:bookmarkStart w:name="z1335" w:id="1318"/>
    <w:p>
      <w:pPr>
        <w:spacing w:after="0"/>
        <w:ind w:left="0"/>
        <w:jc w:val="both"/>
      </w:pPr>
      <w:r>
        <w:rPr>
          <w:rFonts w:ascii="Times New Roman"/>
          <w:b w:val="false"/>
          <w:i w:val="false"/>
          <w:color w:val="000000"/>
          <w:sz w:val="28"/>
        </w:rPr>
        <w:t>
      ж) перегоны, имеющие затяжные спуски, а также станции, ограничивающие такие перегоны, должны иметь улавливающие тупики или другие сооружения и устройства для остановки потерявшего управление при движении по этому спуску высокоскоростного железнодорожного подвижного состава;</w:t>
      </w:r>
    </w:p>
    <w:bookmarkEnd w:id="1318"/>
    <w:bookmarkStart w:name="z1336" w:id="1319"/>
    <w:p>
      <w:pPr>
        <w:spacing w:after="0"/>
        <w:ind w:left="0"/>
        <w:jc w:val="both"/>
      </w:pPr>
      <w:r>
        <w:rPr>
          <w:rFonts w:ascii="Times New Roman"/>
          <w:b w:val="false"/>
          <w:i w:val="false"/>
          <w:color w:val="000000"/>
          <w:sz w:val="28"/>
        </w:rPr>
        <w:t>
      з) железнодорожные станции, депо и другие вспомогательные объекты должны иметь служебные пешеходные переходы через железнодорожные пути, оборудованные настилами, указателями и предупреждающими надписями, а также электрическое освещение. Выходы из служебных помещений вблизи железнодорожных путей должны иметь ограждения (барьеры);</w:t>
      </w:r>
    </w:p>
    <w:bookmarkEnd w:id="1319"/>
    <w:bookmarkStart w:name="z1337" w:id="1320"/>
    <w:p>
      <w:pPr>
        <w:spacing w:after="0"/>
        <w:ind w:left="0"/>
        <w:jc w:val="both"/>
      </w:pPr>
      <w:r>
        <w:rPr>
          <w:rFonts w:ascii="Times New Roman"/>
          <w:b w:val="false"/>
          <w:i w:val="false"/>
          <w:color w:val="000000"/>
          <w:sz w:val="28"/>
        </w:rPr>
        <w:t>
      и) объекты и помещения на железнодорожных станциях должны освещаться в соответствии с установленными нормами для обеспечения безопасного движения высокоскоростного железнодорожного подвижного состава, маневрового передвижения, безопасности пассажиров при посадке в вагоны и высадке из вагонов, безопасности работников, для охраны почтовых отправлений, багажа и грузобагажа. Наружное освещение не должно влиять на отчетливую видимость сигнальных огней;</w:t>
      </w:r>
    </w:p>
    <w:bookmarkEnd w:id="1320"/>
    <w:bookmarkStart w:name="z1338" w:id="1321"/>
    <w:p>
      <w:pPr>
        <w:spacing w:after="0"/>
        <w:ind w:left="0"/>
        <w:jc w:val="both"/>
      </w:pPr>
      <w:r>
        <w:rPr>
          <w:rFonts w:ascii="Times New Roman"/>
          <w:b w:val="false"/>
          <w:i w:val="false"/>
          <w:color w:val="000000"/>
          <w:sz w:val="28"/>
        </w:rPr>
        <w:t>
      к) места всасывания воздуха компрессорных установок, а также системы выпуска газов двигателей и другого оборудования должны быть оборудованы глушителями аэродинамического шума и газовых потоков, а также другими защитными устройствами;</w:t>
      </w:r>
    </w:p>
    <w:bookmarkEnd w:id="1321"/>
    <w:bookmarkStart w:name="z1339" w:id="1322"/>
    <w:p>
      <w:pPr>
        <w:spacing w:after="0"/>
        <w:ind w:left="0"/>
        <w:jc w:val="both"/>
      </w:pPr>
      <w:r>
        <w:rPr>
          <w:rFonts w:ascii="Times New Roman"/>
          <w:b w:val="false"/>
          <w:i w:val="false"/>
          <w:color w:val="000000"/>
          <w:sz w:val="28"/>
        </w:rPr>
        <w:t>
      л) воздушные линии электропередачи не должны пересекаться с железнодорожными путями в горловинах железнодорожных станций;</w:t>
      </w:r>
    </w:p>
    <w:bookmarkEnd w:id="1322"/>
    <w:bookmarkStart w:name="z1340" w:id="1323"/>
    <w:p>
      <w:pPr>
        <w:spacing w:after="0"/>
        <w:ind w:left="0"/>
        <w:jc w:val="both"/>
      </w:pPr>
      <w:r>
        <w:rPr>
          <w:rFonts w:ascii="Times New Roman"/>
          <w:b w:val="false"/>
          <w:i w:val="false"/>
          <w:color w:val="000000"/>
          <w:sz w:val="28"/>
        </w:rPr>
        <w:t>
      м) примыкание новых и соединительных железнодорожных путей к главным железнодорожным путям не допускается.</w:t>
      </w:r>
    </w:p>
    <w:bookmarkEnd w:id="1323"/>
    <w:bookmarkStart w:name="z1341" w:id="1324"/>
    <w:p>
      <w:pPr>
        <w:spacing w:after="0"/>
        <w:ind w:left="0"/>
        <w:jc w:val="both"/>
      </w:pPr>
      <w:r>
        <w:rPr>
          <w:rFonts w:ascii="Times New Roman"/>
          <w:b w:val="false"/>
          <w:i w:val="false"/>
          <w:color w:val="000000"/>
          <w:sz w:val="28"/>
        </w:rPr>
        <w:t>
      89. На объекты технического регулирования настоящего технического регламента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bookmarkEnd w:id="1324"/>
    <w:bookmarkStart w:name="z1342" w:id="1325"/>
    <w:p>
      <w:pPr>
        <w:spacing w:after="0"/>
        <w:ind w:left="0"/>
        <w:jc w:val="both"/>
      </w:pPr>
      <w:r>
        <w:rPr>
          <w:rFonts w:ascii="Times New Roman"/>
          <w:b w:val="false"/>
          <w:i w:val="false"/>
          <w:color w:val="000000"/>
          <w:sz w:val="28"/>
        </w:rPr>
        <w:t>
      90. На высокоскоростной железнодорожный подвижной состав наносится маркировка, обеспечивающая его идентификацию и содержащая следующую информацию:</w:t>
      </w:r>
    </w:p>
    <w:bookmarkEnd w:id="1325"/>
    <w:bookmarkStart w:name="z1343" w:id="1326"/>
    <w:p>
      <w:pPr>
        <w:spacing w:after="0"/>
        <w:ind w:left="0"/>
        <w:jc w:val="both"/>
      </w:pPr>
      <w:r>
        <w:rPr>
          <w:rFonts w:ascii="Times New Roman"/>
          <w:b w:val="false"/>
          <w:i w:val="false"/>
          <w:color w:val="000000"/>
          <w:sz w:val="28"/>
        </w:rPr>
        <w:t>
      единый знак обращения продукции на рынке Союза;</w:t>
      </w:r>
    </w:p>
    <w:bookmarkEnd w:id="1326"/>
    <w:bookmarkStart w:name="z1344" w:id="1327"/>
    <w:p>
      <w:pPr>
        <w:spacing w:after="0"/>
        <w:ind w:left="0"/>
        <w:jc w:val="both"/>
      </w:pPr>
      <w:r>
        <w:rPr>
          <w:rFonts w:ascii="Times New Roman"/>
          <w:b w:val="false"/>
          <w:i w:val="false"/>
          <w:color w:val="000000"/>
          <w:sz w:val="28"/>
        </w:rPr>
        <w:t>
      наименование изготовителя и (или) его товарный знак (при наличии);</w:t>
      </w:r>
    </w:p>
    <w:bookmarkEnd w:id="1327"/>
    <w:bookmarkStart w:name="z1345" w:id="1328"/>
    <w:p>
      <w:pPr>
        <w:spacing w:after="0"/>
        <w:ind w:left="0"/>
        <w:jc w:val="both"/>
      </w:pPr>
      <w:r>
        <w:rPr>
          <w:rFonts w:ascii="Times New Roman"/>
          <w:b w:val="false"/>
          <w:i w:val="false"/>
          <w:color w:val="000000"/>
          <w:sz w:val="28"/>
        </w:rPr>
        <w:t>
      наименование высокоскоростного железнодорожного подвижного состава и (или) обозначение серии или типа, номер;</w:t>
      </w:r>
    </w:p>
    <w:bookmarkEnd w:id="1328"/>
    <w:bookmarkStart w:name="z1346" w:id="1329"/>
    <w:p>
      <w:pPr>
        <w:spacing w:after="0"/>
        <w:ind w:left="0"/>
        <w:jc w:val="both"/>
      </w:pPr>
      <w:r>
        <w:rPr>
          <w:rFonts w:ascii="Times New Roman"/>
          <w:b w:val="false"/>
          <w:i w:val="false"/>
          <w:color w:val="000000"/>
          <w:sz w:val="28"/>
        </w:rPr>
        <w:t>
      дата изготовления;</w:t>
      </w:r>
    </w:p>
    <w:bookmarkEnd w:id="1329"/>
    <w:bookmarkStart w:name="z1347" w:id="1330"/>
    <w:p>
      <w:pPr>
        <w:spacing w:after="0"/>
        <w:ind w:left="0"/>
        <w:jc w:val="both"/>
      </w:pPr>
      <w:r>
        <w:rPr>
          <w:rFonts w:ascii="Times New Roman"/>
          <w:b w:val="false"/>
          <w:i w:val="false"/>
          <w:color w:val="000000"/>
          <w:sz w:val="28"/>
        </w:rPr>
        <w:t>
      масса тары вагона;</w:t>
      </w:r>
    </w:p>
    <w:bookmarkEnd w:id="1330"/>
    <w:bookmarkStart w:name="z1348" w:id="1331"/>
    <w:p>
      <w:pPr>
        <w:spacing w:after="0"/>
        <w:ind w:left="0"/>
        <w:jc w:val="both"/>
      </w:pPr>
      <w:r>
        <w:rPr>
          <w:rFonts w:ascii="Times New Roman"/>
          <w:b w:val="false"/>
          <w:i w:val="false"/>
          <w:color w:val="000000"/>
          <w:sz w:val="28"/>
        </w:rPr>
        <w:t>
      конструкционная скорость;</w:t>
      </w:r>
    </w:p>
    <w:bookmarkEnd w:id="1331"/>
    <w:bookmarkStart w:name="z1349" w:id="1332"/>
    <w:p>
      <w:pPr>
        <w:spacing w:after="0"/>
        <w:ind w:left="0"/>
        <w:jc w:val="both"/>
      </w:pPr>
      <w:r>
        <w:rPr>
          <w:rFonts w:ascii="Times New Roman"/>
          <w:b w:val="false"/>
          <w:i w:val="false"/>
          <w:color w:val="000000"/>
          <w:sz w:val="28"/>
        </w:rPr>
        <w:t>
      табличка или надпись, содержащая сведения о проведенных ремонтах (для высокоскоростного железнодорожного подвижного состава нового изготовления – место для такой таблички или надписи);</w:t>
      </w:r>
    </w:p>
    <w:bookmarkEnd w:id="1332"/>
    <w:bookmarkStart w:name="z1350" w:id="1333"/>
    <w:p>
      <w:pPr>
        <w:spacing w:after="0"/>
        <w:ind w:left="0"/>
        <w:jc w:val="both"/>
      </w:pPr>
      <w:r>
        <w:rPr>
          <w:rFonts w:ascii="Times New Roman"/>
          <w:b w:val="false"/>
          <w:i w:val="false"/>
          <w:color w:val="000000"/>
          <w:sz w:val="28"/>
        </w:rPr>
        <w:t>
      число мест в вагоне.</w:t>
      </w:r>
    </w:p>
    <w:bookmarkEnd w:id="1333"/>
    <w:bookmarkStart w:name="z1351" w:id="1334"/>
    <w:p>
      <w:pPr>
        <w:spacing w:after="0"/>
        <w:ind w:left="0"/>
        <w:jc w:val="both"/>
      </w:pPr>
      <w:r>
        <w:rPr>
          <w:rFonts w:ascii="Times New Roman"/>
          <w:b w:val="false"/>
          <w:i w:val="false"/>
          <w:color w:val="000000"/>
          <w:sz w:val="28"/>
        </w:rPr>
        <w:t>
      Данная маркировка должна быть сохранена в течение всего жизненного цикла высокоскоростного железнодорожного подвижного состава.</w:t>
      </w:r>
    </w:p>
    <w:bookmarkEnd w:id="1334"/>
    <w:bookmarkStart w:name="z1352" w:id="1335"/>
    <w:p>
      <w:pPr>
        <w:spacing w:after="0"/>
        <w:ind w:left="0"/>
        <w:jc w:val="both"/>
      </w:pPr>
      <w:r>
        <w:rPr>
          <w:rFonts w:ascii="Times New Roman"/>
          <w:b w:val="false"/>
          <w:i w:val="false"/>
          <w:color w:val="000000"/>
          <w:sz w:val="28"/>
        </w:rPr>
        <w:t>
      91. На составные части высокоскоростного железнодорожного подвижного состава, элементы подсистем наносится маркировка, обеспечивающая их идентификацию и содержащая следующую информацию:</w:t>
      </w:r>
    </w:p>
    <w:bookmarkEnd w:id="1335"/>
    <w:bookmarkStart w:name="z1353" w:id="1336"/>
    <w:p>
      <w:pPr>
        <w:spacing w:after="0"/>
        <w:ind w:left="0"/>
        <w:jc w:val="both"/>
      </w:pPr>
      <w:r>
        <w:rPr>
          <w:rFonts w:ascii="Times New Roman"/>
          <w:b w:val="false"/>
          <w:i w:val="false"/>
          <w:color w:val="000000"/>
          <w:sz w:val="28"/>
        </w:rPr>
        <w:t>
      единый знак обращения продукции на рынке Союза;</w:t>
      </w:r>
    </w:p>
    <w:bookmarkEnd w:id="1336"/>
    <w:bookmarkStart w:name="z1354" w:id="1337"/>
    <w:p>
      <w:pPr>
        <w:spacing w:after="0"/>
        <w:ind w:left="0"/>
        <w:jc w:val="both"/>
      </w:pPr>
      <w:r>
        <w:rPr>
          <w:rFonts w:ascii="Times New Roman"/>
          <w:b w:val="false"/>
          <w:i w:val="false"/>
          <w:color w:val="000000"/>
          <w:sz w:val="28"/>
        </w:rPr>
        <w:t>
      наименование изготовителя и (или) его товарный знак (при наличии);</w:t>
      </w:r>
    </w:p>
    <w:bookmarkEnd w:id="1337"/>
    <w:bookmarkStart w:name="z1355" w:id="1338"/>
    <w:p>
      <w:pPr>
        <w:spacing w:after="0"/>
        <w:ind w:left="0"/>
        <w:jc w:val="both"/>
      </w:pPr>
      <w:r>
        <w:rPr>
          <w:rFonts w:ascii="Times New Roman"/>
          <w:b w:val="false"/>
          <w:i w:val="false"/>
          <w:color w:val="000000"/>
          <w:sz w:val="28"/>
        </w:rPr>
        <w:t>
      наименование составной части высокоскоростного железнодорожного подвижного состава или элемента подсистемы и (или) обозначение в соответствии с конструкторской документацией;</w:t>
      </w:r>
    </w:p>
    <w:bookmarkEnd w:id="1338"/>
    <w:bookmarkStart w:name="z1356" w:id="1339"/>
    <w:p>
      <w:pPr>
        <w:spacing w:after="0"/>
        <w:ind w:left="0"/>
        <w:jc w:val="both"/>
      </w:pPr>
      <w:r>
        <w:rPr>
          <w:rFonts w:ascii="Times New Roman"/>
          <w:b w:val="false"/>
          <w:i w:val="false"/>
          <w:color w:val="000000"/>
          <w:sz w:val="28"/>
        </w:rPr>
        <w:t>
      дата изготовления.</w:t>
      </w:r>
    </w:p>
    <w:bookmarkEnd w:id="1339"/>
    <w:bookmarkStart w:name="z1357" w:id="1340"/>
    <w:p>
      <w:pPr>
        <w:spacing w:after="0"/>
        <w:ind w:left="0"/>
        <w:jc w:val="both"/>
      </w:pPr>
      <w:r>
        <w:rPr>
          <w:rFonts w:ascii="Times New Roman"/>
          <w:b w:val="false"/>
          <w:i w:val="false"/>
          <w:color w:val="000000"/>
          <w:sz w:val="28"/>
        </w:rPr>
        <w:t>
      Допускается нанесение маркировки только на упаковку с указанием в прилагаемых к продукции эксплуатационных документах сведений о невозможности или нецелесообразности нанесения маркировки непосредственно на продукцию ввиду особенностей ее конструкции или условий эксплуатации.</w:t>
      </w:r>
    </w:p>
    <w:bookmarkEnd w:id="1340"/>
    <w:bookmarkStart w:name="z1358" w:id="1341"/>
    <w:p>
      <w:pPr>
        <w:spacing w:after="0"/>
        <w:ind w:left="0"/>
        <w:jc w:val="both"/>
      </w:pPr>
      <w:r>
        <w:rPr>
          <w:rFonts w:ascii="Times New Roman"/>
          <w:b w:val="false"/>
          <w:i w:val="false"/>
          <w:color w:val="000000"/>
          <w:sz w:val="28"/>
        </w:rPr>
        <w:t>
      Маркировка составных частей высокоскоростного железнодорожного подвижного состава и элементов подсистем должна сохраняться в течение всего их жизненного цикла.</w:t>
      </w:r>
    </w:p>
    <w:bookmarkEnd w:id="1341"/>
    <w:bookmarkStart w:name="z1359" w:id="1342"/>
    <w:p>
      <w:pPr>
        <w:spacing w:after="0"/>
        <w:ind w:left="0"/>
        <w:jc w:val="both"/>
      </w:pPr>
      <w:r>
        <w:rPr>
          <w:rFonts w:ascii="Times New Roman"/>
          <w:b w:val="false"/>
          <w:i w:val="false"/>
          <w:color w:val="000000"/>
          <w:sz w:val="28"/>
        </w:rPr>
        <w:t>
      В случае невозможности обеспечения сохранности маркировки на упаковке в течение всего жизненного цикла продукции допускается указание информации, содержащейся в маркировке, только в прилагаемых к продукции эксплуатационных документах.</w:t>
      </w:r>
    </w:p>
    <w:bookmarkEnd w:id="1342"/>
    <w:bookmarkStart w:name="z1360" w:id="1343"/>
    <w:p>
      <w:pPr>
        <w:spacing w:after="0"/>
        <w:ind w:left="0"/>
        <w:jc w:val="both"/>
      </w:pPr>
      <w:r>
        <w:rPr>
          <w:rFonts w:ascii="Times New Roman"/>
          <w:b w:val="false"/>
          <w:i w:val="false"/>
          <w:color w:val="000000"/>
          <w:sz w:val="28"/>
        </w:rPr>
        <w:t>
      92. Колесные пары высокоскоростного железнодорожного подвижного состава должны иметь знаки маркировки и клеймения.</w:t>
      </w:r>
    </w:p>
    <w:bookmarkEnd w:id="1343"/>
    <w:bookmarkStart w:name="z1361" w:id="1344"/>
    <w:p>
      <w:pPr>
        <w:spacing w:after="0"/>
        <w:ind w:left="0"/>
        <w:jc w:val="both"/>
      </w:pPr>
      <w:r>
        <w:rPr>
          <w:rFonts w:ascii="Times New Roman"/>
          <w:b w:val="false"/>
          <w:i w:val="false"/>
          <w:color w:val="000000"/>
          <w:sz w:val="28"/>
        </w:rPr>
        <w:t>
      93. На изделия остекления высокоскоростного железнодорожного подвижного состава (изделия остекления кабины машиниста и боковые изделия остекления вагонов) наносится маркировка, содержащая следующую информацию:</w:t>
      </w:r>
    </w:p>
    <w:bookmarkEnd w:id="1344"/>
    <w:bookmarkStart w:name="z1362" w:id="1345"/>
    <w:p>
      <w:pPr>
        <w:spacing w:after="0"/>
        <w:ind w:left="0"/>
        <w:jc w:val="both"/>
      </w:pPr>
      <w:r>
        <w:rPr>
          <w:rFonts w:ascii="Times New Roman"/>
          <w:b w:val="false"/>
          <w:i w:val="false"/>
          <w:color w:val="000000"/>
          <w:sz w:val="28"/>
        </w:rPr>
        <w:t>
      а) единый знак обращения продукции на рынке Союза;</w:t>
      </w:r>
    </w:p>
    <w:bookmarkEnd w:id="1345"/>
    <w:bookmarkStart w:name="z1363" w:id="1346"/>
    <w:p>
      <w:pPr>
        <w:spacing w:after="0"/>
        <w:ind w:left="0"/>
        <w:jc w:val="both"/>
      </w:pPr>
      <w:r>
        <w:rPr>
          <w:rFonts w:ascii="Times New Roman"/>
          <w:b w:val="false"/>
          <w:i w:val="false"/>
          <w:color w:val="000000"/>
          <w:sz w:val="28"/>
        </w:rPr>
        <w:t>
      б) наименование изготовителя и (или) его товарный знак (при наличии);</w:t>
      </w:r>
    </w:p>
    <w:bookmarkEnd w:id="1346"/>
    <w:bookmarkStart w:name="z1364" w:id="1347"/>
    <w:p>
      <w:pPr>
        <w:spacing w:after="0"/>
        <w:ind w:left="0"/>
        <w:jc w:val="both"/>
      </w:pPr>
      <w:r>
        <w:rPr>
          <w:rFonts w:ascii="Times New Roman"/>
          <w:b w:val="false"/>
          <w:i w:val="false"/>
          <w:color w:val="000000"/>
          <w:sz w:val="28"/>
        </w:rPr>
        <w:t>
      в) обозначение вида стекла.</w:t>
      </w:r>
    </w:p>
    <w:bookmarkEnd w:id="1347"/>
    <w:bookmarkStart w:name="z1365" w:id="1348"/>
    <w:p>
      <w:pPr>
        <w:spacing w:after="0"/>
        <w:ind w:left="0"/>
        <w:jc w:val="both"/>
      </w:pPr>
      <w:r>
        <w:rPr>
          <w:rFonts w:ascii="Times New Roman"/>
          <w:b w:val="false"/>
          <w:i w:val="false"/>
          <w:color w:val="000000"/>
          <w:sz w:val="28"/>
        </w:rPr>
        <w:t>
      94. Требования, предусмотренные пунктами 90 – 93 настоящего технического регламента, указываются в конструкторской документации на соответствующую продукцию.</w:t>
      </w:r>
    </w:p>
    <w:bookmarkEnd w:id="1348"/>
    <w:bookmarkStart w:name="z1366" w:id="1349"/>
    <w:p>
      <w:pPr>
        <w:spacing w:after="0"/>
        <w:ind w:left="0"/>
        <w:jc w:val="both"/>
      </w:pPr>
      <w:r>
        <w:rPr>
          <w:rFonts w:ascii="Times New Roman"/>
          <w:b w:val="false"/>
          <w:i w:val="false"/>
          <w:color w:val="000000"/>
          <w:sz w:val="28"/>
        </w:rPr>
        <w:t>
      95. 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bookmarkEnd w:id="1349"/>
    <w:bookmarkStart w:name="z1367" w:id="1350"/>
    <w:p>
      <w:pPr>
        <w:spacing w:after="0"/>
        <w:ind w:left="0"/>
        <w:jc w:val="left"/>
      </w:pPr>
      <w:r>
        <w:rPr>
          <w:rFonts w:ascii="Times New Roman"/>
          <w:b/>
          <w:i w:val="false"/>
          <w:color w:val="000000"/>
        </w:rPr>
        <w:t xml:space="preserve"> VI. Обеспечение соответствия требованиям безопасности</w:t>
      </w:r>
    </w:p>
    <w:bookmarkEnd w:id="1350"/>
    <w:bookmarkStart w:name="z1368" w:id="1351"/>
    <w:p>
      <w:pPr>
        <w:spacing w:after="0"/>
        <w:ind w:left="0"/>
        <w:jc w:val="both"/>
      </w:pPr>
      <w:r>
        <w:rPr>
          <w:rFonts w:ascii="Times New Roman"/>
          <w:b w:val="false"/>
          <w:i w:val="false"/>
          <w:color w:val="000000"/>
          <w:sz w:val="28"/>
        </w:rPr>
        <w:t>
      96. Соответствие продукции требованиям настоящего технического регламента обеспечивается путем выполнения его требований непосредственно либо путем выполнения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перечень стандартов, в результате применения которых обеспечивается соблюдение настоящего технического регламента).</w:t>
      </w:r>
    </w:p>
    <w:bookmarkEnd w:id="1351"/>
    <w:bookmarkStart w:name="z1369" w:id="1352"/>
    <w:p>
      <w:pPr>
        <w:spacing w:after="0"/>
        <w:ind w:left="0"/>
        <w:jc w:val="both"/>
      </w:pPr>
      <w:r>
        <w:rPr>
          <w:rFonts w:ascii="Times New Roman"/>
          <w:b w:val="false"/>
          <w:i w:val="false"/>
          <w:color w:val="000000"/>
          <w:sz w:val="28"/>
        </w:rPr>
        <w:t>
      97. Методы исследований (испытаний) и измерений продукции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1352"/>
    <w:bookmarkStart w:name="z1370" w:id="1353"/>
    <w:p>
      <w:pPr>
        <w:spacing w:after="0"/>
        <w:ind w:left="0"/>
        <w:jc w:val="both"/>
      </w:pPr>
      <w:r>
        <w:rPr>
          <w:rFonts w:ascii="Times New Roman"/>
          <w:b w:val="false"/>
          <w:i w:val="false"/>
          <w:color w:val="000000"/>
          <w:sz w:val="28"/>
        </w:rPr>
        <w:t>
      98. В целях выполнения требований настоящего технического регламента применяются стандарты, приведенные в перечне стандартов, в результате применения которых обеспечивается соблюдение требований настоящего технического регламента.</w:t>
      </w:r>
    </w:p>
    <w:bookmarkEnd w:id="1353"/>
    <w:bookmarkStart w:name="z1371" w:id="1354"/>
    <w:p>
      <w:pPr>
        <w:spacing w:after="0"/>
        <w:ind w:left="0"/>
        <w:jc w:val="both"/>
      </w:pPr>
      <w:r>
        <w:rPr>
          <w:rFonts w:ascii="Times New Roman"/>
          <w:b w:val="false"/>
          <w:i w:val="false"/>
          <w:color w:val="000000"/>
          <w:sz w:val="28"/>
        </w:rPr>
        <w:t>
      В случае неприменения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 оценка соответствия осуществляется на основе анализа рисков.</w:t>
      </w:r>
    </w:p>
    <w:bookmarkEnd w:id="1354"/>
    <w:bookmarkStart w:name="z1372" w:id="1355"/>
    <w:p>
      <w:pPr>
        <w:spacing w:after="0"/>
        <w:ind w:left="0"/>
        <w:jc w:val="both"/>
      </w:pPr>
      <w:r>
        <w:rPr>
          <w:rFonts w:ascii="Times New Roman"/>
          <w:b w:val="false"/>
          <w:i w:val="false"/>
          <w:color w:val="000000"/>
          <w:sz w:val="28"/>
        </w:rPr>
        <w:t>
      Неприменение стандартов, включенных в указанный перечень, не может рассматриваться как несоблюдение требований настоящего технического регламента.</w:t>
      </w:r>
    </w:p>
    <w:bookmarkEnd w:id="1355"/>
    <w:bookmarkStart w:name="z1373" w:id="1356"/>
    <w:p>
      <w:pPr>
        <w:spacing w:after="0"/>
        <w:ind w:left="0"/>
        <w:jc w:val="left"/>
      </w:pPr>
      <w:r>
        <w:rPr>
          <w:rFonts w:ascii="Times New Roman"/>
          <w:b/>
          <w:i w:val="false"/>
          <w:color w:val="000000"/>
        </w:rPr>
        <w:t xml:space="preserve"> VII. Оценка соответствия</w:t>
      </w:r>
    </w:p>
    <w:bookmarkEnd w:id="1356"/>
    <w:bookmarkStart w:name="z1374" w:id="1357"/>
    <w:p>
      <w:pPr>
        <w:spacing w:after="0"/>
        <w:ind w:left="0"/>
        <w:jc w:val="both"/>
      </w:pPr>
      <w:r>
        <w:rPr>
          <w:rFonts w:ascii="Times New Roman"/>
          <w:b w:val="false"/>
          <w:i w:val="false"/>
          <w:color w:val="000000"/>
          <w:sz w:val="28"/>
        </w:rPr>
        <w:t>
      99. Объекты технического регулирования настоящего технического регламента перед выпуском в обращение на таможенной территории Союза подлежат оценке соответствия требованиям настоящего технического регламента.</w:t>
      </w:r>
    </w:p>
    <w:bookmarkEnd w:id="1357"/>
    <w:bookmarkStart w:name="z1375" w:id="1358"/>
    <w:p>
      <w:pPr>
        <w:spacing w:after="0"/>
        <w:ind w:left="0"/>
        <w:jc w:val="both"/>
      </w:pPr>
      <w:r>
        <w:rPr>
          <w:rFonts w:ascii="Times New Roman"/>
          <w:b w:val="false"/>
          <w:i w:val="false"/>
          <w:color w:val="000000"/>
          <w:sz w:val="28"/>
        </w:rPr>
        <w:t>
      100. Оценка соответствия объектов инфраструктуры высокоскоростного железнодорожного транспорта осуществляется в соответствии с техническим регламентом Союза, устанавливающим требования безопасности в отношении зданий и сооружений, с учетом особенностей инфраструктуры высокоскоростного железнодорожного транспорта, указанных в пунктах 186 – 194 настоящего технического регламента.</w:t>
      </w:r>
    </w:p>
    <w:bookmarkEnd w:id="1358"/>
    <w:bookmarkStart w:name="z1376" w:id="1359"/>
    <w:p>
      <w:pPr>
        <w:spacing w:after="0"/>
        <w:ind w:left="0"/>
        <w:jc w:val="both"/>
      </w:pPr>
      <w:r>
        <w:rPr>
          <w:rFonts w:ascii="Times New Roman"/>
          <w:b w:val="false"/>
          <w:i w:val="false"/>
          <w:color w:val="000000"/>
          <w:sz w:val="28"/>
        </w:rPr>
        <w:t>
      101. Оценка соответствия продукции проводится в форме подтверждения ее соответствия требованиям настоящего технического регламента (далее – подтверждение соответствия) согласно типовым схемам с учетом особенностей, установленных настоящим техническим регламентом.</w:t>
      </w:r>
    </w:p>
    <w:bookmarkEnd w:id="1359"/>
    <w:bookmarkStart w:name="z1377" w:id="1360"/>
    <w:p>
      <w:pPr>
        <w:spacing w:after="0"/>
        <w:ind w:left="0"/>
        <w:jc w:val="both"/>
      </w:pPr>
      <w:r>
        <w:rPr>
          <w:rFonts w:ascii="Times New Roman"/>
          <w:b w:val="false"/>
          <w:i w:val="false"/>
          <w:color w:val="000000"/>
          <w:sz w:val="28"/>
        </w:rPr>
        <w:t>
      102. Государственная экспертиза проектной документации производится в соответствии с законодательством государств-членов.</w:t>
      </w:r>
    </w:p>
    <w:bookmarkEnd w:id="1360"/>
    <w:bookmarkStart w:name="z1378" w:id="1361"/>
    <w:p>
      <w:pPr>
        <w:spacing w:after="0"/>
        <w:ind w:left="0"/>
        <w:jc w:val="both"/>
      </w:pPr>
      <w:r>
        <w:rPr>
          <w:rFonts w:ascii="Times New Roman"/>
          <w:b w:val="false"/>
          <w:i w:val="false"/>
          <w:color w:val="000000"/>
          <w:sz w:val="28"/>
        </w:rPr>
        <w:t>
      При приемке в эксплуатацию объектов инфраструктуры высокоскоростного железнодорожного транспорта устанавливается их соответствие утвержденной проектной документации с учетом внесенных в нее в установленном порядке изменений, настоящему техническому регламенту, межгосударственным документам по стандартизации.</w:t>
      </w:r>
    </w:p>
    <w:bookmarkEnd w:id="1361"/>
    <w:bookmarkStart w:name="z1379" w:id="1362"/>
    <w:p>
      <w:pPr>
        <w:spacing w:after="0"/>
        <w:ind w:left="0"/>
        <w:jc w:val="both"/>
      </w:pPr>
      <w:r>
        <w:rPr>
          <w:rFonts w:ascii="Times New Roman"/>
          <w:b w:val="false"/>
          <w:i w:val="false"/>
          <w:color w:val="000000"/>
          <w:sz w:val="28"/>
        </w:rPr>
        <w:t>
      103. При приемке в эксплуатацию объектов инфраструктуры высокоскоростного железнодорожного транспорта должны учитываться результаты строительного контроля (заключения приемочных комиссий) в отношении выполнения технологических операций, осуществляемых во время строительства объектов инфраструктуры высокоскоростного железнодорожного транспорта.</w:t>
      </w:r>
    </w:p>
    <w:bookmarkEnd w:id="1362"/>
    <w:bookmarkStart w:name="z1380" w:id="1363"/>
    <w:p>
      <w:pPr>
        <w:spacing w:after="0"/>
        <w:ind w:left="0"/>
        <w:jc w:val="both"/>
      </w:pPr>
      <w:r>
        <w:rPr>
          <w:rFonts w:ascii="Times New Roman"/>
          <w:b w:val="false"/>
          <w:i w:val="false"/>
          <w:color w:val="000000"/>
          <w:sz w:val="28"/>
        </w:rPr>
        <w:t>
      Строительный контроль производится в соответствии с законодательством государств-членов.</w:t>
      </w:r>
    </w:p>
    <w:bookmarkEnd w:id="1363"/>
    <w:bookmarkStart w:name="z1381" w:id="1364"/>
    <w:p>
      <w:pPr>
        <w:spacing w:after="0"/>
        <w:ind w:left="0"/>
        <w:jc w:val="both"/>
      </w:pPr>
      <w:r>
        <w:rPr>
          <w:rFonts w:ascii="Times New Roman"/>
          <w:b w:val="false"/>
          <w:i w:val="false"/>
          <w:color w:val="000000"/>
          <w:sz w:val="28"/>
        </w:rPr>
        <w:t>
      104. Перечень подсистем инфраструктуры высокоскоростного железнодорожного транспорта и составных частей подсистем, подлежащих приемке в эксплуатацию, приведен в приложении № 2.</w:t>
      </w:r>
    </w:p>
    <w:bookmarkEnd w:id="1364"/>
    <w:bookmarkStart w:name="z1382" w:id="1365"/>
    <w:p>
      <w:pPr>
        <w:spacing w:after="0"/>
        <w:ind w:left="0"/>
        <w:jc w:val="both"/>
      </w:pPr>
      <w:r>
        <w:rPr>
          <w:rFonts w:ascii="Times New Roman"/>
          <w:b w:val="false"/>
          <w:i w:val="false"/>
          <w:color w:val="000000"/>
          <w:sz w:val="28"/>
        </w:rPr>
        <w:t>
      Порядок приемки и ввода в эксплуатацию объектов инфраструктуры высокоскоростного железнодорожного транспорта приведен в пунктах 186 – 194 настоящего технического регламента.</w:t>
      </w:r>
    </w:p>
    <w:bookmarkEnd w:id="1365"/>
    <w:bookmarkStart w:name="z1383" w:id="1366"/>
    <w:p>
      <w:pPr>
        <w:spacing w:after="0"/>
        <w:ind w:left="0"/>
        <w:jc w:val="both"/>
      </w:pPr>
      <w:r>
        <w:rPr>
          <w:rFonts w:ascii="Times New Roman"/>
          <w:b w:val="false"/>
          <w:i w:val="false"/>
          <w:color w:val="000000"/>
          <w:sz w:val="28"/>
        </w:rPr>
        <w:t>
      105. Подтверждение соответствия осуществляется в форме:</w:t>
      </w:r>
    </w:p>
    <w:bookmarkEnd w:id="1366"/>
    <w:bookmarkStart w:name="z1384" w:id="1367"/>
    <w:p>
      <w:pPr>
        <w:spacing w:after="0"/>
        <w:ind w:left="0"/>
        <w:jc w:val="both"/>
      </w:pPr>
      <w:r>
        <w:rPr>
          <w:rFonts w:ascii="Times New Roman"/>
          <w:b w:val="false"/>
          <w:i w:val="false"/>
          <w:color w:val="000000"/>
          <w:sz w:val="28"/>
        </w:rPr>
        <w:t>
      а) сертификации органом по сертификации (схемы 1с, 3с, 4с, 10с, 11с);</w:t>
      </w:r>
    </w:p>
    <w:bookmarkEnd w:id="1367"/>
    <w:bookmarkStart w:name="z1385" w:id="1368"/>
    <w:p>
      <w:pPr>
        <w:spacing w:after="0"/>
        <w:ind w:left="0"/>
        <w:jc w:val="both"/>
      </w:pPr>
      <w:r>
        <w:rPr>
          <w:rFonts w:ascii="Times New Roman"/>
          <w:b w:val="false"/>
          <w:i w:val="false"/>
          <w:color w:val="000000"/>
          <w:sz w:val="28"/>
        </w:rPr>
        <w:t>
      б) декларирования соответствия продукции требованиям настоящего технического регламента (далее – декларирование соответствия) на основании собственных доказательств и (или) полученных с участием органа по сертификации и (или) аккредитованной испытательной лаборатории (центра), включенной в единый реестр органов по оценке соответствия Союза (далее – аккредитованная испытательная лаборатория (центр)), или собственной испытательной лаборатории изготовителя (схемы 1д, 2д, 3д, 4д, 6д).</w:t>
      </w:r>
    </w:p>
    <w:bookmarkEnd w:id="1368"/>
    <w:bookmarkStart w:name="z1386" w:id="1369"/>
    <w:p>
      <w:pPr>
        <w:spacing w:after="0"/>
        <w:ind w:left="0"/>
        <w:jc w:val="both"/>
      </w:pPr>
      <w:r>
        <w:rPr>
          <w:rFonts w:ascii="Times New Roman"/>
          <w:b w:val="false"/>
          <w:i w:val="false"/>
          <w:color w:val="000000"/>
          <w:sz w:val="28"/>
        </w:rPr>
        <w:t>
      106. Допускается осуществлять подтверждение соответствия в форме сертификации вместо декларирования соответствия по письменному обращению заявителя в орган по сертификации.</w:t>
      </w:r>
    </w:p>
    <w:bookmarkEnd w:id="1369"/>
    <w:bookmarkStart w:name="z1387" w:id="1370"/>
    <w:p>
      <w:pPr>
        <w:spacing w:after="0"/>
        <w:ind w:left="0"/>
        <w:jc w:val="both"/>
      </w:pPr>
      <w:r>
        <w:rPr>
          <w:rFonts w:ascii="Times New Roman"/>
          <w:b w:val="false"/>
          <w:i w:val="false"/>
          <w:color w:val="000000"/>
          <w:sz w:val="28"/>
        </w:rPr>
        <w:t>
      107. Идентификация образцов продукции, поступивших на испытания, необходимые исследования (испытания) и измерения продукции при осуществлении сертификации проводятся аккредитованными испытательными лабораториями (центрами).</w:t>
      </w:r>
    </w:p>
    <w:bookmarkEnd w:id="1370"/>
    <w:bookmarkStart w:name="z1388" w:id="1371"/>
    <w:p>
      <w:pPr>
        <w:spacing w:after="0"/>
        <w:ind w:left="0"/>
        <w:jc w:val="both"/>
      </w:pPr>
      <w:r>
        <w:rPr>
          <w:rFonts w:ascii="Times New Roman"/>
          <w:b w:val="false"/>
          <w:i w:val="false"/>
          <w:color w:val="000000"/>
          <w:sz w:val="28"/>
        </w:rPr>
        <w:t xml:space="preserve">
      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(кроме случаев совмещения в одном лице испытательной лаборатории (центра) и органа по сертификации). </w:t>
      </w:r>
    </w:p>
    <w:bookmarkEnd w:id="1371"/>
    <w:bookmarkStart w:name="z1389" w:id="1372"/>
    <w:p>
      <w:pPr>
        <w:spacing w:after="0"/>
        <w:ind w:left="0"/>
        <w:jc w:val="both"/>
      </w:pPr>
      <w:r>
        <w:rPr>
          <w:rFonts w:ascii="Times New Roman"/>
          <w:b w:val="false"/>
          <w:i w:val="false"/>
          <w:color w:val="000000"/>
          <w:sz w:val="28"/>
        </w:rPr>
        <w:t>
      108. Применяемые при исследованиях (испытаниях) и измерениях средства измерений должны соответствовать требованиям законодательства об обеспечении единства измерений государства-члена или актов органов Союза.</w:t>
      </w:r>
    </w:p>
    <w:bookmarkEnd w:id="1372"/>
    <w:bookmarkStart w:name="z1390" w:id="1373"/>
    <w:p>
      <w:pPr>
        <w:spacing w:after="0"/>
        <w:ind w:left="0"/>
        <w:jc w:val="both"/>
      </w:pPr>
      <w:r>
        <w:rPr>
          <w:rFonts w:ascii="Times New Roman"/>
          <w:b w:val="false"/>
          <w:i w:val="false"/>
          <w:color w:val="000000"/>
          <w:sz w:val="28"/>
        </w:rPr>
        <w:t>
      109. В приложении к настоящему техническому регламенту приведены следующие перечни:</w:t>
      </w:r>
    </w:p>
    <w:bookmarkEnd w:id="1373"/>
    <w:bookmarkStart w:name="z1391" w:id="1374"/>
    <w:p>
      <w:pPr>
        <w:spacing w:after="0"/>
        <w:ind w:left="0"/>
        <w:jc w:val="both"/>
      </w:pPr>
      <w:r>
        <w:rPr>
          <w:rFonts w:ascii="Times New Roman"/>
          <w:b w:val="false"/>
          <w:i w:val="false"/>
          <w:color w:val="000000"/>
          <w:sz w:val="28"/>
        </w:rPr>
        <w:t>
      перечень элементов составных частей подсистем инфраструктуры высокоскоростного железнодорожного транспорта, высокоскоростного железнодорожного подвижного состава и его составных частей, подлежащих сертификации, согласно приложению № 3;</w:t>
      </w:r>
    </w:p>
    <w:bookmarkEnd w:id="1374"/>
    <w:bookmarkStart w:name="z1392" w:id="1375"/>
    <w:p>
      <w:pPr>
        <w:spacing w:after="0"/>
        <w:ind w:left="0"/>
        <w:jc w:val="both"/>
      </w:pPr>
      <w:r>
        <w:rPr>
          <w:rFonts w:ascii="Times New Roman"/>
          <w:b w:val="false"/>
          <w:i w:val="false"/>
          <w:color w:val="000000"/>
          <w:sz w:val="28"/>
        </w:rPr>
        <w:t>
      перечень составных частей высокоскоростного железнодорожного подвижного состава, элементов составных частей подсистем инфраструктуры высокоскоростного железнодорожного транспорта, подлежащих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или декларированию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 согласно приложению № 4;</w:t>
      </w:r>
    </w:p>
    <w:bookmarkEnd w:id="1375"/>
    <w:bookmarkStart w:name="z1393" w:id="1376"/>
    <w:p>
      <w:pPr>
        <w:spacing w:after="0"/>
        <w:ind w:left="0"/>
        <w:jc w:val="both"/>
      </w:pPr>
      <w:r>
        <w:rPr>
          <w:rFonts w:ascii="Times New Roman"/>
          <w:b w:val="false"/>
          <w:i w:val="false"/>
          <w:color w:val="000000"/>
          <w:sz w:val="28"/>
        </w:rPr>
        <w:t>
      перечень составных частей высокоскоростного железнодорожного подвижного состава, подлежащих декларированию соответствия на основании собственных доказательств заявителя, согласно приложению № 5;</w:t>
      </w:r>
    </w:p>
    <w:bookmarkEnd w:id="1376"/>
    <w:bookmarkStart w:name="z1394" w:id="1377"/>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высокоскоростного железнодорожного транспорта" (ТР ТС 002/2011), применяемых при подтверждении соответствия составных частей высокоскоростного железнодорожного подвижного состава, согласно приложению № 6;</w:t>
      </w:r>
    </w:p>
    <w:bookmarkEnd w:id="1377"/>
    <w:bookmarkStart w:name="z1395" w:id="1378"/>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высокоскоростного железнодорожного транспорта" (ТР ТС 002/2011), применяемых при подтверждении соответствия элементов подсистем, согласно приложению № 7;</w:t>
      </w:r>
    </w:p>
    <w:bookmarkEnd w:id="1378"/>
    <w:bookmarkStart w:name="z1396" w:id="1379"/>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высокоскоростного железнодорожного транспорта" (ТР ТС 002/2011), применяемых при сертификации высокоскоростного железнодорожного подвижного состава, согласно приложению № 8.</w:t>
      </w:r>
    </w:p>
    <w:bookmarkEnd w:id="1379"/>
    <w:bookmarkStart w:name="z1397" w:id="1380"/>
    <w:p>
      <w:pPr>
        <w:spacing w:after="0"/>
        <w:ind w:left="0"/>
        <w:jc w:val="both"/>
      </w:pPr>
      <w:r>
        <w:rPr>
          <w:rFonts w:ascii="Times New Roman"/>
          <w:b w:val="false"/>
          <w:i w:val="false"/>
          <w:color w:val="000000"/>
          <w:sz w:val="28"/>
        </w:rPr>
        <w:t>
      110. Не подлежит сертификации разрабатываемая продукция, указанная в приложении № 3 к настоящему техническому регламенту, конструкторской документации на которую присвоена литера "О".</w:t>
      </w:r>
    </w:p>
    <w:bookmarkEnd w:id="1380"/>
    <w:bookmarkStart w:name="z1398" w:id="1381"/>
    <w:p>
      <w:pPr>
        <w:spacing w:after="0"/>
        <w:ind w:left="0"/>
        <w:jc w:val="both"/>
      </w:pPr>
      <w:r>
        <w:rPr>
          <w:rFonts w:ascii="Times New Roman"/>
          <w:b w:val="false"/>
          <w:i w:val="false"/>
          <w:color w:val="000000"/>
          <w:sz w:val="28"/>
        </w:rPr>
        <w:t>
      Для остальной продукции, указанной в приложении № 3 к настоящему техническому регламенту, наличие сертификата соответствия требованиям настоящего технического регламента (далее – сертификат соответствия) является обязательным.</w:t>
      </w:r>
    </w:p>
    <w:bookmarkEnd w:id="1381"/>
    <w:bookmarkStart w:name="z1399" w:id="1382"/>
    <w:p>
      <w:pPr>
        <w:spacing w:after="0"/>
        <w:ind w:left="0"/>
        <w:jc w:val="both"/>
      </w:pPr>
      <w:r>
        <w:rPr>
          <w:rFonts w:ascii="Times New Roman"/>
          <w:b w:val="false"/>
          <w:i w:val="false"/>
          <w:color w:val="000000"/>
          <w:sz w:val="28"/>
        </w:rPr>
        <w:t>
      111. Опытные образцы продукции, отдельные составные части которой не имеют сертификата соответствия или декларации о соответствии, допускается выпускать в подконтрольную эксплуатацию до получения сертификата соответствия или декларации о соответствии этих составных частей.</w:t>
      </w:r>
    </w:p>
    <w:bookmarkEnd w:id="1382"/>
    <w:bookmarkStart w:name="z1400" w:id="1383"/>
    <w:p>
      <w:pPr>
        <w:spacing w:after="0"/>
        <w:ind w:left="0"/>
        <w:jc w:val="both"/>
      </w:pPr>
      <w:r>
        <w:rPr>
          <w:rFonts w:ascii="Times New Roman"/>
          <w:b w:val="false"/>
          <w:i w:val="false"/>
          <w:color w:val="000000"/>
          <w:sz w:val="28"/>
        </w:rPr>
        <w:t>
      112. При оценке соответствия продукции требованиям настоящего технического регламента заявителем является зарегистрированное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w:t>
      </w:r>
    </w:p>
    <w:bookmarkEnd w:id="1383"/>
    <w:bookmarkStart w:name="z1401" w:id="1384"/>
    <w:p>
      <w:pPr>
        <w:spacing w:after="0"/>
        <w:ind w:left="0"/>
        <w:jc w:val="both"/>
      </w:pPr>
      <w:r>
        <w:rPr>
          <w:rFonts w:ascii="Times New Roman"/>
          <w:b w:val="false"/>
          <w:i w:val="false"/>
          <w:color w:val="000000"/>
          <w:sz w:val="28"/>
        </w:rPr>
        <w:t>
      для серийно выпускаемой продукции – изготовитель (уполномоченное изготовителем лицо);</w:t>
      </w:r>
    </w:p>
    <w:bookmarkEnd w:id="1384"/>
    <w:bookmarkStart w:name="z1402" w:id="1385"/>
    <w:p>
      <w:pPr>
        <w:spacing w:after="0"/>
        <w:ind w:left="0"/>
        <w:jc w:val="both"/>
      </w:pPr>
      <w:r>
        <w:rPr>
          <w:rFonts w:ascii="Times New Roman"/>
          <w:b w:val="false"/>
          <w:i w:val="false"/>
          <w:color w:val="000000"/>
          <w:sz w:val="28"/>
        </w:rPr>
        <w:t>
      для партии продукции или единичного изделия – изготовитель (уполномоченное изготовителем лицо) или продавец (импортер).</w:t>
      </w:r>
    </w:p>
    <w:bookmarkEnd w:id="1385"/>
    <w:bookmarkStart w:name="z1403" w:id="1386"/>
    <w:p>
      <w:pPr>
        <w:spacing w:after="0"/>
        <w:ind w:left="0"/>
        <w:jc w:val="both"/>
      </w:pPr>
      <w:r>
        <w:rPr>
          <w:rFonts w:ascii="Times New Roman"/>
          <w:b w:val="false"/>
          <w:i w:val="false"/>
          <w:color w:val="000000"/>
          <w:sz w:val="28"/>
        </w:rPr>
        <w:t>
      113. На продукцию, прошедшую модернизацию с продлением срока службы, распространяются те же процедуры оценки соответствия, что и на вновь изготовленную продукцию.</w:t>
      </w:r>
    </w:p>
    <w:bookmarkEnd w:id="1386"/>
    <w:bookmarkStart w:name="z1404" w:id="1387"/>
    <w:p>
      <w:pPr>
        <w:spacing w:after="0"/>
        <w:ind w:left="0"/>
        <w:jc w:val="both"/>
      </w:pPr>
      <w:r>
        <w:rPr>
          <w:rFonts w:ascii="Times New Roman"/>
          <w:b w:val="false"/>
          <w:i w:val="false"/>
          <w:color w:val="000000"/>
          <w:sz w:val="28"/>
        </w:rPr>
        <w:t>
      114. Сроки проведения работ по оценке соответствия определяются договором между органом по сертификации и заявителем.</w:t>
      </w:r>
    </w:p>
    <w:bookmarkEnd w:id="1387"/>
    <w:bookmarkStart w:name="z1405" w:id="1388"/>
    <w:p>
      <w:pPr>
        <w:spacing w:after="0"/>
        <w:ind w:left="0"/>
        <w:jc w:val="both"/>
      </w:pPr>
      <w:r>
        <w:rPr>
          <w:rFonts w:ascii="Times New Roman"/>
          <w:b w:val="false"/>
          <w:i w:val="false"/>
          <w:color w:val="000000"/>
          <w:sz w:val="28"/>
        </w:rPr>
        <w:t>
      115. При оценке соответствия продукции требованиям настоящего технического регламента могут быть использованы результаты работ, проведенных при оценке соответствия данной продукции требованиям технического регламента Таможенного союза "О безопасности инфраструктуры железнодорожного транспорта" (ТР ТС 003/2011), технического регламента Таможенного союза "О безопасности железнодорожного подвижного состава" (ТР ТС 001/2011), принятых Решением Комиссии Таможенного союза от 15 июля 2011 г. № 710 (протоколы испытаний, экспертные заключения, технические заключения, акты визуального контроля, обоснования безопасности и иные документы, полученные в ходе проведения работ по оценке соответствия продукции требованиям указанных технических регламентов), не более 5 лет назад.</w:t>
      </w:r>
    </w:p>
    <w:bookmarkEnd w:id="1388"/>
    <w:bookmarkStart w:name="z1406" w:id="1389"/>
    <w:p>
      <w:pPr>
        <w:spacing w:after="0"/>
        <w:ind w:left="0"/>
        <w:jc w:val="left"/>
      </w:pPr>
      <w:r>
        <w:rPr>
          <w:rFonts w:ascii="Times New Roman"/>
          <w:b/>
          <w:i w:val="false"/>
          <w:color w:val="000000"/>
        </w:rPr>
        <w:t xml:space="preserve"> 1. Порядок декларирования соответствия</w:t>
      </w:r>
    </w:p>
    <w:bookmarkEnd w:id="1389"/>
    <w:bookmarkStart w:name="z1407" w:id="1390"/>
    <w:p>
      <w:pPr>
        <w:spacing w:after="0"/>
        <w:ind w:left="0"/>
        <w:jc w:val="both"/>
      </w:pPr>
      <w:r>
        <w:rPr>
          <w:rFonts w:ascii="Times New Roman"/>
          <w:b w:val="false"/>
          <w:i w:val="false"/>
          <w:color w:val="000000"/>
          <w:sz w:val="28"/>
        </w:rPr>
        <w:t>
      116. Применяемые в соответствии с настоящим техническим регламентом схемы декларирования соответствия включают в себя следующие процедуры:</w:t>
      </w:r>
    </w:p>
    <w:bookmarkEnd w:id="1390"/>
    <w:bookmarkStart w:name="z1408" w:id="1391"/>
    <w:p>
      <w:pPr>
        <w:spacing w:after="0"/>
        <w:ind w:left="0"/>
        <w:jc w:val="both"/>
      </w:pPr>
      <w:r>
        <w:rPr>
          <w:rFonts w:ascii="Times New Roman"/>
          <w:b w:val="false"/>
          <w:i w:val="false"/>
          <w:color w:val="000000"/>
          <w:sz w:val="28"/>
        </w:rPr>
        <w:t>
      а) выбор заявителем, принимающим декларацию о соответствии, схемы декларирования соответствия;</w:t>
      </w:r>
    </w:p>
    <w:bookmarkEnd w:id="1391"/>
    <w:bookmarkStart w:name="z1409" w:id="1392"/>
    <w:p>
      <w:pPr>
        <w:spacing w:after="0"/>
        <w:ind w:left="0"/>
        <w:jc w:val="both"/>
      </w:pPr>
      <w:r>
        <w:rPr>
          <w:rFonts w:ascii="Times New Roman"/>
          <w:b w:val="false"/>
          <w:i w:val="false"/>
          <w:color w:val="000000"/>
          <w:sz w:val="28"/>
        </w:rPr>
        <w:t>
      б) формирование и анализ заявителем комплекта документов, послуживших основанием для принятия декларации о соответствии;</w:t>
      </w:r>
    </w:p>
    <w:bookmarkEnd w:id="1392"/>
    <w:bookmarkStart w:name="z1410" w:id="1393"/>
    <w:p>
      <w:pPr>
        <w:spacing w:after="0"/>
        <w:ind w:left="0"/>
        <w:jc w:val="both"/>
      </w:pPr>
      <w:r>
        <w:rPr>
          <w:rFonts w:ascii="Times New Roman"/>
          <w:b w:val="false"/>
          <w:i w:val="false"/>
          <w:color w:val="000000"/>
          <w:sz w:val="28"/>
        </w:rPr>
        <w:t>
      в) проведение идентификации продукции и (или) отбора образцов продукции, если это предусмотрено схемой декларирования соответствия;</w:t>
      </w:r>
    </w:p>
    <w:bookmarkEnd w:id="1393"/>
    <w:bookmarkStart w:name="z1411" w:id="1394"/>
    <w:p>
      <w:pPr>
        <w:spacing w:after="0"/>
        <w:ind w:left="0"/>
        <w:jc w:val="both"/>
      </w:pPr>
      <w:r>
        <w:rPr>
          <w:rFonts w:ascii="Times New Roman"/>
          <w:b w:val="false"/>
          <w:i w:val="false"/>
          <w:color w:val="000000"/>
          <w:sz w:val="28"/>
        </w:rPr>
        <w:t>
      г) осуществление изготовителем декларируемой продукции производственного контроля и принятие всех необходимых мер для того, чтобы процесс производства продукции обеспечивал ее соответствие требованиям настоящего технического регламента (для схем 1д, 3д и 6д);</w:t>
      </w:r>
    </w:p>
    <w:bookmarkEnd w:id="1394"/>
    <w:bookmarkStart w:name="z1412" w:id="1395"/>
    <w:p>
      <w:pPr>
        <w:spacing w:after="0"/>
        <w:ind w:left="0"/>
        <w:jc w:val="both"/>
      </w:pPr>
      <w:r>
        <w:rPr>
          <w:rFonts w:ascii="Times New Roman"/>
          <w:b w:val="false"/>
          <w:i w:val="false"/>
          <w:color w:val="000000"/>
          <w:sz w:val="28"/>
        </w:rPr>
        <w:t>
      д) выбор заявителем аккредитованной испытательной лаборатории (центра), в случае если применяются схемы декларирования соответствия, предусматривающие участие аккредитованной испытательной лаборатории (центра);</w:t>
      </w:r>
    </w:p>
    <w:bookmarkEnd w:id="1395"/>
    <w:bookmarkStart w:name="z1413" w:id="1396"/>
    <w:p>
      <w:pPr>
        <w:spacing w:after="0"/>
        <w:ind w:left="0"/>
        <w:jc w:val="both"/>
      </w:pPr>
      <w:r>
        <w:rPr>
          <w:rFonts w:ascii="Times New Roman"/>
          <w:b w:val="false"/>
          <w:i w:val="false"/>
          <w:color w:val="000000"/>
          <w:sz w:val="28"/>
        </w:rPr>
        <w:t>
      е) проведение идентификации образцов продукции, поступивших на испытания, и исследований (испытаний) и измерений образцов продукции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1396"/>
    <w:bookmarkStart w:name="z1414" w:id="1397"/>
    <w:p>
      <w:pPr>
        <w:spacing w:after="0"/>
        <w:ind w:left="0"/>
        <w:jc w:val="both"/>
      </w:pPr>
      <w:r>
        <w:rPr>
          <w:rFonts w:ascii="Times New Roman"/>
          <w:b w:val="false"/>
          <w:i w:val="false"/>
          <w:color w:val="000000"/>
          <w:sz w:val="28"/>
        </w:rPr>
        <w:t>
      ж) принятие и регистрация декларации о соответствии в порядке, утверждаемом Евразийской экономической комиссией (далее – Комиссия);</w:t>
      </w:r>
    </w:p>
    <w:bookmarkEnd w:id="1397"/>
    <w:bookmarkStart w:name="z1415" w:id="1398"/>
    <w:p>
      <w:pPr>
        <w:spacing w:after="0"/>
        <w:ind w:left="0"/>
        <w:jc w:val="both"/>
      </w:pPr>
      <w:r>
        <w:rPr>
          <w:rFonts w:ascii="Times New Roman"/>
          <w:b w:val="false"/>
          <w:i w:val="false"/>
          <w:color w:val="000000"/>
          <w:sz w:val="28"/>
        </w:rPr>
        <w:t>
      з) обеспечение заявителем маркировки продукции единым знаком обращения продукции на рынке Союза в порядке, утверждаемом Комиссией;</w:t>
      </w:r>
    </w:p>
    <w:bookmarkEnd w:id="1398"/>
    <w:bookmarkStart w:name="z1416" w:id="1399"/>
    <w:p>
      <w:pPr>
        <w:spacing w:after="0"/>
        <w:ind w:left="0"/>
        <w:jc w:val="both"/>
      </w:pPr>
      <w:r>
        <w:rPr>
          <w:rFonts w:ascii="Times New Roman"/>
          <w:b w:val="false"/>
          <w:i w:val="false"/>
          <w:color w:val="000000"/>
          <w:sz w:val="28"/>
        </w:rPr>
        <w:t>
      и) формирование заявителем комплекта доказательственных материалов, послуживших основанием для принятия декларации о соответствии, подтверждающих соответствие продукции, после завершения процедур подтверждения соответствия в форме декларирования соответствия и их хранение.</w:t>
      </w:r>
    </w:p>
    <w:bookmarkEnd w:id="1399"/>
    <w:bookmarkStart w:name="z1417" w:id="1400"/>
    <w:p>
      <w:pPr>
        <w:spacing w:after="0"/>
        <w:ind w:left="0"/>
        <w:jc w:val="both"/>
      </w:pPr>
      <w:r>
        <w:rPr>
          <w:rFonts w:ascii="Times New Roman"/>
          <w:b w:val="false"/>
          <w:i w:val="false"/>
          <w:color w:val="000000"/>
          <w:sz w:val="28"/>
        </w:rPr>
        <w:t>
      117. При декларировании соответствия применяются следующие схемы:</w:t>
      </w:r>
    </w:p>
    <w:bookmarkEnd w:id="1400"/>
    <w:bookmarkStart w:name="z1418" w:id="1401"/>
    <w:p>
      <w:pPr>
        <w:spacing w:after="0"/>
        <w:ind w:left="0"/>
        <w:jc w:val="both"/>
      </w:pPr>
      <w:r>
        <w:rPr>
          <w:rFonts w:ascii="Times New Roman"/>
          <w:b w:val="false"/>
          <w:i w:val="false"/>
          <w:color w:val="000000"/>
          <w:sz w:val="28"/>
        </w:rPr>
        <w:t xml:space="preserve">
      а) схема 1д – применяется для серийно выпускаемой продукции при декларировании соответствия на основании собственных доказательств заявителя. </w:t>
      </w:r>
    </w:p>
    <w:bookmarkEnd w:id="1401"/>
    <w:bookmarkStart w:name="z1419" w:id="1402"/>
    <w:p>
      <w:pPr>
        <w:spacing w:after="0"/>
        <w:ind w:left="0"/>
        <w:jc w:val="both"/>
      </w:pPr>
      <w:r>
        <w:rPr>
          <w:rFonts w:ascii="Times New Roman"/>
          <w:b w:val="false"/>
          <w:i w:val="false"/>
          <w:color w:val="000000"/>
          <w:sz w:val="28"/>
        </w:rPr>
        <w:t>
      Заявителем при декларировании соответствия по схеме 1д является изготовитель (уполномоченное изготовителем лицо).</w:t>
      </w:r>
    </w:p>
    <w:bookmarkEnd w:id="1402"/>
    <w:bookmarkStart w:name="z1420" w:id="1403"/>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bookmarkEnd w:id="1403"/>
    <w:bookmarkStart w:name="z1421" w:id="1404"/>
    <w:p>
      <w:pPr>
        <w:spacing w:after="0"/>
        <w:ind w:left="0"/>
        <w:jc w:val="both"/>
      </w:pPr>
      <w:r>
        <w:rPr>
          <w:rFonts w:ascii="Times New Roman"/>
          <w:b w:val="false"/>
          <w:i w:val="false"/>
          <w:color w:val="000000"/>
          <w:sz w:val="28"/>
        </w:rPr>
        <w:t>
      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bookmarkEnd w:id="1404"/>
    <w:bookmarkStart w:name="z1422" w:id="1405"/>
    <w:p>
      <w:pPr>
        <w:spacing w:after="0"/>
        <w:ind w:left="0"/>
        <w:jc w:val="both"/>
      </w:pPr>
      <w:r>
        <w:rPr>
          <w:rFonts w:ascii="Times New Roman"/>
          <w:b w:val="false"/>
          <w:i w:val="false"/>
          <w:color w:val="000000"/>
          <w:sz w:val="28"/>
        </w:rPr>
        <w:t>
      б) схема 2д – применяется для партии продукции или единичного изделия при декларировании соответствия на основании собственных доказательств заявителя.</w:t>
      </w:r>
    </w:p>
    <w:bookmarkEnd w:id="1405"/>
    <w:bookmarkStart w:name="z1423" w:id="1406"/>
    <w:p>
      <w:pPr>
        <w:spacing w:after="0"/>
        <w:ind w:left="0"/>
        <w:jc w:val="both"/>
      </w:pPr>
      <w:r>
        <w:rPr>
          <w:rFonts w:ascii="Times New Roman"/>
          <w:b w:val="false"/>
          <w:i w:val="false"/>
          <w:color w:val="000000"/>
          <w:sz w:val="28"/>
        </w:rPr>
        <w:t>
      Заявителем при декларировании соответствия по схеме 2д является изготовитель (уполномоченное изготовителем лицо) или продавец (импортер).</w:t>
      </w:r>
    </w:p>
    <w:bookmarkEnd w:id="1406"/>
    <w:bookmarkStart w:name="z1424" w:id="1407"/>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bookmarkEnd w:id="1407"/>
    <w:bookmarkStart w:name="z1425" w:id="1408"/>
    <w:p>
      <w:pPr>
        <w:spacing w:after="0"/>
        <w:ind w:left="0"/>
        <w:jc w:val="both"/>
      </w:pPr>
      <w:r>
        <w:rPr>
          <w:rFonts w:ascii="Times New Roman"/>
          <w:b w:val="false"/>
          <w:i w:val="false"/>
          <w:color w:val="000000"/>
          <w:sz w:val="28"/>
        </w:rPr>
        <w:t>
      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bookmarkEnd w:id="1408"/>
    <w:bookmarkStart w:name="z1426" w:id="1409"/>
    <w:p>
      <w:pPr>
        <w:spacing w:after="0"/>
        <w:ind w:left="0"/>
        <w:jc w:val="both"/>
      </w:pPr>
      <w:r>
        <w:rPr>
          <w:rFonts w:ascii="Times New Roman"/>
          <w:b w:val="false"/>
          <w:i w:val="false"/>
          <w:color w:val="000000"/>
          <w:sz w:val="28"/>
        </w:rPr>
        <w:t>
      в) схема 3д – применяется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1409"/>
    <w:bookmarkStart w:name="z1427" w:id="1410"/>
    <w:p>
      <w:pPr>
        <w:spacing w:after="0"/>
        <w:ind w:left="0"/>
        <w:jc w:val="both"/>
      </w:pPr>
      <w:r>
        <w:rPr>
          <w:rFonts w:ascii="Times New Roman"/>
          <w:b w:val="false"/>
          <w:i w:val="false"/>
          <w:color w:val="000000"/>
          <w:sz w:val="28"/>
        </w:rPr>
        <w:t>
      Заявителем при декларировании соответствия по схеме 3д является изготовитель (уполномоченное изготовителем лицо).</w:t>
      </w:r>
    </w:p>
    <w:bookmarkEnd w:id="1410"/>
    <w:bookmarkStart w:name="z1428" w:id="1411"/>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1411"/>
    <w:bookmarkStart w:name="z1429" w:id="1412"/>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1412"/>
    <w:bookmarkStart w:name="z1430" w:id="1413"/>
    <w:p>
      <w:pPr>
        <w:spacing w:after="0"/>
        <w:ind w:left="0"/>
        <w:jc w:val="both"/>
      </w:pPr>
      <w:r>
        <w:rPr>
          <w:rFonts w:ascii="Times New Roman"/>
          <w:b w:val="false"/>
          <w:i w:val="false"/>
          <w:color w:val="000000"/>
          <w:sz w:val="28"/>
        </w:rPr>
        <w:t>
      г) схема 4д – применяется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1413"/>
    <w:bookmarkStart w:name="z1431" w:id="1414"/>
    <w:p>
      <w:pPr>
        <w:spacing w:after="0"/>
        <w:ind w:left="0"/>
        <w:jc w:val="both"/>
      </w:pPr>
      <w:r>
        <w:rPr>
          <w:rFonts w:ascii="Times New Roman"/>
          <w:b w:val="false"/>
          <w:i w:val="false"/>
          <w:color w:val="000000"/>
          <w:sz w:val="28"/>
        </w:rPr>
        <w:t>
      Заявителем при декларировании соответствия по схеме 4д является изготовитель (уполномоченное изготовителем лицо) или продавец (импортер).</w:t>
      </w:r>
    </w:p>
    <w:bookmarkEnd w:id="1414"/>
    <w:bookmarkStart w:name="z1432" w:id="1415"/>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1415"/>
    <w:bookmarkStart w:name="z1433" w:id="1416"/>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1416"/>
    <w:bookmarkStart w:name="z1434" w:id="1417"/>
    <w:p>
      <w:pPr>
        <w:spacing w:after="0"/>
        <w:ind w:left="0"/>
        <w:jc w:val="both"/>
      </w:pPr>
      <w:r>
        <w:rPr>
          <w:rFonts w:ascii="Times New Roman"/>
          <w:b w:val="false"/>
          <w:i w:val="false"/>
          <w:color w:val="000000"/>
          <w:sz w:val="28"/>
        </w:rPr>
        <w:t>
      д) схема 6д – применяется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 зарегистрированным в установленном законодательством государства-члена порядке на его территории в качестве юридического лица и аккредитованным органом по аккредитации государства-члена в качестве органа, осуществляющего деятельность по сертификации систем менеджмента (далее – орган по сертификации систем менеджмента).</w:t>
      </w:r>
    </w:p>
    <w:bookmarkEnd w:id="1417"/>
    <w:bookmarkStart w:name="z1435" w:id="1418"/>
    <w:p>
      <w:pPr>
        <w:spacing w:after="0"/>
        <w:ind w:left="0"/>
        <w:jc w:val="both"/>
      </w:pPr>
      <w:r>
        <w:rPr>
          <w:rFonts w:ascii="Times New Roman"/>
          <w:b w:val="false"/>
          <w:i w:val="false"/>
          <w:color w:val="000000"/>
          <w:sz w:val="28"/>
        </w:rPr>
        <w:t>
      Схема 6д применяется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bookmarkEnd w:id="1418"/>
    <w:bookmarkStart w:name="z1436" w:id="1419"/>
    <w:p>
      <w:pPr>
        <w:spacing w:after="0"/>
        <w:ind w:left="0"/>
        <w:jc w:val="both"/>
      </w:pPr>
      <w:r>
        <w:rPr>
          <w:rFonts w:ascii="Times New Roman"/>
          <w:b w:val="false"/>
          <w:i w:val="false"/>
          <w:color w:val="000000"/>
          <w:sz w:val="28"/>
        </w:rPr>
        <w:t>
      Заявителем при декларировании соответствия по схеме 6д является изготовитель (уполномоченное изготовителем лицо).</w:t>
      </w:r>
    </w:p>
    <w:bookmarkEnd w:id="1419"/>
    <w:bookmarkStart w:name="z1437" w:id="1420"/>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1420"/>
    <w:bookmarkStart w:name="z1438" w:id="1421"/>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1421"/>
    <w:bookmarkStart w:name="z1439" w:id="1422"/>
    <w:p>
      <w:pPr>
        <w:spacing w:after="0"/>
        <w:ind w:left="0"/>
        <w:jc w:val="both"/>
      </w:pPr>
      <w:r>
        <w:rPr>
          <w:rFonts w:ascii="Times New Roman"/>
          <w:b w:val="false"/>
          <w:i w:val="false"/>
          <w:color w:val="000000"/>
          <w:sz w:val="28"/>
        </w:rPr>
        <w:t>
      118. Комплект документов, послуживших основанием для принятия декларации о соответствии, в зависимости от применяемой заявителем схемы декларирования соответствия включает в себя:</w:t>
      </w:r>
    </w:p>
    <w:bookmarkEnd w:id="1422"/>
    <w:bookmarkStart w:name="z1440" w:id="1423"/>
    <w:p>
      <w:pPr>
        <w:spacing w:after="0"/>
        <w:ind w:left="0"/>
        <w:jc w:val="both"/>
      </w:pPr>
      <w:r>
        <w:rPr>
          <w:rFonts w:ascii="Times New Roman"/>
          <w:b w:val="false"/>
          <w:i w:val="false"/>
          <w:color w:val="000000"/>
          <w:sz w:val="28"/>
        </w:rPr>
        <w:t>
      а) для серийно выпускаемой продукции:</w:t>
      </w:r>
    </w:p>
    <w:bookmarkEnd w:id="1423"/>
    <w:bookmarkStart w:name="z1441" w:id="1424"/>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1424"/>
    <w:bookmarkStart w:name="z1442" w:id="1425"/>
    <w:p>
      <w:pPr>
        <w:spacing w:after="0"/>
        <w:ind w:left="0"/>
        <w:jc w:val="both"/>
      </w:pPr>
      <w:r>
        <w:rPr>
          <w:rFonts w:ascii="Times New Roman"/>
          <w:b w:val="false"/>
          <w:i w:val="false"/>
          <w:color w:val="000000"/>
          <w:sz w:val="28"/>
        </w:rPr>
        <w:t>
      копии технической документации (конструкторской, технологической, ремонтной документации (проекта ремонтной документации),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w:t>
      </w:r>
    </w:p>
    <w:bookmarkEnd w:id="1425"/>
    <w:bookmarkStart w:name="z1443" w:id="1426"/>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1426"/>
    <w:bookmarkStart w:name="z1444" w:id="1427"/>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1427"/>
    <w:bookmarkStart w:name="z1445" w:id="1428"/>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1428"/>
    <w:bookmarkStart w:name="z1446" w:id="1429"/>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1429"/>
    <w:bookmarkStart w:name="z1447" w:id="1430"/>
    <w:p>
      <w:pPr>
        <w:spacing w:after="0"/>
        <w:ind w:left="0"/>
        <w:jc w:val="both"/>
      </w:pPr>
      <w:r>
        <w:rPr>
          <w:rFonts w:ascii="Times New Roman"/>
          <w:b w:val="false"/>
          <w:i w:val="false"/>
          <w:color w:val="000000"/>
          <w:sz w:val="28"/>
        </w:rPr>
        <w:t>
      сертификат (копию сертификата) системы менеджмента изготовителя (для схемы 6д);</w:t>
      </w:r>
    </w:p>
    <w:bookmarkEnd w:id="1430"/>
    <w:bookmarkStart w:name="z1448" w:id="1431"/>
    <w:p>
      <w:pPr>
        <w:spacing w:after="0"/>
        <w:ind w:left="0"/>
        <w:jc w:val="both"/>
      </w:pPr>
      <w:r>
        <w:rPr>
          <w:rFonts w:ascii="Times New Roman"/>
          <w:b w:val="false"/>
          <w:i w:val="false"/>
          <w:color w:val="000000"/>
          <w:sz w:val="28"/>
        </w:rPr>
        <w:t>
      иные документы заявителя (результаты расчетов, экспертизы, протоколы исследований (испытаний) и измерений образцов (проб) продукции и др.), послужившие основанием для принятия декларации о соответствии (при наличии);</w:t>
      </w:r>
    </w:p>
    <w:bookmarkEnd w:id="1431"/>
    <w:bookmarkStart w:name="z1449" w:id="1432"/>
    <w:p>
      <w:pPr>
        <w:spacing w:after="0"/>
        <w:ind w:left="0"/>
        <w:jc w:val="both"/>
      </w:pPr>
      <w:r>
        <w:rPr>
          <w:rFonts w:ascii="Times New Roman"/>
          <w:b w:val="false"/>
          <w:i w:val="false"/>
          <w:color w:val="000000"/>
          <w:sz w:val="28"/>
        </w:rPr>
        <w:t>
      б) для партии продукции или единичного изделия:</w:t>
      </w:r>
    </w:p>
    <w:bookmarkEnd w:id="1432"/>
    <w:bookmarkStart w:name="z1450" w:id="1433"/>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1433"/>
    <w:bookmarkStart w:name="z1451" w:id="1434"/>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1434"/>
    <w:bookmarkStart w:name="z1452" w:id="1435"/>
    <w:p>
      <w:pPr>
        <w:spacing w:after="0"/>
        <w:ind w:left="0"/>
        <w:jc w:val="both"/>
      </w:pPr>
      <w:r>
        <w:rPr>
          <w:rFonts w:ascii="Times New Roman"/>
          <w:b w:val="false"/>
          <w:i w:val="false"/>
          <w:color w:val="000000"/>
          <w:sz w:val="28"/>
        </w:rPr>
        <w:t>
      копию эксплуатационных документов;</w:t>
      </w:r>
    </w:p>
    <w:bookmarkEnd w:id="1435"/>
    <w:bookmarkStart w:name="z1453" w:id="1436"/>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1436"/>
    <w:bookmarkStart w:name="z1454" w:id="1437"/>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1437"/>
    <w:bookmarkStart w:name="z1455" w:id="1438"/>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1438"/>
    <w:bookmarkStart w:name="z1456" w:id="1439"/>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1439"/>
    <w:bookmarkStart w:name="z1457" w:id="1440"/>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1440"/>
    <w:bookmarkStart w:name="z1458" w:id="1441"/>
    <w:p>
      <w:pPr>
        <w:spacing w:after="0"/>
        <w:ind w:left="0"/>
        <w:jc w:val="both"/>
      </w:pPr>
      <w:r>
        <w:rPr>
          <w:rFonts w:ascii="Times New Roman"/>
          <w:b w:val="false"/>
          <w:i w:val="false"/>
          <w:color w:val="000000"/>
          <w:sz w:val="28"/>
        </w:rPr>
        <w:t>
      119. Комплект документов, указанный в пункте 118 настоящего технического регламента, формируется на бумажных или электронных носителях.</w:t>
      </w:r>
    </w:p>
    <w:bookmarkEnd w:id="1441"/>
    <w:bookmarkStart w:name="z1459" w:id="1442"/>
    <w:p>
      <w:pPr>
        <w:spacing w:after="0"/>
        <w:ind w:left="0"/>
        <w:jc w:val="both"/>
      </w:pPr>
      <w:r>
        <w:rPr>
          <w:rFonts w:ascii="Times New Roman"/>
          <w:b w:val="false"/>
          <w:i w:val="false"/>
          <w:color w:val="000000"/>
          <w:sz w:val="28"/>
        </w:rPr>
        <w:t>
      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1442"/>
    <w:bookmarkStart w:name="z1460" w:id="1443"/>
    <w:p>
      <w:pPr>
        <w:spacing w:after="0"/>
        <w:ind w:left="0"/>
        <w:jc w:val="both"/>
      </w:pPr>
      <w:r>
        <w:rPr>
          <w:rFonts w:ascii="Times New Roman"/>
          <w:b w:val="false"/>
          <w:i w:val="false"/>
          <w:color w:val="000000"/>
          <w:sz w:val="28"/>
        </w:rPr>
        <w:t>
      120. Комплект документов, указанный в пункте 118 настоящего технического регламента, составленный на иностранном языке, сопровождается переводом на русский язык 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регистрация декларации о соответствии.</w:t>
      </w:r>
    </w:p>
    <w:bookmarkEnd w:id="1443"/>
    <w:bookmarkStart w:name="z1461" w:id="1444"/>
    <w:p>
      <w:pPr>
        <w:spacing w:after="0"/>
        <w:ind w:left="0"/>
        <w:jc w:val="both"/>
      </w:pPr>
      <w:r>
        <w:rPr>
          <w:rFonts w:ascii="Times New Roman"/>
          <w:b w:val="false"/>
          <w:i w:val="false"/>
          <w:color w:val="000000"/>
          <w:sz w:val="28"/>
        </w:rPr>
        <w:t>
      121. Образцы продукции, отобранные для проведения исследований (испытаний) и измерений, по конструкции, составу и технологии изготовления должны быть идентичны продукции, поставляемой потребителю (заказчику).</w:t>
      </w:r>
    </w:p>
    <w:bookmarkEnd w:id="1444"/>
    <w:bookmarkStart w:name="z1462" w:id="1445"/>
    <w:p>
      <w:pPr>
        <w:spacing w:after="0"/>
        <w:ind w:left="0"/>
        <w:jc w:val="both"/>
      </w:pPr>
      <w:r>
        <w:rPr>
          <w:rFonts w:ascii="Times New Roman"/>
          <w:b w:val="false"/>
          <w:i w:val="false"/>
          <w:color w:val="000000"/>
          <w:sz w:val="28"/>
        </w:rPr>
        <w:t>
      122. При декларировании соответствия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обеспечивает проведение испытаний, после чего дополняет комплект документов, сформированный в соответствии с пунктом 118 настоящего технического регламента, актом отбора образцов и протоколами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1445"/>
    <w:bookmarkStart w:name="z1463" w:id="1446"/>
    <w:p>
      <w:pPr>
        <w:spacing w:after="0"/>
        <w:ind w:left="0"/>
        <w:jc w:val="both"/>
      </w:pPr>
      <w:r>
        <w:rPr>
          <w:rFonts w:ascii="Times New Roman"/>
          <w:b w:val="false"/>
          <w:i w:val="false"/>
          <w:color w:val="000000"/>
          <w:sz w:val="28"/>
        </w:rPr>
        <w:t>
      123. При декларировании соответствия могут использоваться результаты исследований (испытаний) и измерений образцов продукции давностью не более 5 лет.</w:t>
      </w:r>
    </w:p>
    <w:bookmarkEnd w:id="1446"/>
    <w:bookmarkStart w:name="z1464" w:id="1447"/>
    <w:p>
      <w:pPr>
        <w:spacing w:after="0"/>
        <w:ind w:left="0"/>
        <w:jc w:val="both"/>
      </w:pPr>
      <w:r>
        <w:rPr>
          <w:rFonts w:ascii="Times New Roman"/>
          <w:b w:val="false"/>
          <w:i w:val="false"/>
          <w:color w:val="000000"/>
          <w:sz w:val="28"/>
        </w:rPr>
        <w:t>
      124. Декларация о соответствии продукции, составные части которой подлежат подтверждению соответствия, может быть зарегистрирована только при наличии сертификатов соответствия или деклараций о соответствии этих составных частей.</w:t>
      </w:r>
    </w:p>
    <w:bookmarkEnd w:id="1447"/>
    <w:bookmarkStart w:name="z1465" w:id="1448"/>
    <w:p>
      <w:pPr>
        <w:spacing w:after="0"/>
        <w:ind w:left="0"/>
        <w:jc w:val="both"/>
      </w:pPr>
      <w:r>
        <w:rPr>
          <w:rFonts w:ascii="Times New Roman"/>
          <w:b w:val="false"/>
          <w:i w:val="false"/>
          <w:color w:val="000000"/>
          <w:sz w:val="28"/>
        </w:rPr>
        <w:t>
      125. Декларация о соответствии оформляется по единой форме и правилам, утверждаемым Комиссией.</w:t>
      </w:r>
    </w:p>
    <w:bookmarkEnd w:id="1448"/>
    <w:bookmarkStart w:name="z1466" w:id="1449"/>
    <w:p>
      <w:pPr>
        <w:spacing w:after="0"/>
        <w:ind w:left="0"/>
        <w:jc w:val="both"/>
      </w:pPr>
      <w:r>
        <w:rPr>
          <w:rFonts w:ascii="Times New Roman"/>
          <w:b w:val="false"/>
          <w:i w:val="false"/>
          <w:color w:val="000000"/>
          <w:sz w:val="28"/>
        </w:rPr>
        <w:t>
      В декларациях о соответствии программных средств должна быть приведена информация о программных документах, поставляемых с продукцией, содержащих информацию для сборки, установки и эксплуатации данной продукции, с применением которых проводилась оценка соответствия.</w:t>
      </w:r>
    </w:p>
    <w:bookmarkEnd w:id="1449"/>
    <w:bookmarkStart w:name="z1467" w:id="1450"/>
    <w:p>
      <w:pPr>
        <w:spacing w:after="0"/>
        <w:ind w:left="0"/>
        <w:jc w:val="both"/>
      </w:pPr>
      <w:r>
        <w:rPr>
          <w:rFonts w:ascii="Times New Roman"/>
          <w:b w:val="false"/>
          <w:i w:val="false"/>
          <w:color w:val="000000"/>
          <w:sz w:val="28"/>
        </w:rPr>
        <w:t>
      126. Регистрация, приостановление, возобновление и прекращение действия декларации о соответствии осуществляются в порядке, утверждаемом Комиссией.</w:t>
      </w:r>
    </w:p>
    <w:bookmarkEnd w:id="1450"/>
    <w:bookmarkStart w:name="z1468" w:id="1451"/>
    <w:p>
      <w:pPr>
        <w:spacing w:after="0"/>
        <w:ind w:left="0"/>
        <w:jc w:val="both"/>
      </w:pPr>
      <w:r>
        <w:rPr>
          <w:rFonts w:ascii="Times New Roman"/>
          <w:b w:val="false"/>
          <w:i w:val="false"/>
          <w:color w:val="000000"/>
          <w:sz w:val="28"/>
        </w:rPr>
        <w:t>
      Для регистрации декларации о соответствии заявитель представляет документы, предусмотренные порядком, утверждаемым Комиссией, а также:</w:t>
      </w:r>
    </w:p>
    <w:bookmarkEnd w:id="1451"/>
    <w:bookmarkStart w:name="z1469" w:id="1452"/>
    <w:p>
      <w:pPr>
        <w:spacing w:after="0"/>
        <w:ind w:left="0"/>
        <w:jc w:val="both"/>
      </w:pPr>
      <w:r>
        <w:rPr>
          <w:rFonts w:ascii="Times New Roman"/>
          <w:b w:val="false"/>
          <w:i w:val="false"/>
          <w:color w:val="000000"/>
          <w:sz w:val="28"/>
        </w:rPr>
        <w:t>
      комплект документов и сведений, предусмотренных пунктом 118 настоящего технического регламента;</w:t>
      </w:r>
    </w:p>
    <w:bookmarkEnd w:id="1452"/>
    <w:bookmarkStart w:name="z1470" w:id="1453"/>
    <w:p>
      <w:pPr>
        <w:spacing w:after="0"/>
        <w:ind w:left="0"/>
        <w:jc w:val="both"/>
      </w:pPr>
      <w:r>
        <w:rPr>
          <w:rFonts w:ascii="Times New Roman"/>
          <w:b w:val="false"/>
          <w:i w:val="false"/>
          <w:color w:val="000000"/>
          <w:sz w:val="28"/>
        </w:rPr>
        <w:t>
      акт отбора образцов;</w:t>
      </w:r>
    </w:p>
    <w:bookmarkEnd w:id="1453"/>
    <w:bookmarkStart w:name="z1471" w:id="1454"/>
    <w:p>
      <w:pPr>
        <w:spacing w:after="0"/>
        <w:ind w:left="0"/>
        <w:jc w:val="both"/>
      </w:pPr>
      <w:r>
        <w:rPr>
          <w:rFonts w:ascii="Times New Roman"/>
          <w:b w:val="false"/>
          <w:i w:val="false"/>
          <w:color w:val="000000"/>
          <w:sz w:val="28"/>
        </w:rPr>
        <w:t>
      копию протокола (протоколов)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1454"/>
    <w:bookmarkStart w:name="z1472" w:id="1455"/>
    <w:p>
      <w:pPr>
        <w:spacing w:after="0"/>
        <w:ind w:left="0"/>
        <w:jc w:val="both"/>
      </w:pPr>
      <w:r>
        <w:rPr>
          <w:rFonts w:ascii="Times New Roman"/>
          <w:b w:val="false"/>
          <w:i w:val="false"/>
          <w:color w:val="000000"/>
          <w:sz w:val="28"/>
        </w:rPr>
        <w:t>
      127. После завершения процедур подтверждения соответствия в форме декларирования соответствия заявитель формирует и хранит комплект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который включает в себя:</w:t>
      </w:r>
    </w:p>
    <w:bookmarkEnd w:id="1455"/>
    <w:bookmarkStart w:name="z1473" w:id="1456"/>
    <w:p>
      <w:pPr>
        <w:spacing w:after="0"/>
        <w:ind w:left="0"/>
        <w:jc w:val="both"/>
      </w:pPr>
      <w:r>
        <w:rPr>
          <w:rFonts w:ascii="Times New Roman"/>
          <w:b w:val="false"/>
          <w:i w:val="false"/>
          <w:color w:val="000000"/>
          <w:sz w:val="28"/>
        </w:rPr>
        <w:t>
      а) документы, предусмотренные пунктом 118 настоящего технического регламента;</w:t>
      </w:r>
    </w:p>
    <w:bookmarkEnd w:id="1456"/>
    <w:bookmarkStart w:name="z1474" w:id="1457"/>
    <w:p>
      <w:pPr>
        <w:spacing w:after="0"/>
        <w:ind w:left="0"/>
        <w:jc w:val="both"/>
      </w:pPr>
      <w:r>
        <w:rPr>
          <w:rFonts w:ascii="Times New Roman"/>
          <w:b w:val="false"/>
          <w:i w:val="false"/>
          <w:color w:val="000000"/>
          <w:sz w:val="28"/>
        </w:rPr>
        <w:t>
      б) акт отбора образцов;</w:t>
      </w:r>
    </w:p>
    <w:bookmarkEnd w:id="1457"/>
    <w:bookmarkStart w:name="z1475" w:id="1458"/>
    <w:p>
      <w:pPr>
        <w:spacing w:after="0"/>
        <w:ind w:left="0"/>
        <w:jc w:val="both"/>
      </w:pPr>
      <w:r>
        <w:rPr>
          <w:rFonts w:ascii="Times New Roman"/>
          <w:b w:val="false"/>
          <w:i w:val="false"/>
          <w:color w:val="000000"/>
          <w:sz w:val="28"/>
        </w:rPr>
        <w:t>
      в) протокол (протоколы)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1458"/>
    <w:bookmarkStart w:name="z1476" w:id="1459"/>
    <w:p>
      <w:pPr>
        <w:spacing w:after="0"/>
        <w:ind w:left="0"/>
        <w:jc w:val="both"/>
      </w:pPr>
      <w:r>
        <w:rPr>
          <w:rFonts w:ascii="Times New Roman"/>
          <w:b w:val="false"/>
          <w:i w:val="false"/>
          <w:color w:val="000000"/>
          <w:sz w:val="28"/>
        </w:rPr>
        <w:t>
      г) зарегистрированную декларацию о соответствии.</w:t>
      </w:r>
    </w:p>
    <w:bookmarkEnd w:id="1459"/>
    <w:bookmarkStart w:name="z1477" w:id="1460"/>
    <w:p>
      <w:pPr>
        <w:spacing w:after="0"/>
        <w:ind w:left="0"/>
        <w:jc w:val="both"/>
      </w:pPr>
      <w:r>
        <w:rPr>
          <w:rFonts w:ascii="Times New Roman"/>
          <w:b w:val="false"/>
          <w:i w:val="false"/>
          <w:color w:val="000000"/>
          <w:sz w:val="28"/>
        </w:rPr>
        <w:t>
      128. Срок действия декларации о соответствии:</w:t>
      </w:r>
    </w:p>
    <w:bookmarkEnd w:id="1460"/>
    <w:bookmarkStart w:name="z1478" w:id="1461"/>
    <w:p>
      <w:pPr>
        <w:spacing w:after="0"/>
        <w:ind w:left="0"/>
        <w:jc w:val="both"/>
      </w:pPr>
      <w:r>
        <w:rPr>
          <w:rFonts w:ascii="Times New Roman"/>
          <w:b w:val="false"/>
          <w:i w:val="false"/>
          <w:color w:val="000000"/>
          <w:sz w:val="28"/>
        </w:rPr>
        <w:t>
      для серийно выпускаемой продукции составляет не более 5 лет;</w:t>
      </w:r>
    </w:p>
    <w:bookmarkEnd w:id="1461"/>
    <w:bookmarkStart w:name="z1479" w:id="1462"/>
    <w:p>
      <w:pPr>
        <w:spacing w:after="0"/>
        <w:ind w:left="0"/>
        <w:jc w:val="both"/>
      </w:pPr>
      <w:r>
        <w:rPr>
          <w:rFonts w:ascii="Times New Roman"/>
          <w:b w:val="false"/>
          <w:i w:val="false"/>
          <w:color w:val="000000"/>
          <w:sz w:val="28"/>
        </w:rPr>
        <w:t>
      для партии продукции или единичного изделия не устанавливается.</w:t>
      </w:r>
    </w:p>
    <w:bookmarkEnd w:id="1462"/>
    <w:bookmarkStart w:name="z1480" w:id="1463"/>
    <w:p>
      <w:pPr>
        <w:spacing w:after="0"/>
        <w:ind w:left="0"/>
        <w:jc w:val="both"/>
      </w:pPr>
      <w:r>
        <w:rPr>
          <w:rFonts w:ascii="Times New Roman"/>
          <w:b w:val="false"/>
          <w:i w:val="false"/>
          <w:color w:val="000000"/>
          <w:sz w:val="28"/>
        </w:rPr>
        <w:t>
      129. Срок хранения у заявителя декларации о соответствии и комплекта доказательственных материалов составляет:</w:t>
      </w:r>
    </w:p>
    <w:bookmarkEnd w:id="1463"/>
    <w:bookmarkStart w:name="z1481" w:id="1464"/>
    <w:p>
      <w:pPr>
        <w:spacing w:after="0"/>
        <w:ind w:left="0"/>
        <w:jc w:val="both"/>
      </w:pPr>
      <w:r>
        <w:rPr>
          <w:rFonts w:ascii="Times New Roman"/>
          <w:b w:val="false"/>
          <w:i w:val="false"/>
          <w:color w:val="000000"/>
          <w:sz w:val="28"/>
        </w:rPr>
        <w:t>
      на серийно выпускаемую продукцию – не менее 10 лет с даты снятия с производства (прекращения производства) такой продукции;</w:t>
      </w:r>
    </w:p>
    <w:bookmarkEnd w:id="1464"/>
    <w:bookmarkStart w:name="z1482" w:id="1465"/>
    <w:p>
      <w:pPr>
        <w:spacing w:after="0"/>
        <w:ind w:left="0"/>
        <w:jc w:val="both"/>
      </w:pPr>
      <w:r>
        <w:rPr>
          <w:rFonts w:ascii="Times New Roman"/>
          <w:b w:val="false"/>
          <w:i w:val="false"/>
          <w:color w:val="000000"/>
          <w:sz w:val="28"/>
        </w:rPr>
        <w:t>
      на партию продукции или единичное изделие – не менее 10 лет с даты реализации последнего изделия из партии.</w:t>
      </w:r>
    </w:p>
    <w:bookmarkEnd w:id="1465"/>
    <w:bookmarkStart w:name="z1483" w:id="1466"/>
    <w:p>
      <w:pPr>
        <w:spacing w:after="0"/>
        <w:ind w:left="0"/>
        <w:jc w:val="both"/>
      </w:pPr>
      <w:r>
        <w:rPr>
          <w:rFonts w:ascii="Times New Roman"/>
          <w:b w:val="false"/>
          <w:i w:val="false"/>
          <w:color w:val="000000"/>
          <w:sz w:val="28"/>
        </w:rPr>
        <w:t>
      130. Срок хранения у органа по сертификации копий декларации о соответствии и комплекта доказательственных материалов составляет:</w:t>
      </w:r>
    </w:p>
    <w:bookmarkEnd w:id="1466"/>
    <w:bookmarkStart w:name="z1484" w:id="1467"/>
    <w:p>
      <w:pPr>
        <w:spacing w:after="0"/>
        <w:ind w:left="0"/>
        <w:jc w:val="both"/>
      </w:pPr>
      <w:r>
        <w:rPr>
          <w:rFonts w:ascii="Times New Roman"/>
          <w:b w:val="false"/>
          <w:i w:val="false"/>
          <w:color w:val="000000"/>
          <w:sz w:val="28"/>
        </w:rPr>
        <w:t>
      не менее 5 лет с даты окончания срока действия декларации о соответствии;</w:t>
      </w:r>
    </w:p>
    <w:bookmarkEnd w:id="1467"/>
    <w:bookmarkStart w:name="z1485" w:id="1468"/>
    <w:p>
      <w:pPr>
        <w:spacing w:after="0"/>
        <w:ind w:left="0"/>
        <w:jc w:val="both"/>
      </w:pPr>
      <w:r>
        <w:rPr>
          <w:rFonts w:ascii="Times New Roman"/>
          <w:b w:val="false"/>
          <w:i w:val="false"/>
          <w:color w:val="000000"/>
          <w:sz w:val="28"/>
        </w:rPr>
        <w:t>
      не менее 10 лет с даты регистрации декларации о соответствии, если срок действия декларации о соответствии не ограничен.</w:t>
      </w:r>
    </w:p>
    <w:bookmarkEnd w:id="1468"/>
    <w:bookmarkStart w:name="z1486" w:id="1469"/>
    <w:p>
      <w:pPr>
        <w:spacing w:after="0"/>
        <w:ind w:left="0"/>
        <w:jc w:val="both"/>
      </w:pPr>
      <w:r>
        <w:rPr>
          <w:rFonts w:ascii="Times New Roman"/>
          <w:b w:val="false"/>
          <w:i w:val="false"/>
          <w:color w:val="000000"/>
          <w:sz w:val="28"/>
        </w:rPr>
        <w:t>
      131. При внесении изменений в конструкцию (состав) продукции или технологию ее изготовления заявитель обязан обеспечить соответствие продукции требованиям настоящего технического регламента. При этом он проводит комплекс мероприятий (испытания, экспертизу, расчет и др.) и в течение 30 календарных дней с даты внесения изменений представляет доказательственные материалы о результатах проведенных мероприятий в орган, зарегистрировавший декларацию о соответствии, для включения их в дело по декларированию.</w:t>
      </w:r>
    </w:p>
    <w:bookmarkEnd w:id="1469"/>
    <w:bookmarkStart w:name="z1487" w:id="1470"/>
    <w:p>
      <w:pPr>
        <w:spacing w:after="0"/>
        <w:ind w:left="0"/>
        <w:jc w:val="both"/>
      </w:pPr>
      <w:r>
        <w:rPr>
          <w:rFonts w:ascii="Times New Roman"/>
          <w:b w:val="false"/>
          <w:i w:val="false"/>
          <w:color w:val="000000"/>
          <w:sz w:val="28"/>
        </w:rPr>
        <w:t>
      132. Эксплуатационные документы, прилагаемые к декларированной продукции, а также товаросопроводительная документация должны содержать единый знак обращения продукции на рынке Союза, информацию о декларации о соответствии (регистрационный номер декларации, дату выдачи и срок действия (при наличии)).</w:t>
      </w:r>
    </w:p>
    <w:bookmarkEnd w:id="1470"/>
    <w:bookmarkStart w:name="z1488" w:id="1471"/>
    <w:p>
      <w:pPr>
        <w:spacing w:after="0"/>
        <w:ind w:left="0"/>
        <w:jc w:val="both"/>
      </w:pPr>
      <w:r>
        <w:rPr>
          <w:rFonts w:ascii="Times New Roman"/>
          <w:b w:val="false"/>
          <w:i w:val="false"/>
          <w:color w:val="000000"/>
          <w:sz w:val="28"/>
        </w:rPr>
        <w:t>
      133. Документы, послужившие основанием для принятия декларации о соответствии и подтверждающие соответствие продукции требованиям настоящего технического регламента, представляются заявителем и (или) органом по сертификации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настоящего технического регламента, а также в случаях, установленных законодательством государств-членов, – иным заинтересованным лицам.</w:t>
      </w:r>
    </w:p>
    <w:bookmarkEnd w:id="1471"/>
    <w:bookmarkStart w:name="z1489" w:id="1472"/>
    <w:p>
      <w:pPr>
        <w:spacing w:after="0"/>
        <w:ind w:left="0"/>
        <w:jc w:val="left"/>
      </w:pPr>
      <w:r>
        <w:rPr>
          <w:rFonts w:ascii="Times New Roman"/>
          <w:b/>
          <w:i w:val="false"/>
          <w:color w:val="000000"/>
        </w:rPr>
        <w:t xml:space="preserve"> 2. Порядок сертификации</w:t>
      </w:r>
    </w:p>
    <w:bookmarkEnd w:id="1472"/>
    <w:bookmarkStart w:name="z1490" w:id="1473"/>
    <w:p>
      <w:pPr>
        <w:spacing w:after="0"/>
        <w:ind w:left="0"/>
        <w:jc w:val="both"/>
      </w:pPr>
      <w:r>
        <w:rPr>
          <w:rFonts w:ascii="Times New Roman"/>
          <w:b w:val="false"/>
          <w:i w:val="false"/>
          <w:color w:val="000000"/>
          <w:sz w:val="28"/>
        </w:rPr>
        <w:t>
      134. Применяемые в соответствии с настоящим техническим регламентом схемы сертификации включают в себя следующие процедуры:</w:t>
      </w:r>
    </w:p>
    <w:bookmarkEnd w:id="1473"/>
    <w:bookmarkStart w:name="z1491" w:id="1474"/>
    <w:p>
      <w:pPr>
        <w:spacing w:after="0"/>
        <w:ind w:left="0"/>
        <w:jc w:val="both"/>
      </w:pPr>
      <w:r>
        <w:rPr>
          <w:rFonts w:ascii="Times New Roman"/>
          <w:b w:val="false"/>
          <w:i w:val="false"/>
          <w:color w:val="000000"/>
          <w:sz w:val="28"/>
        </w:rPr>
        <w:t>
      а) подача заявителем в орган по сертификации заявки на проведение работ по сертификации продукции (далее – заявка), в которой указывается информация, предусмотренная пунктом 136 настоящего технического регламента, с приложением документов, указанных в пункте 137 настоящего технического регламента;</w:t>
      </w:r>
    </w:p>
    <w:bookmarkEnd w:id="1474"/>
    <w:p>
      <w:pPr>
        <w:spacing w:after="0"/>
        <w:ind w:left="0"/>
        <w:jc w:val="both"/>
      </w:pPr>
      <w:bookmarkStart w:name="z1492" w:id="1475"/>
      <w:r>
        <w:rPr>
          <w:rFonts w:ascii="Times New Roman"/>
          <w:b w:val="false"/>
          <w:i w:val="false"/>
          <w:color w:val="000000"/>
          <w:sz w:val="28"/>
        </w:rPr>
        <w:t>
      б) рассмотрение и анализ органом по сертификации заявки и прилагаемых документов, проведение органом по сертификации идентификации продукции на предмет отнесения продукции к области применения настоящего технического регламента, принятие решения</w:t>
      </w:r>
    </w:p>
    <w:bookmarkEnd w:id="1475"/>
    <w:p>
      <w:pPr>
        <w:spacing w:after="0"/>
        <w:ind w:left="0"/>
        <w:jc w:val="both"/>
      </w:pPr>
      <w:r>
        <w:rPr>
          <w:rFonts w:ascii="Times New Roman"/>
          <w:b w:val="false"/>
          <w:i w:val="false"/>
          <w:color w:val="000000"/>
          <w:sz w:val="28"/>
        </w:rPr>
        <w:t>в отношении указанной заявки и направление решения заявителю;</w:t>
      </w:r>
    </w:p>
    <w:bookmarkStart w:name="z1493" w:id="1476"/>
    <w:p>
      <w:pPr>
        <w:spacing w:after="0"/>
        <w:ind w:left="0"/>
        <w:jc w:val="both"/>
      </w:pPr>
      <w:r>
        <w:rPr>
          <w:rFonts w:ascii="Times New Roman"/>
          <w:b w:val="false"/>
          <w:i w:val="false"/>
          <w:color w:val="000000"/>
          <w:sz w:val="28"/>
        </w:rPr>
        <w:t>
      в) проведение органом по сертификации отбора образцов продукции (если это предусмотрено схемой сертификации);</w:t>
      </w:r>
    </w:p>
    <w:bookmarkEnd w:id="1476"/>
    <w:bookmarkStart w:name="z1494" w:id="1477"/>
    <w:p>
      <w:pPr>
        <w:spacing w:after="0"/>
        <w:ind w:left="0"/>
        <w:jc w:val="both"/>
      </w:pPr>
      <w:r>
        <w:rPr>
          <w:rFonts w:ascii="Times New Roman"/>
          <w:b w:val="false"/>
          <w:i w:val="false"/>
          <w:color w:val="000000"/>
          <w:sz w:val="28"/>
        </w:rPr>
        <w:t>
      г) проведение исследований (испытаний) и измерений образцов продукции в аккредитованной испытательной лаборатории (центре) по договору, заключаемому с органом по сертификации (кроме случаев совмещения в одном лице испытательной лаборатории (центра) и органа по сертификации);</w:t>
      </w:r>
    </w:p>
    <w:bookmarkEnd w:id="1477"/>
    <w:bookmarkStart w:name="z1495" w:id="1478"/>
    <w:p>
      <w:pPr>
        <w:spacing w:after="0"/>
        <w:ind w:left="0"/>
        <w:jc w:val="both"/>
      </w:pPr>
      <w:r>
        <w:rPr>
          <w:rFonts w:ascii="Times New Roman"/>
          <w:b w:val="false"/>
          <w:i w:val="false"/>
          <w:color w:val="000000"/>
          <w:sz w:val="28"/>
        </w:rPr>
        <w:t>
      д) проведение органом по сертификации анализа состояния производства продукции (для схемы 1с);</w:t>
      </w:r>
    </w:p>
    <w:bookmarkEnd w:id="1478"/>
    <w:bookmarkStart w:name="z1496" w:id="1479"/>
    <w:p>
      <w:pPr>
        <w:spacing w:after="0"/>
        <w:ind w:left="0"/>
        <w:jc w:val="both"/>
      </w:pPr>
      <w:r>
        <w:rPr>
          <w:rFonts w:ascii="Times New Roman"/>
          <w:b w:val="false"/>
          <w:i w:val="false"/>
          <w:color w:val="000000"/>
          <w:sz w:val="28"/>
        </w:rPr>
        <w:t>
      е) обобщение и анализ органом по сертификации представленных заявителем документов, результатов исследований (испытаний) и измерений образцов продукции и результатов анализа состояния производства продукции (при наличии);</w:t>
      </w:r>
    </w:p>
    <w:bookmarkEnd w:id="1479"/>
    <w:bookmarkStart w:name="z1497" w:id="1480"/>
    <w:p>
      <w:pPr>
        <w:spacing w:after="0"/>
        <w:ind w:left="0"/>
        <w:jc w:val="both"/>
      </w:pPr>
      <w:r>
        <w:rPr>
          <w:rFonts w:ascii="Times New Roman"/>
          <w:b w:val="false"/>
          <w:i w:val="false"/>
          <w:color w:val="000000"/>
          <w:sz w:val="28"/>
        </w:rPr>
        <w:t>
      ж) принятие органом по сертификации решения о выдаче или об отказе в выдаче сертификата соответствия;</w:t>
      </w:r>
    </w:p>
    <w:bookmarkEnd w:id="1480"/>
    <w:bookmarkStart w:name="z1498" w:id="1481"/>
    <w:p>
      <w:pPr>
        <w:spacing w:after="0"/>
        <w:ind w:left="0"/>
        <w:jc w:val="both"/>
      </w:pPr>
      <w:r>
        <w:rPr>
          <w:rFonts w:ascii="Times New Roman"/>
          <w:b w:val="false"/>
          <w:i w:val="false"/>
          <w:color w:val="000000"/>
          <w:sz w:val="28"/>
        </w:rPr>
        <w:t>
      з) оформление и выдача органом по сертификации сертификата соответствия либо направление заявителю решения об отказе в выдаче сертификата соответствия;</w:t>
      </w:r>
    </w:p>
    <w:bookmarkEnd w:id="1481"/>
    <w:bookmarkStart w:name="z1499" w:id="1482"/>
    <w:p>
      <w:pPr>
        <w:spacing w:after="0"/>
        <w:ind w:left="0"/>
        <w:jc w:val="both"/>
      </w:pPr>
      <w:r>
        <w:rPr>
          <w:rFonts w:ascii="Times New Roman"/>
          <w:b w:val="false"/>
          <w:i w:val="false"/>
          <w:color w:val="000000"/>
          <w:sz w:val="28"/>
        </w:rPr>
        <w:t>
      и) внесение сведений о выданном сертификате соответствия в единый реестр выданных сертификатов соответствия и зарегистрированных деклараций о соответствии;</w:t>
      </w:r>
    </w:p>
    <w:bookmarkEnd w:id="1482"/>
    <w:bookmarkStart w:name="z1500" w:id="1483"/>
    <w:p>
      <w:pPr>
        <w:spacing w:after="0"/>
        <w:ind w:left="0"/>
        <w:jc w:val="both"/>
      </w:pPr>
      <w:r>
        <w:rPr>
          <w:rFonts w:ascii="Times New Roman"/>
          <w:b w:val="false"/>
          <w:i w:val="false"/>
          <w:color w:val="000000"/>
          <w:sz w:val="28"/>
        </w:rPr>
        <w:t>
      к) обеспечение заявителем маркировки продукции единым знаком обращения продукции на рынке Союза в порядке, утверждаемом Комиссией;</w:t>
      </w:r>
    </w:p>
    <w:bookmarkEnd w:id="1483"/>
    <w:bookmarkStart w:name="z1501" w:id="1484"/>
    <w:p>
      <w:pPr>
        <w:spacing w:after="0"/>
        <w:ind w:left="0"/>
        <w:jc w:val="both"/>
      </w:pPr>
      <w:r>
        <w:rPr>
          <w:rFonts w:ascii="Times New Roman"/>
          <w:b w:val="false"/>
          <w:i w:val="false"/>
          <w:color w:val="000000"/>
          <w:sz w:val="28"/>
        </w:rPr>
        <w:t>
      л) осуществление органом по сертификации периодической оценки сертифицированной продукции (для схемы 1с).</w:t>
      </w:r>
    </w:p>
    <w:bookmarkEnd w:id="1484"/>
    <w:bookmarkStart w:name="z1502" w:id="1485"/>
    <w:p>
      <w:pPr>
        <w:spacing w:after="0"/>
        <w:ind w:left="0"/>
        <w:jc w:val="both"/>
      </w:pPr>
      <w:r>
        <w:rPr>
          <w:rFonts w:ascii="Times New Roman"/>
          <w:b w:val="false"/>
          <w:i w:val="false"/>
          <w:color w:val="000000"/>
          <w:sz w:val="28"/>
        </w:rPr>
        <w:t>
      135. При сертификации продукции в соответствии с требованиями настоящего технического регламента применяются следующие схемы:</w:t>
      </w:r>
    </w:p>
    <w:bookmarkEnd w:id="1485"/>
    <w:bookmarkStart w:name="z1503" w:id="1486"/>
    <w:p>
      <w:pPr>
        <w:spacing w:after="0"/>
        <w:ind w:left="0"/>
        <w:jc w:val="both"/>
      </w:pPr>
      <w:r>
        <w:rPr>
          <w:rFonts w:ascii="Times New Roman"/>
          <w:b w:val="false"/>
          <w:i w:val="false"/>
          <w:color w:val="000000"/>
          <w:sz w:val="28"/>
        </w:rPr>
        <w:t xml:space="preserve">
      а) схема 1с – применяется для серийно выпускаемой продукции и установочной серии. </w:t>
      </w:r>
    </w:p>
    <w:bookmarkEnd w:id="1486"/>
    <w:bookmarkStart w:name="z1504" w:id="1487"/>
    <w:p>
      <w:pPr>
        <w:spacing w:after="0"/>
        <w:ind w:left="0"/>
        <w:jc w:val="both"/>
      </w:pPr>
      <w:r>
        <w:rPr>
          <w:rFonts w:ascii="Times New Roman"/>
          <w:b w:val="false"/>
          <w:i w:val="false"/>
          <w:color w:val="000000"/>
          <w:sz w:val="28"/>
        </w:rPr>
        <w:t>
      Заявителем при сертификации по схеме 1с является изготовитель (уполномоченное изготовителем лицо).</w:t>
      </w:r>
    </w:p>
    <w:bookmarkEnd w:id="1487"/>
    <w:bookmarkStart w:name="z1505" w:id="1488"/>
    <w:p>
      <w:pPr>
        <w:spacing w:after="0"/>
        <w:ind w:left="0"/>
        <w:jc w:val="both"/>
      </w:pPr>
      <w:r>
        <w:rPr>
          <w:rFonts w:ascii="Times New Roman"/>
          <w:b w:val="false"/>
          <w:i w:val="false"/>
          <w:color w:val="000000"/>
          <w:sz w:val="28"/>
        </w:rPr>
        <w:t>
      Орган по сертификации проводит:</w:t>
      </w:r>
    </w:p>
    <w:bookmarkEnd w:id="1488"/>
    <w:bookmarkStart w:name="z1506" w:id="1489"/>
    <w:p>
      <w:pPr>
        <w:spacing w:after="0"/>
        <w:ind w:left="0"/>
        <w:jc w:val="both"/>
      </w:pPr>
      <w:r>
        <w:rPr>
          <w:rFonts w:ascii="Times New Roman"/>
          <w:b w:val="false"/>
          <w:i w:val="false"/>
          <w:color w:val="000000"/>
          <w:sz w:val="28"/>
        </w:rPr>
        <w:t>
      идентификацию продукции и отбор образцов продукции для проведения их исследований (испытаний) и измерений;</w:t>
      </w:r>
    </w:p>
    <w:bookmarkEnd w:id="1489"/>
    <w:bookmarkStart w:name="z1507" w:id="1490"/>
    <w:p>
      <w:pPr>
        <w:spacing w:after="0"/>
        <w:ind w:left="0"/>
        <w:jc w:val="both"/>
      </w:pPr>
      <w:r>
        <w:rPr>
          <w:rFonts w:ascii="Times New Roman"/>
          <w:b w:val="false"/>
          <w:i w:val="false"/>
          <w:color w:val="000000"/>
          <w:sz w:val="28"/>
        </w:rPr>
        <w:t>
      анализ состояния производства;</w:t>
      </w:r>
    </w:p>
    <w:bookmarkEnd w:id="1490"/>
    <w:bookmarkStart w:name="z1508" w:id="1491"/>
    <w:p>
      <w:pPr>
        <w:spacing w:after="0"/>
        <w:ind w:left="0"/>
        <w:jc w:val="both"/>
      </w:pPr>
      <w:r>
        <w:rPr>
          <w:rFonts w:ascii="Times New Roman"/>
          <w:b w:val="false"/>
          <w:i w:val="false"/>
          <w:color w:val="000000"/>
          <w:sz w:val="28"/>
        </w:rPr>
        <w:t>
      периодическую оценку сертифицированной продукции в течение срока действия сертификата соответствия 1 раз в год посредством проведения идентификации образцов продукции, поступивших на испытания, исследований (испытаний) и измерений образцов сертифицированной продукции в аккредитованной испытательной лаборатории (центре) и анализа состояния производства.</w:t>
      </w:r>
    </w:p>
    <w:bookmarkEnd w:id="1491"/>
    <w:bookmarkStart w:name="z1509" w:id="1492"/>
    <w:p>
      <w:pPr>
        <w:spacing w:after="0"/>
        <w:ind w:left="0"/>
        <w:jc w:val="both"/>
      </w:pPr>
      <w:r>
        <w:rPr>
          <w:rFonts w:ascii="Times New Roman"/>
          <w:b w:val="false"/>
          <w:i w:val="false"/>
          <w:color w:val="000000"/>
          <w:sz w:val="28"/>
        </w:rPr>
        <w:t>
      Сертификат соответствия выдается на срок не более 5 лет;</w:t>
      </w:r>
    </w:p>
    <w:bookmarkEnd w:id="1492"/>
    <w:bookmarkStart w:name="z1510" w:id="1493"/>
    <w:p>
      <w:pPr>
        <w:spacing w:after="0"/>
        <w:ind w:left="0"/>
        <w:jc w:val="both"/>
      </w:pPr>
      <w:r>
        <w:rPr>
          <w:rFonts w:ascii="Times New Roman"/>
          <w:b w:val="false"/>
          <w:i w:val="false"/>
          <w:color w:val="000000"/>
          <w:sz w:val="28"/>
        </w:rPr>
        <w:t>
      б) схема 3с – применяется для партии продукции.</w:t>
      </w:r>
    </w:p>
    <w:bookmarkEnd w:id="1493"/>
    <w:bookmarkStart w:name="z1511" w:id="1494"/>
    <w:p>
      <w:pPr>
        <w:spacing w:after="0"/>
        <w:ind w:left="0"/>
        <w:jc w:val="both"/>
      </w:pPr>
      <w:r>
        <w:rPr>
          <w:rFonts w:ascii="Times New Roman"/>
          <w:b w:val="false"/>
          <w:i w:val="false"/>
          <w:color w:val="000000"/>
          <w:sz w:val="28"/>
        </w:rPr>
        <w:t>
      Заявителем при сертификации по схеме 3с является изготовитель (уполномоченное изготовителем лицо) или продавец (импортер).</w:t>
      </w:r>
    </w:p>
    <w:bookmarkEnd w:id="1494"/>
    <w:bookmarkStart w:name="z1512" w:id="1495"/>
    <w:p>
      <w:pPr>
        <w:spacing w:after="0"/>
        <w:ind w:left="0"/>
        <w:jc w:val="both"/>
      </w:pPr>
      <w:r>
        <w:rPr>
          <w:rFonts w:ascii="Times New Roman"/>
          <w:b w:val="false"/>
          <w:i w:val="false"/>
          <w:color w:val="000000"/>
          <w:sz w:val="28"/>
        </w:rPr>
        <w:t>
      В заявке помимо информации, предусмотренной пунктом 136 настоящего технического регламента, указываются идентифицирующие признаки партии продукции, в том числе состав и размер (количество единиц продукции, входящей в партию, заводские номера продукции).</w:t>
      </w:r>
    </w:p>
    <w:bookmarkEnd w:id="1495"/>
    <w:bookmarkStart w:name="z1513" w:id="1496"/>
    <w:p>
      <w:pPr>
        <w:spacing w:after="0"/>
        <w:ind w:left="0"/>
        <w:jc w:val="both"/>
      </w:pPr>
      <w:r>
        <w:rPr>
          <w:rFonts w:ascii="Times New Roman"/>
          <w:b w:val="false"/>
          <w:i w:val="false"/>
          <w:color w:val="000000"/>
          <w:sz w:val="28"/>
        </w:rPr>
        <w:t>
      Орган по сертификации проводит идентификацию партии продукции и отбор образцов продукции из заявленной на сертификацию партии продукции для проведения их исследований (испытаний) и измерений.</w:t>
      </w:r>
    </w:p>
    <w:bookmarkEnd w:id="1496"/>
    <w:bookmarkStart w:name="z1514" w:id="1497"/>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1497"/>
    <w:bookmarkStart w:name="z1515" w:id="1498"/>
    <w:p>
      <w:pPr>
        <w:spacing w:after="0"/>
        <w:ind w:left="0"/>
        <w:jc w:val="both"/>
      </w:pPr>
      <w:r>
        <w:rPr>
          <w:rFonts w:ascii="Times New Roman"/>
          <w:b w:val="false"/>
          <w:i w:val="false"/>
          <w:color w:val="000000"/>
          <w:sz w:val="28"/>
        </w:rPr>
        <w:t>
      в) схема 4с – применяется для единичного изделия в случае, если исследования (испытания) и измерения для этого изделия не являются разрушающими.</w:t>
      </w:r>
    </w:p>
    <w:bookmarkEnd w:id="1498"/>
    <w:bookmarkStart w:name="z1516" w:id="1499"/>
    <w:p>
      <w:pPr>
        <w:spacing w:after="0"/>
        <w:ind w:left="0"/>
        <w:jc w:val="both"/>
      </w:pPr>
      <w:r>
        <w:rPr>
          <w:rFonts w:ascii="Times New Roman"/>
          <w:b w:val="false"/>
          <w:i w:val="false"/>
          <w:color w:val="000000"/>
          <w:sz w:val="28"/>
        </w:rPr>
        <w:t>
      Заявителем при сертификации по схеме 4с является изготовитель (уполномоченное изготовителем лицо) или продавец (импортер).</w:t>
      </w:r>
    </w:p>
    <w:bookmarkEnd w:id="1499"/>
    <w:bookmarkStart w:name="z1517" w:id="1500"/>
    <w:p>
      <w:pPr>
        <w:spacing w:after="0"/>
        <w:ind w:left="0"/>
        <w:jc w:val="both"/>
      </w:pPr>
      <w:r>
        <w:rPr>
          <w:rFonts w:ascii="Times New Roman"/>
          <w:b w:val="false"/>
          <w:i w:val="false"/>
          <w:color w:val="000000"/>
          <w:sz w:val="28"/>
        </w:rPr>
        <w:t>
      В заявке помимо информации, предусмотренной пунктом 136 настоящего технического регламента, указываются идентифицирующие признаки единичного изделия.</w:t>
      </w:r>
    </w:p>
    <w:bookmarkEnd w:id="1500"/>
    <w:bookmarkStart w:name="z1518" w:id="1501"/>
    <w:p>
      <w:pPr>
        <w:spacing w:after="0"/>
        <w:ind w:left="0"/>
        <w:jc w:val="both"/>
      </w:pPr>
      <w:r>
        <w:rPr>
          <w:rFonts w:ascii="Times New Roman"/>
          <w:b w:val="false"/>
          <w:i w:val="false"/>
          <w:color w:val="000000"/>
          <w:sz w:val="28"/>
        </w:rPr>
        <w:t>
      Орган по сертификации проводит идентификацию продукции и отбор единичного изделия для проведения его исследований (испытаний) и измерений.</w:t>
      </w:r>
    </w:p>
    <w:bookmarkEnd w:id="1501"/>
    <w:bookmarkStart w:name="z1519" w:id="1502"/>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1502"/>
    <w:bookmarkStart w:name="z1520" w:id="1503"/>
    <w:p>
      <w:pPr>
        <w:spacing w:after="0"/>
        <w:ind w:left="0"/>
        <w:jc w:val="both"/>
      </w:pPr>
      <w:r>
        <w:rPr>
          <w:rFonts w:ascii="Times New Roman"/>
          <w:b w:val="false"/>
          <w:i w:val="false"/>
          <w:color w:val="000000"/>
          <w:sz w:val="28"/>
        </w:rPr>
        <w:t>
      г) схема 10с – применяется при ограниченном, заранее определенном объеме реализации продукции, которая будет поставляться (реализовываться) в течение короткого промежутка времени отдельными партиями по мере их серийного производства (для продукции, ввозимой на таможенную территорию Союза, – при краткосрочных контрактах, для продукции, производимой на таможенной территории Союза, – при ограниченном объеме выпуска).</w:t>
      </w:r>
    </w:p>
    <w:bookmarkEnd w:id="1503"/>
    <w:bookmarkStart w:name="z1521" w:id="1504"/>
    <w:p>
      <w:pPr>
        <w:spacing w:after="0"/>
        <w:ind w:left="0"/>
        <w:jc w:val="both"/>
      </w:pPr>
      <w:r>
        <w:rPr>
          <w:rFonts w:ascii="Times New Roman"/>
          <w:b w:val="false"/>
          <w:i w:val="false"/>
          <w:color w:val="000000"/>
          <w:sz w:val="28"/>
        </w:rPr>
        <w:t xml:space="preserve">
      Заявителем при сертификации по схеме 10с является изготовитель (уполномоченное изготовителем лицо). </w:t>
      </w:r>
    </w:p>
    <w:bookmarkEnd w:id="1504"/>
    <w:bookmarkStart w:name="z1522" w:id="1505"/>
    <w:p>
      <w:pPr>
        <w:spacing w:after="0"/>
        <w:ind w:left="0"/>
        <w:jc w:val="both"/>
      </w:pPr>
      <w:r>
        <w:rPr>
          <w:rFonts w:ascii="Times New Roman"/>
          <w:b w:val="false"/>
          <w:i w:val="false"/>
          <w:color w:val="000000"/>
          <w:sz w:val="28"/>
        </w:rPr>
        <w:t>
      Орган по сертификации проводит идентификацию продукции и отбор образцов продукции для проведения их исследований (испытаний) и измерений.</w:t>
      </w:r>
    </w:p>
    <w:bookmarkEnd w:id="1505"/>
    <w:bookmarkStart w:name="z1523" w:id="1506"/>
    <w:p>
      <w:pPr>
        <w:spacing w:after="0"/>
        <w:ind w:left="0"/>
        <w:jc w:val="both"/>
      </w:pPr>
      <w:r>
        <w:rPr>
          <w:rFonts w:ascii="Times New Roman"/>
          <w:b w:val="false"/>
          <w:i w:val="false"/>
          <w:color w:val="000000"/>
          <w:sz w:val="28"/>
        </w:rPr>
        <w:t>
      Сертификат соответствия выдается на изготавливаемую в течение ограниченного времени заранее определенную ограниченную серию продукции на срок, не превышающий 1 год;</w:t>
      </w:r>
    </w:p>
    <w:bookmarkEnd w:id="1506"/>
    <w:bookmarkStart w:name="z1524" w:id="1507"/>
    <w:p>
      <w:pPr>
        <w:spacing w:after="0"/>
        <w:ind w:left="0"/>
        <w:jc w:val="both"/>
      </w:pPr>
      <w:r>
        <w:rPr>
          <w:rFonts w:ascii="Times New Roman"/>
          <w:b w:val="false"/>
          <w:i w:val="false"/>
          <w:color w:val="000000"/>
          <w:sz w:val="28"/>
        </w:rPr>
        <w:t>
      д) схема 11с – применяется для сертификации рельсового скрепления, изготовителем которого является разработчик или держатель конструкторской документации.</w:t>
      </w:r>
    </w:p>
    <w:bookmarkEnd w:id="1507"/>
    <w:bookmarkStart w:name="z1525" w:id="1508"/>
    <w:p>
      <w:pPr>
        <w:spacing w:after="0"/>
        <w:ind w:left="0"/>
        <w:jc w:val="both"/>
      </w:pPr>
      <w:r>
        <w:rPr>
          <w:rFonts w:ascii="Times New Roman"/>
          <w:b w:val="false"/>
          <w:i w:val="false"/>
          <w:color w:val="000000"/>
          <w:sz w:val="28"/>
        </w:rPr>
        <w:t>
      Заявителем при сертификации по схеме 11с является изготовитель (уполномоченное изготовителем лицо).</w:t>
      </w:r>
    </w:p>
    <w:bookmarkEnd w:id="1508"/>
    <w:bookmarkStart w:name="z1526" w:id="1509"/>
    <w:p>
      <w:pPr>
        <w:spacing w:after="0"/>
        <w:ind w:left="0"/>
        <w:jc w:val="both"/>
      </w:pPr>
      <w:r>
        <w:rPr>
          <w:rFonts w:ascii="Times New Roman"/>
          <w:b w:val="false"/>
          <w:i w:val="false"/>
          <w:color w:val="000000"/>
          <w:sz w:val="28"/>
        </w:rPr>
        <w:t>
      Орган по сертификации проводит идентификацию продукции и отбор типового образца рельсового скрепления для проведения его исследований (испытаний) и измерений.</w:t>
      </w:r>
    </w:p>
    <w:bookmarkEnd w:id="1509"/>
    <w:bookmarkStart w:name="z1527" w:id="1510"/>
    <w:p>
      <w:pPr>
        <w:spacing w:after="0"/>
        <w:ind w:left="0"/>
        <w:jc w:val="both"/>
      </w:pPr>
      <w:r>
        <w:rPr>
          <w:rFonts w:ascii="Times New Roman"/>
          <w:b w:val="false"/>
          <w:i w:val="false"/>
          <w:color w:val="000000"/>
          <w:sz w:val="28"/>
        </w:rPr>
        <w:t>
      Сертификат соответствия выдается на тип продукции без ограничения срока действия.</w:t>
      </w:r>
    </w:p>
    <w:bookmarkEnd w:id="1510"/>
    <w:bookmarkStart w:name="z1528" w:id="1511"/>
    <w:p>
      <w:pPr>
        <w:spacing w:after="0"/>
        <w:ind w:left="0"/>
        <w:jc w:val="both"/>
      </w:pPr>
      <w:r>
        <w:rPr>
          <w:rFonts w:ascii="Times New Roman"/>
          <w:b w:val="false"/>
          <w:i w:val="false"/>
          <w:color w:val="000000"/>
          <w:sz w:val="28"/>
        </w:rPr>
        <w:t>
      136. Заявка на проведение сертификации оформляется заявителем на русском языке и при наличии соответствующих требований в законодательстве государства-члена – на государственном языке государства-члена, в котором осуществляется сертификация продукции, и должна содержать:</w:t>
      </w:r>
    </w:p>
    <w:bookmarkEnd w:id="1511"/>
    <w:bookmarkStart w:name="z1529" w:id="1512"/>
    <w:p>
      <w:pPr>
        <w:spacing w:after="0"/>
        <w:ind w:left="0"/>
        <w:jc w:val="both"/>
      </w:pPr>
      <w:r>
        <w:rPr>
          <w:rFonts w:ascii="Times New Roman"/>
          <w:b w:val="false"/>
          <w:i w:val="false"/>
          <w:color w:val="000000"/>
          <w:sz w:val="28"/>
        </w:rPr>
        <w:t>
      а) полное наименование органа по сертификации продукции, его место нахождения (адрес юридического лица);</w:t>
      </w:r>
    </w:p>
    <w:bookmarkEnd w:id="1512"/>
    <w:bookmarkStart w:name="z1530" w:id="1513"/>
    <w:p>
      <w:pPr>
        <w:spacing w:after="0"/>
        <w:ind w:left="0"/>
        <w:jc w:val="both"/>
      </w:pPr>
      <w:r>
        <w:rPr>
          <w:rFonts w:ascii="Times New Roman"/>
          <w:b w:val="false"/>
          <w:i w:val="false"/>
          <w:color w:val="000000"/>
          <w:sz w:val="28"/>
        </w:rPr>
        <w:t>
      б) полное наименование заявителя, его место нахождения (адрес юридического лица) и адрес (адреса) места осуществления деятельности (если адреса различаются) – для юридического лица или фамилию, имя и отчество (при наличии), место жительства и адрес (адреса) места осуществления деятельности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bookmarkEnd w:id="1513"/>
    <w:bookmarkStart w:name="z1531" w:id="1514"/>
    <w:p>
      <w:pPr>
        <w:spacing w:after="0"/>
        <w:ind w:left="0"/>
        <w:jc w:val="both"/>
      </w:pPr>
      <w:r>
        <w:rPr>
          <w:rFonts w:ascii="Times New Roman"/>
          <w:b w:val="false"/>
          <w:i w:val="false"/>
          <w:color w:val="000000"/>
          <w:sz w:val="28"/>
        </w:rPr>
        <w:t>
      в) должность, фамилию, имя и отчество (при наличии) руководителя юридического лица или представителя организации-заявителя, уполномоченного в соответствии с законодательством государства-члена обращаться в орган по сертификации продукции с заявкой (с указанием наименования и реквизитов уполномочивающего документа);</w:t>
      </w:r>
    </w:p>
    <w:bookmarkEnd w:id="1514"/>
    <w:bookmarkStart w:name="z1532" w:id="1515"/>
    <w:p>
      <w:pPr>
        <w:spacing w:after="0"/>
        <w:ind w:left="0"/>
        <w:jc w:val="both"/>
      </w:pPr>
      <w:r>
        <w:rPr>
          <w:rFonts w:ascii="Times New Roman"/>
          <w:b w:val="false"/>
          <w:i w:val="false"/>
          <w:color w:val="000000"/>
          <w:sz w:val="28"/>
        </w:rPr>
        <w:t>
      г)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(если адреса различаются) – для юридического лица и его филиалов, которые изготавливают продукцию, или фамилию, имя и отчество (при наличии), место жительства и адрес (адреса) места осуществления деятельности по изготовлению продукции (если адреса различаются) – для физического лица, зарегистрированного в качестве индивидуального предпринимателя, в случае, если заявитель не является изготовителем сертифицируемой продукции;</w:t>
      </w:r>
    </w:p>
    <w:bookmarkEnd w:id="1515"/>
    <w:bookmarkStart w:name="z1533" w:id="1516"/>
    <w:p>
      <w:pPr>
        <w:spacing w:after="0"/>
        <w:ind w:left="0"/>
        <w:jc w:val="both"/>
      </w:pPr>
      <w:r>
        <w:rPr>
          <w:rFonts w:ascii="Times New Roman"/>
          <w:b w:val="false"/>
          <w:i w:val="false"/>
          <w:color w:val="000000"/>
          <w:sz w:val="28"/>
        </w:rPr>
        <w:t>
      д) следующие сведения о продукции, обеспечивающие ее идентификацию, и об идентифицирующих ее признаках:</w:t>
      </w:r>
    </w:p>
    <w:bookmarkEnd w:id="1516"/>
    <w:bookmarkStart w:name="z1534" w:id="1517"/>
    <w:p>
      <w:pPr>
        <w:spacing w:after="0"/>
        <w:ind w:left="0"/>
        <w:jc w:val="both"/>
      </w:pPr>
      <w:r>
        <w:rPr>
          <w:rFonts w:ascii="Times New Roman"/>
          <w:b w:val="false"/>
          <w:i w:val="false"/>
          <w:color w:val="000000"/>
          <w:sz w:val="28"/>
        </w:rPr>
        <w:t>
      наименование, тип, модель и модификация продукции, код (коды) продукции в соответствии с единой Товарной номенклатурой внешнеэкономической деятельности Евразийского экономического союза, техническое описание продукции,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1517"/>
    <w:bookmarkStart w:name="z1535" w:id="1518"/>
    <w:p>
      <w:pPr>
        <w:spacing w:after="0"/>
        <w:ind w:left="0"/>
        <w:jc w:val="both"/>
      </w:pPr>
      <w:r>
        <w:rPr>
          <w:rFonts w:ascii="Times New Roman"/>
          <w:b w:val="false"/>
          <w:i w:val="false"/>
          <w:color w:val="000000"/>
          <w:sz w:val="28"/>
        </w:rPr>
        <w:t>
      соответствующее инструкции по применению (эксплуатации) продукции и другой технической документации согласно пунктам 137 и 138 настоящего технического регламента описание продукции, а также тип производства (серийное производство, установочная серия, партия или единичная продукция (количество штук в партии, идентификационные признаки единицы продукции), информация о контракте (договоре поставки) и товаросопроводительных документах, идентифицирующих единичное изделие или партию продукции, в том числе ее размер);</w:t>
      </w:r>
    </w:p>
    <w:bookmarkEnd w:id="1518"/>
    <w:bookmarkStart w:name="z1536" w:id="1519"/>
    <w:p>
      <w:pPr>
        <w:spacing w:after="0"/>
        <w:ind w:left="0"/>
        <w:jc w:val="both"/>
      </w:pPr>
      <w:r>
        <w:rPr>
          <w:rFonts w:ascii="Times New Roman"/>
          <w:b w:val="false"/>
          <w:i w:val="false"/>
          <w:color w:val="000000"/>
          <w:sz w:val="28"/>
        </w:rPr>
        <w:t>
      е) указание на положения настоящего технического регламента, требованиям которых соответствует сертифицируемая продукция;</w:t>
      </w:r>
    </w:p>
    <w:bookmarkEnd w:id="1519"/>
    <w:bookmarkStart w:name="z1537" w:id="1520"/>
    <w:p>
      <w:pPr>
        <w:spacing w:after="0"/>
        <w:ind w:left="0"/>
        <w:jc w:val="both"/>
      </w:pPr>
      <w:r>
        <w:rPr>
          <w:rFonts w:ascii="Times New Roman"/>
          <w:b w:val="false"/>
          <w:i w:val="false"/>
          <w:color w:val="000000"/>
          <w:sz w:val="28"/>
        </w:rPr>
        <w:t>
      ж) выбранную заявителем схему сертификации;</w:t>
      </w:r>
    </w:p>
    <w:bookmarkEnd w:id="1520"/>
    <w:bookmarkStart w:name="z1538" w:id="1521"/>
    <w:p>
      <w:pPr>
        <w:spacing w:after="0"/>
        <w:ind w:left="0"/>
        <w:jc w:val="both"/>
      </w:pPr>
      <w:r>
        <w:rPr>
          <w:rFonts w:ascii="Times New Roman"/>
          <w:b w:val="false"/>
          <w:i w:val="false"/>
          <w:color w:val="000000"/>
          <w:sz w:val="28"/>
        </w:rPr>
        <w:t>
      з) дополнительные сведения по усмотрению заявителя;</w:t>
      </w:r>
    </w:p>
    <w:bookmarkEnd w:id="1521"/>
    <w:bookmarkStart w:name="z1539" w:id="1522"/>
    <w:p>
      <w:pPr>
        <w:spacing w:after="0"/>
        <w:ind w:left="0"/>
        <w:jc w:val="both"/>
      </w:pPr>
      <w:r>
        <w:rPr>
          <w:rFonts w:ascii="Times New Roman"/>
          <w:b w:val="false"/>
          <w:i w:val="false"/>
          <w:color w:val="000000"/>
          <w:sz w:val="28"/>
        </w:rPr>
        <w:t>
      и) перечень прилагаемых к заявке документов;</w:t>
      </w:r>
    </w:p>
    <w:bookmarkEnd w:id="1522"/>
    <w:bookmarkStart w:name="z1540" w:id="1523"/>
    <w:p>
      <w:pPr>
        <w:spacing w:after="0"/>
        <w:ind w:left="0"/>
        <w:jc w:val="both"/>
      </w:pPr>
      <w:r>
        <w:rPr>
          <w:rFonts w:ascii="Times New Roman"/>
          <w:b w:val="false"/>
          <w:i w:val="false"/>
          <w:color w:val="000000"/>
          <w:sz w:val="28"/>
        </w:rPr>
        <w:t>
      к) указание на применение стандартов, в результате применения которых обеспечивается соблюдение требований настоящего технического регламента.</w:t>
      </w:r>
    </w:p>
    <w:bookmarkEnd w:id="1523"/>
    <w:bookmarkStart w:name="z1541" w:id="1524"/>
    <w:p>
      <w:pPr>
        <w:spacing w:after="0"/>
        <w:ind w:left="0"/>
        <w:jc w:val="both"/>
      </w:pPr>
      <w:r>
        <w:rPr>
          <w:rFonts w:ascii="Times New Roman"/>
          <w:b w:val="false"/>
          <w:i w:val="false"/>
          <w:color w:val="000000"/>
          <w:sz w:val="28"/>
        </w:rPr>
        <w:t>
      137. К заявке прилагаются следующие документы:</w:t>
      </w:r>
    </w:p>
    <w:bookmarkEnd w:id="1524"/>
    <w:bookmarkStart w:name="z1542" w:id="1525"/>
    <w:p>
      <w:pPr>
        <w:spacing w:after="0"/>
        <w:ind w:left="0"/>
        <w:jc w:val="both"/>
      </w:pPr>
      <w:r>
        <w:rPr>
          <w:rFonts w:ascii="Times New Roman"/>
          <w:b w:val="false"/>
          <w:i w:val="false"/>
          <w:color w:val="000000"/>
          <w:sz w:val="28"/>
        </w:rPr>
        <w:t>
      а) для серийно выпускаемой продукции, а также для сертификации рельсовых скреплений:</w:t>
      </w:r>
    </w:p>
    <w:bookmarkEnd w:id="1525"/>
    <w:p>
      <w:pPr>
        <w:spacing w:after="0"/>
        <w:ind w:left="0"/>
        <w:jc w:val="both"/>
      </w:pPr>
      <w:bookmarkStart w:name="z1543" w:id="1526"/>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w:t>
      </w:r>
    </w:p>
    <w:bookmarkEnd w:id="1526"/>
    <w:p>
      <w:pPr>
        <w:spacing w:after="0"/>
        <w:ind w:left="0"/>
        <w:jc w:val="both"/>
      </w:pPr>
      <w:r>
        <w:rPr>
          <w:rFonts w:ascii="Times New Roman"/>
          <w:b w:val="false"/>
          <w:i w:val="false"/>
          <w:color w:val="000000"/>
          <w:sz w:val="28"/>
        </w:rPr>
        <w:t>в соответствии с законодательством государств-членов;</w:t>
      </w:r>
    </w:p>
    <w:bookmarkStart w:name="z1544" w:id="1527"/>
    <w:p>
      <w:pPr>
        <w:spacing w:after="0"/>
        <w:ind w:left="0"/>
        <w:jc w:val="both"/>
      </w:pPr>
      <w:r>
        <w:rPr>
          <w:rFonts w:ascii="Times New Roman"/>
          <w:b w:val="false"/>
          <w:i w:val="false"/>
          <w:color w:val="000000"/>
          <w:sz w:val="28"/>
        </w:rPr>
        <w:t>
      копия документа (документов), в соответствии с которым изготавливается продукция (технические условия и (или) стандарты организации (заменяющий их документ));</w:t>
      </w:r>
    </w:p>
    <w:bookmarkEnd w:id="1527"/>
    <w:bookmarkStart w:name="z1545" w:id="1528"/>
    <w:p>
      <w:pPr>
        <w:spacing w:after="0"/>
        <w:ind w:left="0"/>
        <w:jc w:val="both"/>
      </w:pPr>
      <w:r>
        <w:rPr>
          <w:rFonts w:ascii="Times New Roman"/>
          <w:b w:val="false"/>
          <w:i w:val="false"/>
          <w:color w:val="000000"/>
          <w:sz w:val="28"/>
        </w:rPr>
        <w:t>
      копии конструкторской, технологической, ремонтной документации (проект ремонтной документации), комплект эксплуатационных документов (в объеме, согласованном с органом по сертификации);</w:t>
      </w:r>
    </w:p>
    <w:bookmarkEnd w:id="1528"/>
    <w:bookmarkStart w:name="z1546" w:id="1529"/>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1529"/>
    <w:bookmarkStart w:name="z1547" w:id="1530"/>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1530"/>
    <w:bookmarkStart w:name="z1548" w:id="1531"/>
    <w:p>
      <w:pPr>
        <w:spacing w:after="0"/>
        <w:ind w:left="0"/>
        <w:jc w:val="both"/>
      </w:pPr>
      <w:r>
        <w:rPr>
          <w:rFonts w:ascii="Times New Roman"/>
          <w:b w:val="false"/>
          <w:i w:val="false"/>
          <w:color w:val="000000"/>
          <w:sz w:val="28"/>
        </w:rPr>
        <w:t>
      копия договора с изготовителем (в том числе с иностранным изготовителем), предусматривающего обеспечение соответствия ввозимой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1531"/>
    <w:bookmarkStart w:name="z1549" w:id="1532"/>
    <w:p>
      <w:pPr>
        <w:spacing w:after="0"/>
        <w:ind w:left="0"/>
        <w:jc w:val="both"/>
      </w:pPr>
      <w:r>
        <w:rPr>
          <w:rFonts w:ascii="Times New Roman"/>
          <w:b w:val="false"/>
          <w:i w:val="false"/>
          <w:color w:val="000000"/>
          <w:sz w:val="28"/>
        </w:rPr>
        <w:t>
      копии протоколов исследований (испытаний) и измерений продукции (при наличии);</w:t>
      </w:r>
    </w:p>
    <w:bookmarkEnd w:id="1532"/>
    <w:bookmarkStart w:name="z1550" w:id="1533"/>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1533"/>
    <w:bookmarkStart w:name="z1551" w:id="1534"/>
    <w:p>
      <w:pPr>
        <w:spacing w:after="0"/>
        <w:ind w:left="0"/>
        <w:jc w:val="both"/>
      </w:pPr>
      <w:r>
        <w:rPr>
          <w:rFonts w:ascii="Times New Roman"/>
          <w:b w:val="false"/>
          <w:i w:val="false"/>
          <w:color w:val="000000"/>
          <w:sz w:val="28"/>
        </w:rPr>
        <w:t>
      копия протокола приемочных (квалификационных) испытаний (представляется при первичной сертификации);</w:t>
      </w:r>
    </w:p>
    <w:bookmarkEnd w:id="1534"/>
    <w:bookmarkStart w:name="z1552" w:id="1535"/>
    <w:p>
      <w:pPr>
        <w:spacing w:after="0"/>
        <w:ind w:left="0"/>
        <w:jc w:val="both"/>
      </w:pPr>
      <w:r>
        <w:rPr>
          <w:rFonts w:ascii="Times New Roman"/>
          <w:b w:val="false"/>
          <w:i w:val="false"/>
          <w:color w:val="000000"/>
          <w:sz w:val="28"/>
        </w:rPr>
        <w:t>
      копия акта квалификационной комиссии, а в случае первичной сертификации – также акта приемочной комиссии (при наличии);</w:t>
      </w:r>
    </w:p>
    <w:bookmarkEnd w:id="1535"/>
    <w:bookmarkStart w:name="z1553" w:id="1536"/>
    <w:p>
      <w:pPr>
        <w:spacing w:after="0"/>
        <w:ind w:left="0"/>
        <w:jc w:val="both"/>
      </w:pPr>
      <w:r>
        <w:rPr>
          <w:rFonts w:ascii="Times New Roman"/>
          <w:b w:val="false"/>
          <w:i w:val="false"/>
          <w:color w:val="000000"/>
          <w:sz w:val="28"/>
        </w:rPr>
        <w:t>
      копия плана мероприятий по устранению выявленных приемочной (квалификационной) комиссией недостатков (при наличии) и документы, подтверждающие его реализацию;</w:t>
      </w:r>
    </w:p>
    <w:bookmarkEnd w:id="1536"/>
    <w:bookmarkStart w:name="z1554" w:id="1537"/>
    <w:p>
      <w:pPr>
        <w:spacing w:after="0"/>
        <w:ind w:left="0"/>
        <w:jc w:val="both"/>
      </w:pPr>
      <w:r>
        <w:rPr>
          <w:rFonts w:ascii="Times New Roman"/>
          <w:b w:val="false"/>
          <w:i w:val="false"/>
          <w:color w:val="000000"/>
          <w:sz w:val="28"/>
        </w:rPr>
        <w:t>
      сведения о рекламациях;</w:t>
      </w:r>
    </w:p>
    <w:bookmarkEnd w:id="1537"/>
    <w:bookmarkStart w:name="z1555" w:id="1538"/>
    <w:p>
      <w:pPr>
        <w:spacing w:after="0"/>
        <w:ind w:left="0"/>
        <w:jc w:val="both"/>
      </w:pPr>
      <w:r>
        <w:rPr>
          <w:rFonts w:ascii="Times New Roman"/>
          <w:b w:val="false"/>
          <w:i w:val="false"/>
          <w:color w:val="000000"/>
          <w:sz w:val="28"/>
        </w:rPr>
        <w:t>
      предложение способа и места нанесения единого знака обращения продукции на рынке Союза;</w:t>
      </w:r>
    </w:p>
    <w:bookmarkEnd w:id="1538"/>
    <w:bookmarkStart w:name="z1556" w:id="1539"/>
    <w:p>
      <w:pPr>
        <w:spacing w:after="0"/>
        <w:ind w:left="0"/>
        <w:jc w:val="both"/>
      </w:pPr>
      <w:r>
        <w:rPr>
          <w:rFonts w:ascii="Times New Roman"/>
          <w:b w:val="false"/>
          <w:i w:val="false"/>
          <w:color w:val="000000"/>
          <w:sz w:val="28"/>
        </w:rPr>
        <w:t>
      иные документы по выбору заявителя (при наличии).</w:t>
      </w:r>
    </w:p>
    <w:bookmarkEnd w:id="1539"/>
    <w:bookmarkStart w:name="z1557" w:id="1540"/>
    <w:p>
      <w:pPr>
        <w:spacing w:after="0"/>
        <w:ind w:left="0"/>
        <w:jc w:val="both"/>
      </w:pPr>
      <w:r>
        <w:rPr>
          <w:rFonts w:ascii="Times New Roman"/>
          <w:b w:val="false"/>
          <w:i w:val="false"/>
          <w:color w:val="000000"/>
          <w:sz w:val="28"/>
        </w:rPr>
        <w:t>
      Документация может предоставляться по мере ее оформления и утверждения, но в обязательном порядке до принятия решения о возможности выдачи сертификата соответствия;</w:t>
      </w:r>
    </w:p>
    <w:bookmarkEnd w:id="1540"/>
    <w:bookmarkStart w:name="z1558" w:id="1541"/>
    <w:p>
      <w:pPr>
        <w:spacing w:after="0"/>
        <w:ind w:left="0"/>
        <w:jc w:val="both"/>
      </w:pPr>
      <w:r>
        <w:rPr>
          <w:rFonts w:ascii="Times New Roman"/>
          <w:b w:val="false"/>
          <w:i w:val="false"/>
          <w:color w:val="000000"/>
          <w:sz w:val="28"/>
        </w:rPr>
        <w:t>
      б) для партии продукции или единичного изделия:</w:t>
      </w:r>
    </w:p>
    <w:bookmarkEnd w:id="1541"/>
    <w:bookmarkStart w:name="z1559" w:id="1542"/>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1542"/>
    <w:bookmarkStart w:name="z1560" w:id="1543"/>
    <w:p>
      <w:pPr>
        <w:spacing w:after="0"/>
        <w:ind w:left="0"/>
        <w:jc w:val="both"/>
      </w:pPr>
      <w:r>
        <w:rPr>
          <w:rFonts w:ascii="Times New Roman"/>
          <w:b w:val="false"/>
          <w:i w:val="false"/>
          <w:color w:val="000000"/>
          <w:sz w:val="28"/>
        </w:rPr>
        <w:t>
      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1543"/>
    <w:bookmarkStart w:name="z1561" w:id="1544"/>
    <w:p>
      <w:pPr>
        <w:spacing w:after="0"/>
        <w:ind w:left="0"/>
        <w:jc w:val="both"/>
      </w:pPr>
      <w:r>
        <w:rPr>
          <w:rFonts w:ascii="Times New Roman"/>
          <w:b w:val="false"/>
          <w:i w:val="false"/>
          <w:color w:val="000000"/>
          <w:sz w:val="28"/>
        </w:rPr>
        <w:t>
      копии эксплуатационных документов;</w:t>
      </w:r>
    </w:p>
    <w:bookmarkEnd w:id="1544"/>
    <w:bookmarkStart w:name="z1562" w:id="1545"/>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1545"/>
    <w:bookmarkStart w:name="z1563" w:id="1546"/>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1546"/>
    <w:bookmarkStart w:name="z1564" w:id="1547"/>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1547"/>
    <w:bookmarkStart w:name="z1565" w:id="1548"/>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1548"/>
    <w:bookmarkStart w:name="z1566" w:id="1549"/>
    <w:p>
      <w:pPr>
        <w:spacing w:after="0"/>
        <w:ind w:left="0"/>
        <w:jc w:val="both"/>
      </w:pPr>
      <w:r>
        <w:rPr>
          <w:rFonts w:ascii="Times New Roman"/>
          <w:b w:val="false"/>
          <w:i w:val="false"/>
          <w:color w:val="000000"/>
          <w:sz w:val="28"/>
        </w:rPr>
        <w:t>
      иные документы по выбору заявителя (при наличии).</w:t>
      </w:r>
    </w:p>
    <w:bookmarkEnd w:id="1549"/>
    <w:bookmarkStart w:name="z1567" w:id="1550"/>
    <w:p>
      <w:pPr>
        <w:spacing w:after="0"/>
        <w:ind w:left="0"/>
        <w:jc w:val="both"/>
      </w:pPr>
      <w:r>
        <w:rPr>
          <w:rFonts w:ascii="Times New Roman"/>
          <w:b w:val="false"/>
          <w:i w:val="false"/>
          <w:color w:val="000000"/>
          <w:sz w:val="28"/>
        </w:rPr>
        <w:t>
      По решению органа по сертификации допускается замена испытаний продукции экспертизой о распространении результатов испытаний аналогичных образцов продукции, приведенных в протоколах сертификационных испытаний давностью не более 5 лет. Экспертиза проводится органом по сертификации или иной организацией по решению органа по сертификации.</w:t>
      </w:r>
    </w:p>
    <w:bookmarkEnd w:id="1550"/>
    <w:bookmarkStart w:name="z1568" w:id="1551"/>
    <w:p>
      <w:pPr>
        <w:spacing w:after="0"/>
        <w:ind w:left="0"/>
        <w:jc w:val="both"/>
      </w:pPr>
      <w:r>
        <w:rPr>
          <w:rFonts w:ascii="Times New Roman"/>
          <w:b w:val="false"/>
          <w:i w:val="false"/>
          <w:color w:val="000000"/>
          <w:sz w:val="28"/>
        </w:rPr>
        <w:t>
      138. Документы, прилагаемые к заявке и составленные на иностранном языке, сопровождаются переводом на русский язык 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сертификация продукции.</w:t>
      </w:r>
    </w:p>
    <w:bookmarkEnd w:id="1551"/>
    <w:bookmarkStart w:name="z1569" w:id="1552"/>
    <w:p>
      <w:pPr>
        <w:spacing w:after="0"/>
        <w:ind w:left="0"/>
        <w:jc w:val="both"/>
      </w:pPr>
      <w:r>
        <w:rPr>
          <w:rFonts w:ascii="Times New Roman"/>
          <w:b w:val="false"/>
          <w:i w:val="false"/>
          <w:color w:val="000000"/>
          <w:sz w:val="28"/>
        </w:rPr>
        <w:t>
      Копии документов, прилагаемые к заявке, заверяются подписью и печатью заявителя (если иное не установлено законодательством государства-члена).</w:t>
      </w:r>
    </w:p>
    <w:bookmarkEnd w:id="1552"/>
    <w:bookmarkStart w:name="z1570" w:id="1553"/>
    <w:p>
      <w:pPr>
        <w:spacing w:after="0"/>
        <w:ind w:left="0"/>
        <w:jc w:val="both"/>
      </w:pPr>
      <w:r>
        <w:rPr>
          <w:rFonts w:ascii="Times New Roman"/>
          <w:b w:val="false"/>
          <w:i w:val="false"/>
          <w:color w:val="000000"/>
          <w:sz w:val="28"/>
        </w:rPr>
        <w:t>
      Документы, представляемые в орган по сертификации, могут быть представлены в электронной форме и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1553"/>
    <w:bookmarkStart w:name="z1571" w:id="1554"/>
    <w:p>
      <w:pPr>
        <w:spacing w:after="0"/>
        <w:ind w:left="0"/>
        <w:jc w:val="both"/>
      </w:pPr>
      <w:r>
        <w:rPr>
          <w:rFonts w:ascii="Times New Roman"/>
          <w:b w:val="false"/>
          <w:i w:val="false"/>
          <w:color w:val="000000"/>
          <w:sz w:val="28"/>
        </w:rPr>
        <w:t>
      139. При сертификации продукции могут учитываться результаты приемочных и других испытаний сертифицируемой продукции или аналогичных образцов продукции при условии, что они проводились в аккредитованных испытательных лабораториях (центрах) по согласованным с органом по сертификации программам.</w:t>
      </w:r>
    </w:p>
    <w:bookmarkEnd w:id="1554"/>
    <w:bookmarkStart w:name="z1572" w:id="1555"/>
    <w:p>
      <w:pPr>
        <w:spacing w:after="0"/>
        <w:ind w:left="0"/>
        <w:jc w:val="both"/>
      </w:pPr>
      <w:r>
        <w:rPr>
          <w:rFonts w:ascii="Times New Roman"/>
          <w:b w:val="false"/>
          <w:i w:val="false"/>
          <w:color w:val="000000"/>
          <w:sz w:val="28"/>
        </w:rPr>
        <w:t>
      В этом случае заявитель должен подать заявку на проведение сертификации до начала проведения приемочных и других испытаний и представить в орган по сертификации график проведения таких испытаний. О начале и ходе проведения испытаний аккредитованная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было внесено существенных изменений, требующих проведения повторных исследований (испытаний) и измерений.</w:t>
      </w:r>
    </w:p>
    <w:bookmarkEnd w:id="1555"/>
    <w:bookmarkStart w:name="z1573" w:id="1556"/>
    <w:p>
      <w:pPr>
        <w:spacing w:after="0"/>
        <w:ind w:left="0"/>
        <w:jc w:val="both"/>
      </w:pPr>
      <w:r>
        <w:rPr>
          <w:rFonts w:ascii="Times New Roman"/>
          <w:b w:val="false"/>
          <w:i w:val="false"/>
          <w:color w:val="000000"/>
          <w:sz w:val="28"/>
        </w:rPr>
        <w:t>
      140. Орган по сертификации рассматривает заявку на проведение сертификации и в срок, не превышающий 30 календарных дней после ее получения, направляет заявителю положительное решение по заявке или решение об отказе в проведении сертификации.</w:t>
      </w:r>
    </w:p>
    <w:bookmarkEnd w:id="1556"/>
    <w:bookmarkStart w:name="z1574" w:id="1557"/>
    <w:p>
      <w:pPr>
        <w:spacing w:after="0"/>
        <w:ind w:left="0"/>
        <w:jc w:val="both"/>
      </w:pPr>
      <w:r>
        <w:rPr>
          <w:rFonts w:ascii="Times New Roman"/>
          <w:b w:val="false"/>
          <w:i w:val="false"/>
          <w:color w:val="000000"/>
          <w:sz w:val="28"/>
        </w:rPr>
        <w:t>
      141. В положительном решении по заявке на проведение сертификации должны быть указаны основные условия сертификации, в том числе:</w:t>
      </w:r>
    </w:p>
    <w:bookmarkEnd w:id="1557"/>
    <w:bookmarkStart w:name="z1575" w:id="1558"/>
    <w:p>
      <w:pPr>
        <w:spacing w:after="0"/>
        <w:ind w:left="0"/>
        <w:jc w:val="both"/>
      </w:pPr>
      <w:r>
        <w:rPr>
          <w:rFonts w:ascii="Times New Roman"/>
          <w:b w:val="false"/>
          <w:i w:val="false"/>
          <w:color w:val="000000"/>
          <w:sz w:val="28"/>
        </w:rPr>
        <w:t>
      а) информация о схеме сертификации;</w:t>
      </w:r>
    </w:p>
    <w:bookmarkEnd w:id="1558"/>
    <w:bookmarkStart w:name="z1576" w:id="1559"/>
    <w:p>
      <w:pPr>
        <w:spacing w:after="0"/>
        <w:ind w:left="0"/>
        <w:jc w:val="both"/>
      </w:pPr>
      <w:r>
        <w:rPr>
          <w:rFonts w:ascii="Times New Roman"/>
          <w:b w:val="false"/>
          <w:i w:val="false"/>
          <w:color w:val="000000"/>
          <w:sz w:val="28"/>
        </w:rPr>
        <w:t>
      б) сроки проведения сертификации;</w:t>
      </w:r>
    </w:p>
    <w:bookmarkEnd w:id="1559"/>
    <w:bookmarkStart w:name="z1577" w:id="1560"/>
    <w:p>
      <w:pPr>
        <w:spacing w:after="0"/>
        <w:ind w:left="0"/>
        <w:jc w:val="both"/>
      </w:pPr>
      <w:r>
        <w:rPr>
          <w:rFonts w:ascii="Times New Roman"/>
          <w:b w:val="false"/>
          <w:i w:val="false"/>
          <w:color w:val="000000"/>
          <w:sz w:val="28"/>
        </w:rPr>
        <w:t>
      в) информация о нормативных документах, на основании которых будет проводиться сертификация продукции;</w:t>
      </w:r>
    </w:p>
    <w:bookmarkEnd w:id="1560"/>
    <w:bookmarkStart w:name="z1578" w:id="1561"/>
    <w:p>
      <w:pPr>
        <w:spacing w:after="0"/>
        <w:ind w:left="0"/>
        <w:jc w:val="both"/>
      </w:pPr>
      <w:r>
        <w:rPr>
          <w:rFonts w:ascii="Times New Roman"/>
          <w:b w:val="false"/>
          <w:i w:val="false"/>
          <w:color w:val="000000"/>
          <w:sz w:val="28"/>
        </w:rPr>
        <w:t>
      г) условия проведения анализа состояния производства, если это предусмотрено схемой сертификации;</w:t>
      </w:r>
    </w:p>
    <w:bookmarkEnd w:id="1561"/>
    <w:bookmarkStart w:name="z1579" w:id="1562"/>
    <w:p>
      <w:pPr>
        <w:spacing w:after="0"/>
        <w:ind w:left="0"/>
        <w:jc w:val="both"/>
      </w:pPr>
      <w:r>
        <w:rPr>
          <w:rFonts w:ascii="Times New Roman"/>
          <w:b w:val="false"/>
          <w:i w:val="false"/>
          <w:color w:val="000000"/>
          <w:sz w:val="28"/>
        </w:rPr>
        <w:t>
      д) условия отбора образцов продукции;</w:t>
      </w:r>
    </w:p>
    <w:bookmarkEnd w:id="1562"/>
    <w:bookmarkStart w:name="z1580" w:id="1563"/>
    <w:p>
      <w:pPr>
        <w:spacing w:after="0"/>
        <w:ind w:left="0"/>
        <w:jc w:val="both"/>
      </w:pPr>
      <w:r>
        <w:rPr>
          <w:rFonts w:ascii="Times New Roman"/>
          <w:b w:val="false"/>
          <w:i w:val="false"/>
          <w:color w:val="000000"/>
          <w:sz w:val="28"/>
        </w:rPr>
        <w:t>
      е) информация об объеме проведения исследований (испытаний) и измерений и других способах оценки соответствия продукции требованиям настоящего технического регламента;</w:t>
      </w:r>
    </w:p>
    <w:bookmarkEnd w:id="1563"/>
    <w:bookmarkStart w:name="z1581" w:id="1564"/>
    <w:p>
      <w:pPr>
        <w:spacing w:after="0"/>
        <w:ind w:left="0"/>
        <w:jc w:val="both"/>
      </w:pPr>
      <w:r>
        <w:rPr>
          <w:rFonts w:ascii="Times New Roman"/>
          <w:b w:val="false"/>
          <w:i w:val="false"/>
          <w:color w:val="000000"/>
          <w:sz w:val="28"/>
        </w:rPr>
        <w:t>
      ж) условия проведения периодической оценки сертифицируемой продукции.</w:t>
      </w:r>
    </w:p>
    <w:bookmarkEnd w:id="1564"/>
    <w:bookmarkStart w:name="z1582" w:id="1565"/>
    <w:p>
      <w:pPr>
        <w:spacing w:after="0"/>
        <w:ind w:left="0"/>
        <w:jc w:val="both"/>
      </w:pPr>
      <w:r>
        <w:rPr>
          <w:rFonts w:ascii="Times New Roman"/>
          <w:b w:val="false"/>
          <w:i w:val="false"/>
          <w:color w:val="000000"/>
          <w:sz w:val="28"/>
        </w:rPr>
        <w:t>
      142. Основаниями для принятия органом по сертификации решения об отказе в проведении сертификации являются:</w:t>
      </w:r>
    </w:p>
    <w:bookmarkEnd w:id="1565"/>
    <w:bookmarkStart w:name="z1583" w:id="1566"/>
    <w:p>
      <w:pPr>
        <w:spacing w:after="0"/>
        <w:ind w:left="0"/>
        <w:jc w:val="both"/>
      </w:pPr>
      <w:r>
        <w:rPr>
          <w:rFonts w:ascii="Times New Roman"/>
          <w:b w:val="false"/>
          <w:i w:val="false"/>
          <w:color w:val="000000"/>
          <w:sz w:val="28"/>
        </w:rPr>
        <w:t>
      а) непредставление или представление не в полном объеме документов, указанных в пункте 137 настоящего технического регламента;</w:t>
      </w:r>
    </w:p>
    <w:bookmarkEnd w:id="1566"/>
    <w:bookmarkStart w:name="z1584" w:id="1567"/>
    <w:p>
      <w:pPr>
        <w:spacing w:after="0"/>
        <w:ind w:left="0"/>
        <w:jc w:val="both"/>
      </w:pPr>
      <w:r>
        <w:rPr>
          <w:rFonts w:ascii="Times New Roman"/>
          <w:b w:val="false"/>
          <w:i w:val="false"/>
          <w:color w:val="000000"/>
          <w:sz w:val="28"/>
        </w:rPr>
        <w:t>
      б) неполнота и (или) недостоверность сведений, содержащихся в представленных документах;</w:t>
      </w:r>
    </w:p>
    <w:bookmarkEnd w:id="1567"/>
    <w:bookmarkStart w:name="z1585" w:id="1568"/>
    <w:p>
      <w:pPr>
        <w:spacing w:after="0"/>
        <w:ind w:left="0"/>
        <w:jc w:val="both"/>
      </w:pPr>
      <w:r>
        <w:rPr>
          <w:rFonts w:ascii="Times New Roman"/>
          <w:b w:val="false"/>
          <w:i w:val="false"/>
          <w:color w:val="000000"/>
          <w:sz w:val="28"/>
        </w:rPr>
        <w:t>
      в) невозможность отнести продукцию к области применения настоящего технического регламента;</w:t>
      </w:r>
    </w:p>
    <w:bookmarkEnd w:id="1568"/>
    <w:bookmarkStart w:name="z1586" w:id="1569"/>
    <w:p>
      <w:pPr>
        <w:spacing w:after="0"/>
        <w:ind w:left="0"/>
        <w:jc w:val="both"/>
      </w:pPr>
      <w:r>
        <w:rPr>
          <w:rFonts w:ascii="Times New Roman"/>
          <w:b w:val="false"/>
          <w:i w:val="false"/>
          <w:color w:val="000000"/>
          <w:sz w:val="28"/>
        </w:rPr>
        <w:t>
      г) несоответствие заявителя требованиям настоящего технического регламента, устанавливающим круг заявителей при сертификации.</w:t>
      </w:r>
    </w:p>
    <w:bookmarkEnd w:id="1569"/>
    <w:bookmarkStart w:name="z1587" w:id="1570"/>
    <w:p>
      <w:pPr>
        <w:spacing w:after="0"/>
        <w:ind w:left="0"/>
        <w:jc w:val="both"/>
      </w:pPr>
      <w:r>
        <w:rPr>
          <w:rFonts w:ascii="Times New Roman"/>
          <w:b w:val="false"/>
          <w:i w:val="false"/>
          <w:color w:val="000000"/>
          <w:sz w:val="28"/>
        </w:rPr>
        <w:t>
      143. При осуществлении сертификации идентификацию продукции и отбор образцов продукции проводит орган по сертификации.</w:t>
      </w:r>
    </w:p>
    <w:bookmarkEnd w:id="1570"/>
    <w:bookmarkStart w:name="z1588" w:id="1571"/>
    <w:p>
      <w:pPr>
        <w:spacing w:after="0"/>
        <w:ind w:left="0"/>
        <w:jc w:val="both"/>
      </w:pPr>
      <w:r>
        <w:rPr>
          <w:rFonts w:ascii="Times New Roman"/>
          <w:b w:val="false"/>
          <w:i w:val="false"/>
          <w:color w:val="000000"/>
          <w:sz w:val="28"/>
        </w:rPr>
        <w:t>
      По согласованию с заявителем отбор образцов продукции может проводиться уполномоченным органом по сертификации лицом, в качестве которого может выступать другой орган по сертификации или аккредитованная испытательная лаборатория (центр), область аккредитации которых распространяется на продукцию.</w:t>
      </w:r>
    </w:p>
    <w:bookmarkEnd w:id="1571"/>
    <w:bookmarkStart w:name="z1589" w:id="1572"/>
    <w:p>
      <w:pPr>
        <w:spacing w:after="0"/>
        <w:ind w:left="0"/>
        <w:jc w:val="both"/>
      </w:pPr>
      <w:r>
        <w:rPr>
          <w:rFonts w:ascii="Times New Roman"/>
          <w:b w:val="false"/>
          <w:i w:val="false"/>
          <w:color w:val="000000"/>
          <w:sz w:val="28"/>
        </w:rPr>
        <w:t>
      Отбор образцов продукции для проведения исследований (испытаний) и измерений проводится в соответствии с требованиями, установленными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продукции.</w:t>
      </w:r>
    </w:p>
    <w:bookmarkEnd w:id="1572"/>
    <w:bookmarkStart w:name="z1590" w:id="1573"/>
    <w:p>
      <w:pPr>
        <w:spacing w:after="0"/>
        <w:ind w:left="0"/>
        <w:jc w:val="both"/>
      </w:pPr>
      <w:r>
        <w:rPr>
          <w:rFonts w:ascii="Times New Roman"/>
          <w:b w:val="false"/>
          <w:i w:val="false"/>
          <w:color w:val="000000"/>
          <w:sz w:val="28"/>
        </w:rPr>
        <w:t>
      Отобранные образцы продукции по конструкции, составу и технологии изготовления должны быть идентичны продукции, предназначенной для поставки потребителю (заказчику).</w:t>
      </w:r>
    </w:p>
    <w:bookmarkEnd w:id="1573"/>
    <w:bookmarkStart w:name="z1591" w:id="1574"/>
    <w:p>
      <w:pPr>
        <w:spacing w:after="0"/>
        <w:ind w:left="0"/>
        <w:jc w:val="both"/>
      </w:pPr>
      <w:r>
        <w:rPr>
          <w:rFonts w:ascii="Times New Roman"/>
          <w:b w:val="false"/>
          <w:i w:val="false"/>
          <w:color w:val="000000"/>
          <w:sz w:val="28"/>
        </w:rPr>
        <w:t>
      Отобранные образцы продукции маркируются и направляются для проведения исследований (испытаний) и измерений. При необходимости может выполняться пломбирование, а также маркировка отдельных составных частей отобранной продукции.</w:t>
      </w:r>
    </w:p>
    <w:bookmarkEnd w:id="1574"/>
    <w:bookmarkStart w:name="z1592" w:id="1575"/>
    <w:p>
      <w:pPr>
        <w:spacing w:after="0"/>
        <w:ind w:left="0"/>
        <w:jc w:val="both"/>
      </w:pPr>
      <w:r>
        <w:rPr>
          <w:rFonts w:ascii="Times New Roman"/>
          <w:b w:val="false"/>
          <w:i w:val="false"/>
          <w:color w:val="000000"/>
          <w:sz w:val="28"/>
        </w:rPr>
        <w:t>
      144. Акт отбора образцов должен содержать:</w:t>
      </w:r>
    </w:p>
    <w:bookmarkEnd w:id="1575"/>
    <w:bookmarkStart w:name="z1593" w:id="1576"/>
    <w:p>
      <w:pPr>
        <w:spacing w:after="0"/>
        <w:ind w:left="0"/>
        <w:jc w:val="both"/>
      </w:pPr>
      <w:r>
        <w:rPr>
          <w:rFonts w:ascii="Times New Roman"/>
          <w:b w:val="false"/>
          <w:i w:val="false"/>
          <w:color w:val="000000"/>
          <w:sz w:val="28"/>
        </w:rPr>
        <w:t>
      а) номер и дату составления акта отбора образцов;</w:t>
      </w:r>
    </w:p>
    <w:bookmarkEnd w:id="1576"/>
    <w:bookmarkStart w:name="z1594" w:id="1577"/>
    <w:p>
      <w:pPr>
        <w:spacing w:after="0"/>
        <w:ind w:left="0"/>
        <w:jc w:val="both"/>
      </w:pPr>
      <w:r>
        <w:rPr>
          <w:rFonts w:ascii="Times New Roman"/>
          <w:b w:val="false"/>
          <w:i w:val="false"/>
          <w:color w:val="000000"/>
          <w:sz w:val="28"/>
        </w:rPr>
        <w:t>
      б) наименование и адрес изготовителя и заявителя;</w:t>
      </w:r>
    </w:p>
    <w:bookmarkEnd w:id="1577"/>
    <w:bookmarkStart w:name="z1595" w:id="1578"/>
    <w:p>
      <w:pPr>
        <w:spacing w:after="0"/>
        <w:ind w:left="0"/>
        <w:jc w:val="both"/>
      </w:pPr>
      <w:r>
        <w:rPr>
          <w:rFonts w:ascii="Times New Roman"/>
          <w:b w:val="false"/>
          <w:i w:val="false"/>
          <w:color w:val="000000"/>
          <w:sz w:val="28"/>
        </w:rPr>
        <w:t>
      в) наименование, тип, модель и модификацию продукции;</w:t>
      </w:r>
    </w:p>
    <w:bookmarkEnd w:id="1578"/>
    <w:bookmarkStart w:name="z1596" w:id="1579"/>
    <w:p>
      <w:pPr>
        <w:spacing w:after="0"/>
        <w:ind w:left="0"/>
        <w:jc w:val="both"/>
      </w:pPr>
      <w:r>
        <w:rPr>
          <w:rFonts w:ascii="Times New Roman"/>
          <w:b w:val="false"/>
          <w:i w:val="false"/>
          <w:color w:val="000000"/>
          <w:sz w:val="28"/>
        </w:rPr>
        <w:t>
      г) размер (объем) партии, из которой производился отбор;</w:t>
      </w:r>
    </w:p>
    <w:bookmarkEnd w:id="1579"/>
    <w:bookmarkStart w:name="z1597" w:id="1580"/>
    <w:p>
      <w:pPr>
        <w:spacing w:after="0"/>
        <w:ind w:left="0"/>
        <w:jc w:val="both"/>
      </w:pPr>
      <w:r>
        <w:rPr>
          <w:rFonts w:ascii="Times New Roman"/>
          <w:b w:val="false"/>
          <w:i w:val="false"/>
          <w:color w:val="000000"/>
          <w:sz w:val="28"/>
        </w:rPr>
        <w:t>
      д) результат наружного осмотра партии (внешний вид, состояние упаковки и маркировки);</w:t>
      </w:r>
    </w:p>
    <w:bookmarkEnd w:id="1580"/>
    <w:bookmarkStart w:name="z1598" w:id="1581"/>
    <w:p>
      <w:pPr>
        <w:spacing w:after="0"/>
        <w:ind w:left="0"/>
        <w:jc w:val="both"/>
      </w:pPr>
      <w:r>
        <w:rPr>
          <w:rFonts w:ascii="Times New Roman"/>
          <w:b w:val="false"/>
          <w:i w:val="false"/>
          <w:color w:val="000000"/>
          <w:sz w:val="28"/>
        </w:rPr>
        <w:t>
      е) дату изготовления и дату приемки продукции;</w:t>
      </w:r>
    </w:p>
    <w:bookmarkEnd w:id="1581"/>
    <w:bookmarkStart w:name="z1599" w:id="1582"/>
    <w:p>
      <w:pPr>
        <w:spacing w:after="0"/>
        <w:ind w:left="0"/>
        <w:jc w:val="both"/>
      </w:pPr>
      <w:r>
        <w:rPr>
          <w:rFonts w:ascii="Times New Roman"/>
          <w:b w:val="false"/>
          <w:i w:val="false"/>
          <w:color w:val="000000"/>
          <w:sz w:val="28"/>
        </w:rPr>
        <w:t>
      ж) обозначение и наименование нормативного документа, в соответствии с которым отобраны образцы;</w:t>
      </w:r>
    </w:p>
    <w:bookmarkEnd w:id="1582"/>
    <w:bookmarkStart w:name="z1600" w:id="1583"/>
    <w:p>
      <w:pPr>
        <w:spacing w:after="0"/>
        <w:ind w:left="0"/>
        <w:jc w:val="both"/>
      </w:pPr>
      <w:r>
        <w:rPr>
          <w:rFonts w:ascii="Times New Roman"/>
          <w:b w:val="false"/>
          <w:i w:val="false"/>
          <w:color w:val="000000"/>
          <w:sz w:val="28"/>
        </w:rPr>
        <w:t>
      з) количество и номера отобранных образцов;</w:t>
      </w:r>
    </w:p>
    <w:bookmarkEnd w:id="1583"/>
    <w:bookmarkStart w:name="z1601" w:id="1584"/>
    <w:p>
      <w:pPr>
        <w:spacing w:after="0"/>
        <w:ind w:left="0"/>
        <w:jc w:val="both"/>
      </w:pPr>
      <w:r>
        <w:rPr>
          <w:rFonts w:ascii="Times New Roman"/>
          <w:b w:val="false"/>
          <w:i w:val="false"/>
          <w:color w:val="000000"/>
          <w:sz w:val="28"/>
        </w:rPr>
        <w:t>
      и) место отбора образцов;</w:t>
      </w:r>
    </w:p>
    <w:bookmarkEnd w:id="1584"/>
    <w:bookmarkStart w:name="z1602" w:id="1585"/>
    <w:p>
      <w:pPr>
        <w:spacing w:after="0"/>
        <w:ind w:left="0"/>
        <w:jc w:val="both"/>
      </w:pPr>
      <w:r>
        <w:rPr>
          <w:rFonts w:ascii="Times New Roman"/>
          <w:b w:val="false"/>
          <w:i w:val="false"/>
          <w:color w:val="000000"/>
          <w:sz w:val="28"/>
        </w:rPr>
        <w:t>
      к) реквизиты и подписи представителей органа по сертификации и заявителя (или изготовителя).</w:t>
      </w:r>
    </w:p>
    <w:bookmarkEnd w:id="1585"/>
    <w:bookmarkStart w:name="z1603" w:id="1586"/>
    <w:p>
      <w:pPr>
        <w:spacing w:after="0"/>
        <w:ind w:left="0"/>
        <w:jc w:val="both"/>
      </w:pPr>
      <w:r>
        <w:rPr>
          <w:rFonts w:ascii="Times New Roman"/>
          <w:b w:val="false"/>
          <w:i w:val="false"/>
          <w:color w:val="000000"/>
          <w:sz w:val="28"/>
        </w:rPr>
        <w:t>
      145. К акту отбора образцов продукции, составные части которой подлежат подтверждению соответствия, прилагается их перечень с указанием изготовителя и обозначения конструкторской документации, по которой они изготавливаются.</w:t>
      </w:r>
    </w:p>
    <w:bookmarkEnd w:id="1586"/>
    <w:bookmarkStart w:name="z1604" w:id="1587"/>
    <w:p>
      <w:pPr>
        <w:spacing w:after="0"/>
        <w:ind w:left="0"/>
        <w:jc w:val="both"/>
      </w:pPr>
      <w:r>
        <w:rPr>
          <w:rFonts w:ascii="Times New Roman"/>
          <w:b w:val="false"/>
          <w:i w:val="false"/>
          <w:color w:val="000000"/>
          <w:sz w:val="28"/>
        </w:rPr>
        <w:t>
      146. Результаты оценки сертификационных показателей, определяемых визуальным контролем, могут быть отражены в акте отбора образцов, акте о результатах анализа состояния производства, акте визуального контроля или ином документе, оформляемом органом по сертификации в процессе проведения работ по сертификации.</w:t>
      </w:r>
    </w:p>
    <w:bookmarkEnd w:id="1587"/>
    <w:bookmarkStart w:name="z1605" w:id="1588"/>
    <w:p>
      <w:pPr>
        <w:spacing w:after="0"/>
        <w:ind w:left="0"/>
        <w:jc w:val="both"/>
      </w:pPr>
      <w:r>
        <w:rPr>
          <w:rFonts w:ascii="Times New Roman"/>
          <w:b w:val="false"/>
          <w:i w:val="false"/>
          <w:color w:val="000000"/>
          <w:sz w:val="28"/>
        </w:rPr>
        <w:t>
      147. При проведении идентификации продукции сравниваются основные характеристики продукции, указанные в заявке на проведение сертификации, с фактическими характеристиками, приведенными в маркировке и в сопроводительной документации, включающими:</w:t>
      </w:r>
    </w:p>
    <w:bookmarkEnd w:id="1588"/>
    <w:bookmarkStart w:name="z1606" w:id="1589"/>
    <w:p>
      <w:pPr>
        <w:spacing w:after="0"/>
        <w:ind w:left="0"/>
        <w:jc w:val="both"/>
      </w:pPr>
      <w:r>
        <w:rPr>
          <w:rFonts w:ascii="Times New Roman"/>
          <w:b w:val="false"/>
          <w:i w:val="false"/>
          <w:color w:val="000000"/>
          <w:sz w:val="28"/>
        </w:rPr>
        <w:t>
      а) наименование, тип, модель и модификацию;</w:t>
      </w:r>
    </w:p>
    <w:bookmarkEnd w:id="1589"/>
    <w:bookmarkStart w:name="z1607" w:id="1590"/>
    <w:p>
      <w:pPr>
        <w:spacing w:after="0"/>
        <w:ind w:left="0"/>
        <w:jc w:val="both"/>
      </w:pPr>
      <w:r>
        <w:rPr>
          <w:rFonts w:ascii="Times New Roman"/>
          <w:b w:val="false"/>
          <w:i w:val="false"/>
          <w:color w:val="000000"/>
          <w:sz w:val="28"/>
        </w:rPr>
        <w:t>
      б) наименование изготовителя или данные о происхождении продукции;</w:t>
      </w:r>
    </w:p>
    <w:bookmarkEnd w:id="1590"/>
    <w:bookmarkStart w:name="z1608" w:id="1591"/>
    <w:p>
      <w:pPr>
        <w:spacing w:after="0"/>
        <w:ind w:left="0"/>
        <w:jc w:val="both"/>
      </w:pPr>
      <w:r>
        <w:rPr>
          <w:rFonts w:ascii="Times New Roman"/>
          <w:b w:val="false"/>
          <w:i w:val="false"/>
          <w:color w:val="000000"/>
          <w:sz w:val="28"/>
        </w:rPr>
        <w:t>
      в) документ, в соответствии с которым выпускается продукция;</w:t>
      </w:r>
    </w:p>
    <w:bookmarkEnd w:id="1591"/>
    <w:bookmarkStart w:name="z1609" w:id="1592"/>
    <w:p>
      <w:pPr>
        <w:spacing w:after="0"/>
        <w:ind w:left="0"/>
        <w:jc w:val="both"/>
      </w:pPr>
      <w:r>
        <w:rPr>
          <w:rFonts w:ascii="Times New Roman"/>
          <w:b w:val="false"/>
          <w:i w:val="false"/>
          <w:color w:val="000000"/>
          <w:sz w:val="28"/>
        </w:rPr>
        <w:t>
      г) принадлежность к соответствующей партии;</w:t>
      </w:r>
    </w:p>
    <w:bookmarkEnd w:id="1592"/>
    <w:bookmarkStart w:name="z1610" w:id="1593"/>
    <w:p>
      <w:pPr>
        <w:spacing w:after="0"/>
        <w:ind w:left="0"/>
        <w:jc w:val="both"/>
      </w:pPr>
      <w:r>
        <w:rPr>
          <w:rFonts w:ascii="Times New Roman"/>
          <w:b w:val="false"/>
          <w:i w:val="false"/>
          <w:color w:val="000000"/>
          <w:sz w:val="28"/>
        </w:rPr>
        <w:t>
      д) сведения о принадлежности к соответствующему технологическому процессу (при необходимости).</w:t>
      </w:r>
    </w:p>
    <w:bookmarkEnd w:id="1593"/>
    <w:bookmarkStart w:name="z1611" w:id="1594"/>
    <w:p>
      <w:pPr>
        <w:spacing w:after="0"/>
        <w:ind w:left="0"/>
        <w:jc w:val="both"/>
      </w:pPr>
      <w:r>
        <w:rPr>
          <w:rFonts w:ascii="Times New Roman"/>
          <w:b w:val="false"/>
          <w:i w:val="false"/>
          <w:color w:val="000000"/>
          <w:sz w:val="28"/>
        </w:rPr>
        <w:t xml:space="preserve">
      148. При повторной сертификации высокоскоростного железнодорожного подвижного состава, указанного в разделе II приложения № 3 к настоящему техническому регламенту, в органе по сертификации, проводившем сертификацию данной продукции ранее, по его решению допускается проведение экспертизы доказательной документации вместо исследований (испытаний) и измерений продукции, имеющей результаты исследований (испытаний) и измерений в отношении показателей воздействия на путь, показателей, связанных с проведением динамических и усталостных испытаний, давностью не более 10 лет. </w:t>
      </w:r>
    </w:p>
    <w:bookmarkEnd w:id="1594"/>
    <w:bookmarkStart w:name="z1612" w:id="1595"/>
    <w:p>
      <w:pPr>
        <w:spacing w:after="0"/>
        <w:ind w:left="0"/>
        <w:jc w:val="both"/>
      </w:pPr>
      <w:r>
        <w:rPr>
          <w:rFonts w:ascii="Times New Roman"/>
          <w:b w:val="false"/>
          <w:i w:val="false"/>
          <w:color w:val="000000"/>
          <w:sz w:val="28"/>
        </w:rPr>
        <w:t>
      В указанном случае такие результаты исследований (испытаний) и измерений могут быть приняты при повторной сертификации исключительно при отсутствии изменений в конструкторской и (или) технологической документации, влияющих на эти показатели, а также изменений в стандартах, включенных в перечень стандартов, в результате применения которых обеспечивается соблюдение требований настоящего технического регламента, в которых установлены показатели воздействия на путь, показатели, связанные с проведением динамических и усталостных испытаний.</w:t>
      </w:r>
    </w:p>
    <w:bookmarkEnd w:id="1595"/>
    <w:bookmarkStart w:name="z1613" w:id="1596"/>
    <w:p>
      <w:pPr>
        <w:spacing w:after="0"/>
        <w:ind w:left="0"/>
        <w:jc w:val="both"/>
      </w:pPr>
      <w:r>
        <w:rPr>
          <w:rFonts w:ascii="Times New Roman"/>
          <w:b w:val="false"/>
          <w:i w:val="false"/>
          <w:color w:val="000000"/>
          <w:sz w:val="28"/>
        </w:rPr>
        <w:t>
      В остальных случаях результаты исследований (испытаний) и измерений давностью более 5 лет для целей сертификации продукции не рассматриваются.</w:t>
      </w:r>
    </w:p>
    <w:bookmarkEnd w:id="1596"/>
    <w:bookmarkStart w:name="z1614" w:id="1597"/>
    <w:p>
      <w:pPr>
        <w:spacing w:after="0"/>
        <w:ind w:left="0"/>
        <w:jc w:val="both"/>
      </w:pPr>
      <w:r>
        <w:rPr>
          <w:rFonts w:ascii="Times New Roman"/>
          <w:b w:val="false"/>
          <w:i w:val="false"/>
          <w:color w:val="000000"/>
          <w:sz w:val="28"/>
        </w:rPr>
        <w:t>
      149. Протокол исследований (испытаний) и измерений должен содержать:</w:t>
      </w:r>
    </w:p>
    <w:bookmarkEnd w:id="1597"/>
    <w:bookmarkStart w:name="z1615" w:id="1598"/>
    <w:p>
      <w:pPr>
        <w:spacing w:after="0"/>
        <w:ind w:left="0"/>
        <w:jc w:val="both"/>
      </w:pPr>
      <w:r>
        <w:rPr>
          <w:rFonts w:ascii="Times New Roman"/>
          <w:b w:val="false"/>
          <w:i w:val="false"/>
          <w:color w:val="000000"/>
          <w:sz w:val="28"/>
        </w:rPr>
        <w:t>
      а) наименование и обозначение протокола исследований (испытаний) и измерений, при этом обозначение документа повторяется на каждой странице;</w:t>
      </w:r>
    </w:p>
    <w:bookmarkEnd w:id="1598"/>
    <w:bookmarkStart w:name="z1616" w:id="1599"/>
    <w:p>
      <w:pPr>
        <w:spacing w:after="0"/>
        <w:ind w:left="0"/>
        <w:jc w:val="both"/>
      </w:pPr>
      <w:r>
        <w:rPr>
          <w:rFonts w:ascii="Times New Roman"/>
          <w:b w:val="false"/>
          <w:i w:val="false"/>
          <w:color w:val="000000"/>
          <w:sz w:val="28"/>
        </w:rPr>
        <w:t>
      б) наименование и адрес аккредитованной испытательной лаборатории (центра), сведения об аккредитации (наименование органа по аккредитации, номер аттестата аккредитации, дату выдачи аттестата аккредитации (или реквизиты приказа об аккредитации, или уникальный номер записи об аккредитации в реестре аккредитованных лиц) и срок действия аттестата аккредитации (при наличии));</w:t>
      </w:r>
    </w:p>
    <w:bookmarkEnd w:id="1599"/>
    <w:bookmarkStart w:name="z1617" w:id="1600"/>
    <w:p>
      <w:pPr>
        <w:spacing w:after="0"/>
        <w:ind w:left="0"/>
        <w:jc w:val="both"/>
      </w:pPr>
      <w:r>
        <w:rPr>
          <w:rFonts w:ascii="Times New Roman"/>
          <w:b w:val="false"/>
          <w:i w:val="false"/>
          <w:color w:val="000000"/>
          <w:sz w:val="28"/>
        </w:rPr>
        <w:t>
      в) сведения об органе по сертификации, поручившем проведение исследований (испытаний) и измерений (для протокола сертификационных испытаний);</w:t>
      </w:r>
    </w:p>
    <w:bookmarkEnd w:id="1600"/>
    <w:bookmarkStart w:name="z1618" w:id="1601"/>
    <w:p>
      <w:pPr>
        <w:spacing w:after="0"/>
        <w:ind w:left="0"/>
        <w:jc w:val="both"/>
      </w:pPr>
      <w:r>
        <w:rPr>
          <w:rFonts w:ascii="Times New Roman"/>
          <w:b w:val="false"/>
          <w:i w:val="false"/>
          <w:color w:val="000000"/>
          <w:sz w:val="28"/>
        </w:rPr>
        <w:t>
      г) реквизиты акта идентификации образцов продукции, поступивших на испытания, сведения об изготовителе и дату изготовления продукции;</w:t>
      </w:r>
    </w:p>
    <w:bookmarkEnd w:id="1601"/>
    <w:bookmarkStart w:name="z1619" w:id="1602"/>
    <w:p>
      <w:pPr>
        <w:spacing w:after="0"/>
        <w:ind w:left="0"/>
        <w:jc w:val="both"/>
      </w:pPr>
      <w:r>
        <w:rPr>
          <w:rFonts w:ascii="Times New Roman"/>
          <w:b w:val="false"/>
          <w:i w:val="false"/>
          <w:color w:val="000000"/>
          <w:sz w:val="28"/>
        </w:rPr>
        <w:t>
      д) дату получения продукции для проведения исследований (испытаний) и измерений;</w:t>
      </w:r>
    </w:p>
    <w:bookmarkEnd w:id="1602"/>
    <w:bookmarkStart w:name="z1620" w:id="1603"/>
    <w:p>
      <w:pPr>
        <w:spacing w:after="0"/>
        <w:ind w:left="0"/>
        <w:jc w:val="both"/>
      </w:pPr>
      <w:r>
        <w:rPr>
          <w:rFonts w:ascii="Times New Roman"/>
          <w:b w:val="false"/>
          <w:i w:val="false"/>
          <w:color w:val="000000"/>
          <w:sz w:val="28"/>
        </w:rPr>
        <w:t>
      е) сведения о проверяемых показателях и требованиях к ним, а также о нормативных документах, содержащих эти требования;</w:t>
      </w:r>
    </w:p>
    <w:bookmarkEnd w:id="1603"/>
    <w:bookmarkStart w:name="z1621" w:id="1604"/>
    <w:p>
      <w:pPr>
        <w:spacing w:after="0"/>
        <w:ind w:left="0"/>
        <w:jc w:val="both"/>
      </w:pPr>
      <w:r>
        <w:rPr>
          <w:rFonts w:ascii="Times New Roman"/>
          <w:b w:val="false"/>
          <w:i w:val="false"/>
          <w:color w:val="000000"/>
          <w:sz w:val="28"/>
        </w:rPr>
        <w:t>
      ж) дату (период) проведения исследований (испытаний) и измерений;</w:t>
      </w:r>
    </w:p>
    <w:bookmarkEnd w:id="1604"/>
    <w:bookmarkStart w:name="z1622" w:id="1605"/>
    <w:p>
      <w:pPr>
        <w:spacing w:after="0"/>
        <w:ind w:left="0"/>
        <w:jc w:val="both"/>
      </w:pPr>
      <w:r>
        <w:rPr>
          <w:rFonts w:ascii="Times New Roman"/>
          <w:b w:val="false"/>
          <w:i w:val="false"/>
          <w:color w:val="000000"/>
          <w:sz w:val="28"/>
        </w:rPr>
        <w:t>
      з) сведения об использованных при исследованиях (испытаниях) и измерениях методах и методиках исследований (испытаний) и измерений;</w:t>
      </w:r>
    </w:p>
    <w:bookmarkEnd w:id="1605"/>
    <w:bookmarkStart w:name="z1623" w:id="1606"/>
    <w:p>
      <w:pPr>
        <w:spacing w:after="0"/>
        <w:ind w:left="0"/>
        <w:jc w:val="both"/>
      </w:pPr>
      <w:r>
        <w:rPr>
          <w:rFonts w:ascii="Times New Roman"/>
          <w:b w:val="false"/>
          <w:i w:val="false"/>
          <w:color w:val="000000"/>
          <w:sz w:val="28"/>
        </w:rPr>
        <w:t>
      и) сведения о хранении продукции до проведения исследований (испытаний) и измерений, о подготовке продукции к исследованиям (испытаниям) и измерениям, а также сведения о месте проведения исследований (испытаний) и измерений, об условиях окружающей среды во время проведения исследований (испытаний) и измерений;</w:t>
      </w:r>
    </w:p>
    <w:bookmarkEnd w:id="1606"/>
    <w:bookmarkStart w:name="z1624" w:id="1607"/>
    <w:p>
      <w:pPr>
        <w:spacing w:after="0"/>
        <w:ind w:left="0"/>
        <w:jc w:val="both"/>
      </w:pPr>
      <w:r>
        <w:rPr>
          <w:rFonts w:ascii="Times New Roman"/>
          <w:b w:val="false"/>
          <w:i w:val="false"/>
          <w:color w:val="000000"/>
          <w:sz w:val="28"/>
        </w:rPr>
        <w:t>
      к) сведения об использованном собственном и арендуемом испытательном оборудовании и средствах измерений;</w:t>
      </w:r>
    </w:p>
    <w:bookmarkEnd w:id="1607"/>
    <w:bookmarkStart w:name="z1625" w:id="1608"/>
    <w:p>
      <w:pPr>
        <w:spacing w:after="0"/>
        <w:ind w:left="0"/>
        <w:jc w:val="both"/>
      </w:pPr>
      <w:r>
        <w:rPr>
          <w:rFonts w:ascii="Times New Roman"/>
          <w:b w:val="false"/>
          <w:i w:val="false"/>
          <w:color w:val="000000"/>
          <w:sz w:val="28"/>
        </w:rPr>
        <w:t>
      л) сведения об исследованиях (испытаниях) и измерениях, выполненных другой аккредитованной испытательной лабораторией (центром) (при наличии);</w:t>
      </w:r>
    </w:p>
    <w:bookmarkEnd w:id="1608"/>
    <w:bookmarkStart w:name="z1626" w:id="1609"/>
    <w:p>
      <w:pPr>
        <w:spacing w:after="0"/>
        <w:ind w:left="0"/>
        <w:jc w:val="both"/>
      </w:pPr>
      <w:r>
        <w:rPr>
          <w:rFonts w:ascii="Times New Roman"/>
          <w:b w:val="false"/>
          <w:i w:val="false"/>
          <w:color w:val="000000"/>
          <w:sz w:val="28"/>
        </w:rPr>
        <w:t>
      м) результаты проведения исследований (испытаний) и измерений, подкрепленные при необходимости таблицами, графиками, фотографиями и другими материалами;</w:t>
      </w:r>
    </w:p>
    <w:bookmarkEnd w:id="1609"/>
    <w:bookmarkStart w:name="z1627" w:id="1610"/>
    <w:p>
      <w:pPr>
        <w:spacing w:after="0"/>
        <w:ind w:left="0"/>
        <w:jc w:val="both"/>
      </w:pPr>
      <w:r>
        <w:rPr>
          <w:rFonts w:ascii="Times New Roman"/>
          <w:b w:val="false"/>
          <w:i w:val="false"/>
          <w:color w:val="000000"/>
          <w:sz w:val="28"/>
        </w:rPr>
        <w:t>
      н) заявление о том, что протокол исследований (испытаний) и измерений касается только образцов, подвергнутых исследованиям (испытаниям) и измерениям;</w:t>
      </w:r>
    </w:p>
    <w:bookmarkEnd w:id="1610"/>
    <w:bookmarkStart w:name="z1628" w:id="1611"/>
    <w:p>
      <w:pPr>
        <w:spacing w:after="0"/>
        <w:ind w:left="0"/>
        <w:jc w:val="both"/>
      </w:pPr>
      <w:r>
        <w:rPr>
          <w:rFonts w:ascii="Times New Roman"/>
          <w:b w:val="false"/>
          <w:i w:val="false"/>
          <w:color w:val="000000"/>
          <w:sz w:val="28"/>
        </w:rPr>
        <w:t>
      о) подпись руководителя аккредитованной испытательной лаборатории (центра), заверенную печатью организации (при наличии);</w:t>
      </w:r>
    </w:p>
    <w:bookmarkEnd w:id="1611"/>
    <w:bookmarkStart w:name="z1629" w:id="1612"/>
    <w:p>
      <w:pPr>
        <w:spacing w:after="0"/>
        <w:ind w:left="0"/>
        <w:jc w:val="both"/>
      </w:pPr>
      <w:r>
        <w:rPr>
          <w:rFonts w:ascii="Times New Roman"/>
          <w:b w:val="false"/>
          <w:i w:val="false"/>
          <w:color w:val="000000"/>
          <w:sz w:val="28"/>
        </w:rPr>
        <w:t>
      п) сведения о должности и подписи ответственных исполнителей, проводивших исследования (испытания) и измерения;</w:t>
      </w:r>
    </w:p>
    <w:bookmarkEnd w:id="1612"/>
    <w:bookmarkStart w:name="z1630" w:id="1613"/>
    <w:p>
      <w:pPr>
        <w:spacing w:after="0"/>
        <w:ind w:left="0"/>
        <w:jc w:val="both"/>
      </w:pPr>
      <w:r>
        <w:rPr>
          <w:rFonts w:ascii="Times New Roman"/>
          <w:b w:val="false"/>
          <w:i w:val="false"/>
          <w:color w:val="000000"/>
          <w:sz w:val="28"/>
        </w:rPr>
        <w:t>
      р) сведения о должности и подпись лица (лиц), ответственного за подготовку протокола исследований (испытаний) и измерений от имени аккредитованной испытательной лаборатории (центра) (при необходимости);</w:t>
      </w:r>
    </w:p>
    <w:bookmarkEnd w:id="1613"/>
    <w:bookmarkStart w:name="z1631" w:id="1614"/>
    <w:p>
      <w:pPr>
        <w:spacing w:after="0"/>
        <w:ind w:left="0"/>
        <w:jc w:val="both"/>
      </w:pPr>
      <w:r>
        <w:rPr>
          <w:rFonts w:ascii="Times New Roman"/>
          <w:b w:val="false"/>
          <w:i w:val="false"/>
          <w:color w:val="000000"/>
          <w:sz w:val="28"/>
        </w:rPr>
        <w:t>
      с) дату выпуска протокола исследований (испытаний) и измерений;</w:t>
      </w:r>
    </w:p>
    <w:bookmarkEnd w:id="1614"/>
    <w:bookmarkStart w:name="z1632" w:id="1615"/>
    <w:p>
      <w:pPr>
        <w:spacing w:after="0"/>
        <w:ind w:left="0"/>
        <w:jc w:val="both"/>
      </w:pPr>
      <w:r>
        <w:rPr>
          <w:rFonts w:ascii="Times New Roman"/>
          <w:b w:val="false"/>
          <w:i w:val="false"/>
          <w:color w:val="000000"/>
          <w:sz w:val="28"/>
        </w:rPr>
        <w:t>
      т) сведения о том, что внесение изменений в протокол исследований (испытаний) и измерений оформляется отдельным документом (новый протокол, отменяющий и заменяющий предыдущий);</w:t>
      </w:r>
    </w:p>
    <w:bookmarkEnd w:id="1615"/>
    <w:bookmarkStart w:name="z1633" w:id="1616"/>
    <w:p>
      <w:pPr>
        <w:spacing w:after="0"/>
        <w:ind w:left="0"/>
        <w:jc w:val="both"/>
      </w:pPr>
      <w:r>
        <w:rPr>
          <w:rFonts w:ascii="Times New Roman"/>
          <w:b w:val="false"/>
          <w:i w:val="false"/>
          <w:color w:val="000000"/>
          <w:sz w:val="28"/>
        </w:rPr>
        <w:t>
      у) заявление, исключающее возможность частичной перепечатки протокола исследований (испытаний) и измерений.</w:t>
      </w:r>
    </w:p>
    <w:bookmarkEnd w:id="1616"/>
    <w:bookmarkStart w:name="z1634" w:id="1617"/>
    <w:p>
      <w:pPr>
        <w:spacing w:after="0"/>
        <w:ind w:left="0"/>
        <w:jc w:val="both"/>
      </w:pPr>
      <w:r>
        <w:rPr>
          <w:rFonts w:ascii="Times New Roman"/>
          <w:b w:val="false"/>
          <w:i w:val="false"/>
          <w:color w:val="000000"/>
          <w:sz w:val="28"/>
        </w:rPr>
        <w:t xml:space="preserve">
      150. К протоколу исследований (испытаний) и измерений должны быть приложены: </w:t>
      </w:r>
    </w:p>
    <w:bookmarkEnd w:id="1617"/>
    <w:bookmarkStart w:name="z1635" w:id="1618"/>
    <w:p>
      <w:pPr>
        <w:spacing w:after="0"/>
        <w:ind w:left="0"/>
        <w:jc w:val="both"/>
      </w:pPr>
      <w:r>
        <w:rPr>
          <w:rFonts w:ascii="Times New Roman"/>
          <w:b w:val="false"/>
          <w:i w:val="false"/>
          <w:color w:val="000000"/>
          <w:sz w:val="28"/>
        </w:rPr>
        <w:t>
      а) заверенная копия акта отбора образцов продукции, составленного в соответствии с пунктом 144 настоящего технического регламента;</w:t>
      </w:r>
    </w:p>
    <w:bookmarkEnd w:id="1618"/>
    <w:bookmarkStart w:name="z1636" w:id="1619"/>
    <w:p>
      <w:pPr>
        <w:spacing w:after="0"/>
        <w:ind w:left="0"/>
        <w:jc w:val="both"/>
      </w:pPr>
      <w:r>
        <w:rPr>
          <w:rFonts w:ascii="Times New Roman"/>
          <w:b w:val="false"/>
          <w:i w:val="false"/>
          <w:color w:val="000000"/>
          <w:sz w:val="28"/>
        </w:rPr>
        <w:t>
      б) заверенная копия акта о готовности продукции, составленного заявителем (изготовителем);</w:t>
      </w:r>
    </w:p>
    <w:bookmarkEnd w:id="1619"/>
    <w:bookmarkStart w:name="z1637" w:id="1620"/>
    <w:p>
      <w:pPr>
        <w:spacing w:after="0"/>
        <w:ind w:left="0"/>
        <w:jc w:val="both"/>
      </w:pPr>
      <w:r>
        <w:rPr>
          <w:rFonts w:ascii="Times New Roman"/>
          <w:b w:val="false"/>
          <w:i w:val="false"/>
          <w:color w:val="000000"/>
          <w:sz w:val="28"/>
        </w:rPr>
        <w:t>
      в) заверенная копия акта идентификации образца продукции, поступившего на испытания, составленного испытательной лабораторией (центром).</w:t>
      </w:r>
    </w:p>
    <w:bookmarkEnd w:id="1620"/>
    <w:bookmarkStart w:name="z1638" w:id="1621"/>
    <w:p>
      <w:pPr>
        <w:spacing w:after="0"/>
        <w:ind w:left="0"/>
        <w:jc w:val="both"/>
      </w:pPr>
      <w:r>
        <w:rPr>
          <w:rFonts w:ascii="Times New Roman"/>
          <w:b w:val="false"/>
          <w:i w:val="false"/>
          <w:color w:val="000000"/>
          <w:sz w:val="28"/>
        </w:rPr>
        <w:t>
      151. Протокол исследований (испытаний) и измерений не должен содержать рекомендации или предложения, составленные на основании результатов испытаний.</w:t>
      </w:r>
    </w:p>
    <w:bookmarkEnd w:id="1621"/>
    <w:bookmarkStart w:name="z1639" w:id="1622"/>
    <w:p>
      <w:pPr>
        <w:spacing w:after="0"/>
        <w:ind w:left="0"/>
        <w:jc w:val="both"/>
      </w:pPr>
      <w:r>
        <w:rPr>
          <w:rFonts w:ascii="Times New Roman"/>
          <w:b w:val="false"/>
          <w:i w:val="false"/>
          <w:color w:val="000000"/>
          <w:sz w:val="28"/>
        </w:rPr>
        <w:t>
      152. Протоколы исследований (испытаний) и измерений, оформленные в соответствии с требованиями пунктов 149 и 150 настоящего технического регламента, представляются в орган по сертификации в 2 экземплярах (первый направляется в дело по сертификации, второй – заявителю).</w:t>
      </w:r>
    </w:p>
    <w:bookmarkEnd w:id="1622"/>
    <w:bookmarkStart w:name="z1640" w:id="1623"/>
    <w:p>
      <w:pPr>
        <w:spacing w:after="0"/>
        <w:ind w:left="0"/>
        <w:jc w:val="both"/>
      </w:pPr>
      <w:r>
        <w:rPr>
          <w:rFonts w:ascii="Times New Roman"/>
          <w:b w:val="false"/>
          <w:i w:val="false"/>
          <w:color w:val="000000"/>
          <w:sz w:val="28"/>
        </w:rPr>
        <w:t>
      153. Протоколы исследований (испытаний) и измерений по согласованию с органом по сертификации могут быть представлены в виде электронного документа, подписанного с применением электронной цифровой подписи (электронной подписи), полученной в соответствии с законодательством государства-члена.</w:t>
      </w:r>
    </w:p>
    <w:bookmarkEnd w:id="1623"/>
    <w:bookmarkStart w:name="z1641" w:id="1624"/>
    <w:p>
      <w:pPr>
        <w:spacing w:after="0"/>
        <w:ind w:left="0"/>
        <w:jc w:val="both"/>
      </w:pPr>
      <w:r>
        <w:rPr>
          <w:rFonts w:ascii="Times New Roman"/>
          <w:b w:val="false"/>
          <w:i w:val="false"/>
          <w:color w:val="000000"/>
          <w:sz w:val="28"/>
        </w:rPr>
        <w:t>
      154. Анализ состояния производства продукции проводится с целью установления наличия необходимых условий для изготовления продукции со стабильными характеристиками, проверяемыми при сертификации.</w:t>
      </w:r>
    </w:p>
    <w:bookmarkEnd w:id="1624"/>
    <w:bookmarkStart w:name="z1642" w:id="1625"/>
    <w:p>
      <w:pPr>
        <w:spacing w:after="0"/>
        <w:ind w:left="0"/>
        <w:jc w:val="both"/>
      </w:pPr>
      <w:r>
        <w:rPr>
          <w:rFonts w:ascii="Times New Roman"/>
          <w:b w:val="false"/>
          <w:i w:val="false"/>
          <w:color w:val="000000"/>
          <w:sz w:val="28"/>
        </w:rPr>
        <w:t>
      155. Анализ состояния производства продукции должен выполняться не ранее чем за 12 месяцев до дня выдачи сертификата соответствия, если проведение анализа состояния производства предусмотрено схемой сертификации.</w:t>
      </w:r>
    </w:p>
    <w:bookmarkEnd w:id="1625"/>
    <w:bookmarkStart w:name="z1643" w:id="1626"/>
    <w:p>
      <w:pPr>
        <w:spacing w:after="0"/>
        <w:ind w:left="0"/>
        <w:jc w:val="both"/>
      </w:pPr>
      <w:r>
        <w:rPr>
          <w:rFonts w:ascii="Times New Roman"/>
          <w:b w:val="false"/>
          <w:i w:val="false"/>
          <w:color w:val="000000"/>
          <w:sz w:val="28"/>
        </w:rPr>
        <w:t>
      156. Анализ состояния производства продукции проводится в отношении:</w:t>
      </w:r>
    </w:p>
    <w:bookmarkEnd w:id="1626"/>
    <w:bookmarkStart w:name="z1644" w:id="1627"/>
    <w:p>
      <w:pPr>
        <w:spacing w:after="0"/>
        <w:ind w:left="0"/>
        <w:jc w:val="both"/>
      </w:pPr>
      <w:r>
        <w:rPr>
          <w:rFonts w:ascii="Times New Roman"/>
          <w:b w:val="false"/>
          <w:i w:val="false"/>
          <w:color w:val="000000"/>
          <w:sz w:val="28"/>
        </w:rPr>
        <w:t>
      а) технологических процессов;</w:t>
      </w:r>
    </w:p>
    <w:bookmarkEnd w:id="1627"/>
    <w:bookmarkStart w:name="z1645" w:id="1628"/>
    <w:p>
      <w:pPr>
        <w:spacing w:after="0"/>
        <w:ind w:left="0"/>
        <w:jc w:val="both"/>
      </w:pPr>
      <w:r>
        <w:rPr>
          <w:rFonts w:ascii="Times New Roman"/>
          <w:b w:val="false"/>
          <w:i w:val="false"/>
          <w:color w:val="000000"/>
          <w:sz w:val="28"/>
        </w:rPr>
        <w:t>
      б) технологической и конструкторской документации (включая управление ею);</w:t>
      </w:r>
    </w:p>
    <w:bookmarkEnd w:id="1628"/>
    <w:bookmarkStart w:name="z1646" w:id="1629"/>
    <w:p>
      <w:pPr>
        <w:spacing w:after="0"/>
        <w:ind w:left="0"/>
        <w:jc w:val="both"/>
      </w:pPr>
      <w:r>
        <w:rPr>
          <w:rFonts w:ascii="Times New Roman"/>
          <w:b w:val="false"/>
          <w:i w:val="false"/>
          <w:color w:val="000000"/>
          <w:sz w:val="28"/>
        </w:rPr>
        <w:t>
      в) средств технологического оснащения;</w:t>
      </w:r>
    </w:p>
    <w:bookmarkEnd w:id="1629"/>
    <w:bookmarkStart w:name="z1647" w:id="1630"/>
    <w:p>
      <w:pPr>
        <w:spacing w:after="0"/>
        <w:ind w:left="0"/>
        <w:jc w:val="both"/>
      </w:pPr>
      <w:r>
        <w:rPr>
          <w:rFonts w:ascii="Times New Roman"/>
          <w:b w:val="false"/>
          <w:i w:val="false"/>
          <w:color w:val="000000"/>
          <w:sz w:val="28"/>
        </w:rPr>
        <w:t>
      г) технологических режимов;</w:t>
      </w:r>
    </w:p>
    <w:bookmarkEnd w:id="1630"/>
    <w:bookmarkStart w:name="z1648" w:id="1631"/>
    <w:p>
      <w:pPr>
        <w:spacing w:after="0"/>
        <w:ind w:left="0"/>
        <w:jc w:val="both"/>
      </w:pPr>
      <w:r>
        <w:rPr>
          <w:rFonts w:ascii="Times New Roman"/>
          <w:b w:val="false"/>
          <w:i w:val="false"/>
          <w:color w:val="000000"/>
          <w:sz w:val="28"/>
        </w:rPr>
        <w:t>
      д) управления средствами технологического оснащения;</w:t>
      </w:r>
    </w:p>
    <w:bookmarkEnd w:id="1631"/>
    <w:bookmarkStart w:name="z1649" w:id="1632"/>
    <w:p>
      <w:pPr>
        <w:spacing w:after="0"/>
        <w:ind w:left="0"/>
        <w:jc w:val="both"/>
      </w:pPr>
      <w:r>
        <w:rPr>
          <w:rFonts w:ascii="Times New Roman"/>
          <w:b w:val="false"/>
          <w:i w:val="false"/>
          <w:color w:val="000000"/>
          <w:sz w:val="28"/>
        </w:rPr>
        <w:t>
      е) управления метрологическим оборудованием;</w:t>
      </w:r>
    </w:p>
    <w:bookmarkEnd w:id="1632"/>
    <w:bookmarkStart w:name="z1650" w:id="1633"/>
    <w:p>
      <w:pPr>
        <w:spacing w:after="0"/>
        <w:ind w:left="0"/>
        <w:jc w:val="both"/>
      </w:pPr>
      <w:r>
        <w:rPr>
          <w:rFonts w:ascii="Times New Roman"/>
          <w:b w:val="false"/>
          <w:i w:val="false"/>
          <w:color w:val="000000"/>
          <w:sz w:val="28"/>
        </w:rPr>
        <w:t>
      ж) методик исследований (испытаний) и измерений;</w:t>
      </w:r>
    </w:p>
    <w:bookmarkEnd w:id="1633"/>
    <w:bookmarkStart w:name="z1651" w:id="1634"/>
    <w:p>
      <w:pPr>
        <w:spacing w:after="0"/>
        <w:ind w:left="0"/>
        <w:jc w:val="both"/>
      </w:pPr>
      <w:r>
        <w:rPr>
          <w:rFonts w:ascii="Times New Roman"/>
          <w:b w:val="false"/>
          <w:i w:val="false"/>
          <w:color w:val="000000"/>
          <w:sz w:val="28"/>
        </w:rPr>
        <w:t>
      з) порядка проведения контроля сырья и комплектующих изделий;</w:t>
      </w:r>
    </w:p>
    <w:bookmarkEnd w:id="1634"/>
    <w:bookmarkStart w:name="z1652" w:id="1635"/>
    <w:p>
      <w:pPr>
        <w:spacing w:after="0"/>
        <w:ind w:left="0"/>
        <w:jc w:val="both"/>
      </w:pPr>
      <w:r>
        <w:rPr>
          <w:rFonts w:ascii="Times New Roman"/>
          <w:b w:val="false"/>
          <w:i w:val="false"/>
          <w:color w:val="000000"/>
          <w:sz w:val="28"/>
        </w:rPr>
        <w:t>
      и) порядка проведения контроля продукции в процессе ее производства;</w:t>
      </w:r>
    </w:p>
    <w:bookmarkEnd w:id="1635"/>
    <w:bookmarkStart w:name="z1653" w:id="1636"/>
    <w:p>
      <w:pPr>
        <w:spacing w:after="0"/>
        <w:ind w:left="0"/>
        <w:jc w:val="both"/>
      </w:pPr>
      <w:r>
        <w:rPr>
          <w:rFonts w:ascii="Times New Roman"/>
          <w:b w:val="false"/>
          <w:i w:val="false"/>
          <w:color w:val="000000"/>
          <w:sz w:val="28"/>
        </w:rPr>
        <w:t>
      к) управления несоответствующей продукцией;</w:t>
      </w:r>
    </w:p>
    <w:bookmarkEnd w:id="1636"/>
    <w:bookmarkStart w:name="z1654" w:id="1637"/>
    <w:p>
      <w:pPr>
        <w:spacing w:after="0"/>
        <w:ind w:left="0"/>
        <w:jc w:val="both"/>
      </w:pPr>
      <w:r>
        <w:rPr>
          <w:rFonts w:ascii="Times New Roman"/>
          <w:b w:val="false"/>
          <w:i w:val="false"/>
          <w:color w:val="000000"/>
          <w:sz w:val="28"/>
        </w:rPr>
        <w:t>
      л) порядка работы с рекламациями;</w:t>
      </w:r>
    </w:p>
    <w:bookmarkEnd w:id="1637"/>
    <w:bookmarkStart w:name="z1655" w:id="1638"/>
    <w:p>
      <w:pPr>
        <w:spacing w:after="0"/>
        <w:ind w:left="0"/>
        <w:jc w:val="both"/>
      </w:pPr>
      <w:r>
        <w:rPr>
          <w:rFonts w:ascii="Times New Roman"/>
          <w:b w:val="false"/>
          <w:i w:val="false"/>
          <w:color w:val="000000"/>
          <w:sz w:val="28"/>
        </w:rPr>
        <w:t>
      м) управления персоналом;</w:t>
      </w:r>
    </w:p>
    <w:bookmarkEnd w:id="1638"/>
    <w:bookmarkStart w:name="z1656" w:id="1639"/>
    <w:p>
      <w:pPr>
        <w:spacing w:after="0"/>
        <w:ind w:left="0"/>
        <w:jc w:val="both"/>
      </w:pPr>
      <w:r>
        <w:rPr>
          <w:rFonts w:ascii="Times New Roman"/>
          <w:b w:val="false"/>
          <w:i w:val="false"/>
          <w:color w:val="000000"/>
          <w:sz w:val="28"/>
        </w:rPr>
        <w:t>
      н) управления нормативной документацией на продукцию.</w:t>
      </w:r>
    </w:p>
    <w:bookmarkEnd w:id="1639"/>
    <w:bookmarkStart w:name="z1657" w:id="1640"/>
    <w:p>
      <w:pPr>
        <w:spacing w:after="0"/>
        <w:ind w:left="0"/>
        <w:jc w:val="both"/>
      </w:pPr>
      <w:r>
        <w:rPr>
          <w:rFonts w:ascii="Times New Roman"/>
          <w:b w:val="false"/>
          <w:i w:val="false"/>
          <w:color w:val="000000"/>
          <w:sz w:val="28"/>
        </w:rPr>
        <w:t>
      157. По итогам анализа состояния производства продукции составляется акт о результатах анализа состояния производства сертифицируемой продукции, в котором указываются:</w:t>
      </w:r>
    </w:p>
    <w:bookmarkEnd w:id="1640"/>
    <w:bookmarkStart w:name="z1658" w:id="1641"/>
    <w:p>
      <w:pPr>
        <w:spacing w:after="0"/>
        <w:ind w:left="0"/>
        <w:jc w:val="both"/>
      </w:pPr>
      <w:r>
        <w:rPr>
          <w:rFonts w:ascii="Times New Roman"/>
          <w:b w:val="false"/>
          <w:i w:val="false"/>
          <w:color w:val="000000"/>
          <w:sz w:val="28"/>
        </w:rPr>
        <w:t>
      а) результаты анализа состояния производства продукции;</w:t>
      </w:r>
    </w:p>
    <w:bookmarkEnd w:id="1641"/>
    <w:bookmarkStart w:name="z1659" w:id="1642"/>
    <w:p>
      <w:pPr>
        <w:spacing w:after="0"/>
        <w:ind w:left="0"/>
        <w:jc w:val="both"/>
      </w:pPr>
      <w:r>
        <w:rPr>
          <w:rFonts w:ascii="Times New Roman"/>
          <w:b w:val="false"/>
          <w:i w:val="false"/>
          <w:color w:val="000000"/>
          <w:sz w:val="28"/>
        </w:rPr>
        <w:t>
      б) дополнительные материалы, использованные при анализе состояния производства продукции;</w:t>
      </w:r>
    </w:p>
    <w:bookmarkEnd w:id="1642"/>
    <w:bookmarkStart w:name="z1660" w:id="1643"/>
    <w:p>
      <w:pPr>
        <w:spacing w:after="0"/>
        <w:ind w:left="0"/>
        <w:jc w:val="both"/>
      </w:pPr>
      <w:r>
        <w:rPr>
          <w:rFonts w:ascii="Times New Roman"/>
          <w:b w:val="false"/>
          <w:i w:val="false"/>
          <w:color w:val="000000"/>
          <w:sz w:val="28"/>
        </w:rPr>
        <w:t>
      в) общая оценка состояния производства продукции;</w:t>
      </w:r>
    </w:p>
    <w:bookmarkEnd w:id="1643"/>
    <w:bookmarkStart w:name="z1661" w:id="1644"/>
    <w:p>
      <w:pPr>
        <w:spacing w:after="0"/>
        <w:ind w:left="0"/>
        <w:jc w:val="both"/>
      </w:pPr>
      <w:r>
        <w:rPr>
          <w:rFonts w:ascii="Times New Roman"/>
          <w:b w:val="false"/>
          <w:i w:val="false"/>
          <w:color w:val="000000"/>
          <w:sz w:val="28"/>
        </w:rPr>
        <w:t>
      г) необходимость и сроки выполнения корректирующих действий.</w:t>
      </w:r>
    </w:p>
    <w:bookmarkEnd w:id="1644"/>
    <w:bookmarkStart w:name="z1662" w:id="1645"/>
    <w:p>
      <w:pPr>
        <w:spacing w:after="0"/>
        <w:ind w:left="0"/>
        <w:jc w:val="both"/>
      </w:pPr>
      <w:r>
        <w:rPr>
          <w:rFonts w:ascii="Times New Roman"/>
          <w:b w:val="false"/>
          <w:i w:val="false"/>
          <w:color w:val="000000"/>
          <w:sz w:val="28"/>
        </w:rPr>
        <w:t>
      158. Орган по сертификации после анализа протокола исследований (испытаний) и измерений, исследования результатов анализа состояния производства продукции (если это установлено схемой сертификации), а также результатов экспертизы комплекта документов, представленных заявителем в соответствии с пунктом 137 настоящего технического регламента, готовит решение о выдаче (об отказе в выдаче) сертификата соответствия.</w:t>
      </w:r>
    </w:p>
    <w:bookmarkEnd w:id="1645"/>
    <w:bookmarkStart w:name="z1663" w:id="1646"/>
    <w:p>
      <w:pPr>
        <w:spacing w:after="0"/>
        <w:ind w:left="0"/>
        <w:jc w:val="both"/>
      </w:pPr>
      <w:r>
        <w:rPr>
          <w:rFonts w:ascii="Times New Roman"/>
          <w:b w:val="false"/>
          <w:i w:val="false"/>
          <w:color w:val="000000"/>
          <w:sz w:val="28"/>
        </w:rPr>
        <w:t>
      159. Срок выдачи сертификата соответствия не должен превышать 15 рабочих дней с даты получения органом по сертификации протоколов исследований (испытаний) и измерений и (при необходимости) документов об устранении выявленных при сертификации несоответствий.</w:t>
      </w:r>
    </w:p>
    <w:bookmarkEnd w:id="1646"/>
    <w:bookmarkStart w:name="z1664" w:id="1647"/>
    <w:p>
      <w:pPr>
        <w:spacing w:after="0"/>
        <w:ind w:left="0"/>
        <w:jc w:val="both"/>
      </w:pPr>
      <w:r>
        <w:rPr>
          <w:rFonts w:ascii="Times New Roman"/>
          <w:b w:val="false"/>
          <w:i w:val="false"/>
          <w:color w:val="000000"/>
          <w:sz w:val="28"/>
        </w:rPr>
        <w:t>
      160. Основаниями для принятия органом по сертификации решения об отказе в выдаче сертификата соответствия являются:</w:t>
      </w:r>
    </w:p>
    <w:bookmarkEnd w:id="1647"/>
    <w:bookmarkStart w:name="z1665" w:id="1648"/>
    <w:p>
      <w:pPr>
        <w:spacing w:after="0"/>
        <w:ind w:left="0"/>
        <w:jc w:val="both"/>
      </w:pPr>
      <w:r>
        <w:rPr>
          <w:rFonts w:ascii="Times New Roman"/>
          <w:b w:val="false"/>
          <w:i w:val="false"/>
          <w:color w:val="000000"/>
          <w:sz w:val="28"/>
        </w:rPr>
        <w:t>
      а) несоответствие продукции требованиям настоящего технического регламента (в том числе отрицательный результат сертификационных испытаний продукции);</w:t>
      </w:r>
    </w:p>
    <w:bookmarkEnd w:id="1648"/>
    <w:bookmarkStart w:name="z1666" w:id="1649"/>
    <w:p>
      <w:pPr>
        <w:spacing w:after="0"/>
        <w:ind w:left="0"/>
        <w:jc w:val="both"/>
      </w:pPr>
      <w:r>
        <w:rPr>
          <w:rFonts w:ascii="Times New Roman"/>
          <w:b w:val="false"/>
          <w:i w:val="false"/>
          <w:color w:val="000000"/>
          <w:sz w:val="28"/>
        </w:rPr>
        <w:t>
      б) отрицательный результат анализа состояния производства продукции (если это установлено схемой сертификации);</w:t>
      </w:r>
    </w:p>
    <w:bookmarkEnd w:id="1649"/>
    <w:bookmarkStart w:name="z1667" w:id="1650"/>
    <w:p>
      <w:pPr>
        <w:spacing w:after="0"/>
        <w:ind w:left="0"/>
        <w:jc w:val="both"/>
      </w:pPr>
      <w:r>
        <w:rPr>
          <w:rFonts w:ascii="Times New Roman"/>
          <w:b w:val="false"/>
          <w:i w:val="false"/>
          <w:color w:val="000000"/>
          <w:sz w:val="28"/>
        </w:rPr>
        <w:t>
      в) наличие недостоверной информации в документах, полученных в ходе проведения работ по сертификации.</w:t>
      </w:r>
    </w:p>
    <w:bookmarkEnd w:id="1650"/>
    <w:bookmarkStart w:name="z1668" w:id="1651"/>
    <w:p>
      <w:pPr>
        <w:spacing w:after="0"/>
        <w:ind w:left="0"/>
        <w:jc w:val="both"/>
      </w:pPr>
      <w:r>
        <w:rPr>
          <w:rFonts w:ascii="Times New Roman"/>
          <w:b w:val="false"/>
          <w:i w:val="false"/>
          <w:color w:val="000000"/>
          <w:sz w:val="28"/>
        </w:rPr>
        <w:t>
      161. На основании решения о выдаче сертификата соответствия орган по сертификации оформляет сертификат соответствия по единой форме и правилам, утверждаемым Комиссией, регистрирует его в едином реестре выданных сертификатов соответствия и зарегистрированных деклараций о соответствии и выдает заявителю.</w:t>
      </w:r>
    </w:p>
    <w:bookmarkEnd w:id="1651"/>
    <w:bookmarkStart w:name="z1669" w:id="1652"/>
    <w:p>
      <w:pPr>
        <w:spacing w:after="0"/>
        <w:ind w:left="0"/>
        <w:jc w:val="both"/>
      </w:pPr>
      <w:r>
        <w:rPr>
          <w:rFonts w:ascii="Times New Roman"/>
          <w:b w:val="false"/>
          <w:i w:val="false"/>
          <w:color w:val="000000"/>
          <w:sz w:val="28"/>
        </w:rPr>
        <w:t>
      Допускается подписание сертификата соответствия экспертами (экспертами-аудиторами), подписавшими в рамках рассмотрения соответствующей заявки на проведение работ по сертификации акт о результатах анализа состояния производства.</w:t>
      </w:r>
    </w:p>
    <w:bookmarkEnd w:id="1652"/>
    <w:bookmarkStart w:name="z1670" w:id="1653"/>
    <w:p>
      <w:pPr>
        <w:spacing w:after="0"/>
        <w:ind w:left="0"/>
        <w:jc w:val="both"/>
      </w:pPr>
      <w:r>
        <w:rPr>
          <w:rFonts w:ascii="Times New Roman"/>
          <w:b w:val="false"/>
          <w:i w:val="false"/>
          <w:color w:val="000000"/>
          <w:sz w:val="28"/>
        </w:rPr>
        <w:t>
      Сертификат соответствия действителен только при наличии регистрационного номера.</w:t>
      </w:r>
    </w:p>
    <w:bookmarkEnd w:id="1653"/>
    <w:bookmarkStart w:name="z1671" w:id="1654"/>
    <w:p>
      <w:pPr>
        <w:spacing w:after="0"/>
        <w:ind w:left="0"/>
        <w:jc w:val="both"/>
      </w:pPr>
      <w:r>
        <w:rPr>
          <w:rFonts w:ascii="Times New Roman"/>
          <w:b w:val="false"/>
          <w:i w:val="false"/>
          <w:color w:val="000000"/>
          <w:sz w:val="28"/>
        </w:rPr>
        <w:t>
      162. Сертификаты соответствия действительны с даты их регистрации в едином реестре выданных сертификатов соответствия и зарегистрированных деклараций о соответствии.</w:t>
      </w:r>
    </w:p>
    <w:bookmarkEnd w:id="1654"/>
    <w:bookmarkStart w:name="z1672" w:id="1655"/>
    <w:p>
      <w:pPr>
        <w:spacing w:after="0"/>
        <w:ind w:left="0"/>
        <w:jc w:val="both"/>
      </w:pPr>
      <w:r>
        <w:rPr>
          <w:rFonts w:ascii="Times New Roman"/>
          <w:b w:val="false"/>
          <w:i w:val="false"/>
          <w:color w:val="000000"/>
          <w:sz w:val="28"/>
        </w:rPr>
        <w:t>
      163. Сертификат соответствия должен включать перечень конкретных видов и типов продукции, на которые распространяется его действие.</w:t>
      </w:r>
    </w:p>
    <w:bookmarkEnd w:id="1655"/>
    <w:bookmarkStart w:name="z1673" w:id="1656"/>
    <w:p>
      <w:pPr>
        <w:spacing w:after="0"/>
        <w:ind w:left="0"/>
        <w:jc w:val="both"/>
      </w:pPr>
      <w:r>
        <w:rPr>
          <w:rFonts w:ascii="Times New Roman"/>
          <w:b w:val="false"/>
          <w:i w:val="false"/>
          <w:color w:val="000000"/>
          <w:sz w:val="28"/>
        </w:rPr>
        <w:t>
      164. Сертификат соответствия продукции, составные части которой подлежат подтверждению соответствия, может быть выдан только при наличии сертификатов соответствия или деклараций о соответствии этих составных частей.</w:t>
      </w:r>
    </w:p>
    <w:bookmarkEnd w:id="1656"/>
    <w:bookmarkStart w:name="z1674" w:id="1657"/>
    <w:p>
      <w:pPr>
        <w:spacing w:after="0"/>
        <w:ind w:left="0"/>
        <w:jc w:val="both"/>
      </w:pPr>
      <w:r>
        <w:rPr>
          <w:rFonts w:ascii="Times New Roman"/>
          <w:b w:val="false"/>
          <w:i w:val="false"/>
          <w:color w:val="000000"/>
          <w:sz w:val="28"/>
        </w:rPr>
        <w:t>
      165.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дополнительных исследований (испытаний) и измерений продукции и (или) анализа состояния производства этой продукции.</w:t>
      </w:r>
    </w:p>
    <w:bookmarkEnd w:id="1657"/>
    <w:bookmarkStart w:name="z1675" w:id="1658"/>
    <w:p>
      <w:pPr>
        <w:spacing w:after="0"/>
        <w:ind w:left="0"/>
        <w:jc w:val="both"/>
      </w:pPr>
      <w:r>
        <w:rPr>
          <w:rFonts w:ascii="Times New Roman"/>
          <w:b w:val="false"/>
          <w:i w:val="false"/>
          <w:color w:val="000000"/>
          <w:sz w:val="28"/>
        </w:rPr>
        <w:t xml:space="preserve">
      166. После проведения дополнительных исследований (испытаний) и измерений и (или) анализа состояния производства продукции орган по сертификации принимает решение о возможности сохранения действия сертификата соответствия при изменениях, внесенных в конструкцию сертифицированного изделия и (или) технологию его изготовления. </w:t>
      </w:r>
    </w:p>
    <w:bookmarkEnd w:id="1658"/>
    <w:bookmarkStart w:name="z1676" w:id="1659"/>
    <w:p>
      <w:pPr>
        <w:spacing w:after="0"/>
        <w:ind w:left="0"/>
        <w:jc w:val="both"/>
      </w:pPr>
      <w:r>
        <w:rPr>
          <w:rFonts w:ascii="Times New Roman"/>
          <w:b w:val="false"/>
          <w:i w:val="false"/>
          <w:color w:val="000000"/>
          <w:sz w:val="28"/>
        </w:rPr>
        <w:t>
      Все полученные в процессе оценки соответствия доказательственные материалы, свидетельствующие о соответствии измененной конструкции сертифицированного изделия и (или) технологии его изготовления требованиям настоящего технического регламента, прикладываются к делу по сертификации, содержащему первичные доказательства соответствия продукции требованиям настоящего технического регламента.</w:t>
      </w:r>
    </w:p>
    <w:bookmarkEnd w:id="1659"/>
    <w:bookmarkStart w:name="z1677" w:id="1660"/>
    <w:p>
      <w:pPr>
        <w:spacing w:after="0"/>
        <w:ind w:left="0"/>
        <w:jc w:val="both"/>
      </w:pPr>
      <w:r>
        <w:rPr>
          <w:rFonts w:ascii="Times New Roman"/>
          <w:b w:val="false"/>
          <w:i w:val="false"/>
          <w:color w:val="000000"/>
          <w:sz w:val="28"/>
        </w:rPr>
        <w:t>
      167. Эксплуатационные документы, прилагаемые к сертифицированной продукции, и товаросопроводительная документация должны содержать единый знак обращения продукции на рынке Союза, запись о проведенной сертификации, а также учетный номер бланка сертификата соответствия, его регистрационный номер, дату выдачи и срок действия.</w:t>
      </w:r>
    </w:p>
    <w:bookmarkEnd w:id="1660"/>
    <w:bookmarkStart w:name="z1678" w:id="1661"/>
    <w:p>
      <w:pPr>
        <w:spacing w:after="0"/>
        <w:ind w:left="0"/>
        <w:jc w:val="both"/>
      </w:pPr>
      <w:r>
        <w:rPr>
          <w:rFonts w:ascii="Times New Roman"/>
          <w:b w:val="false"/>
          <w:i w:val="false"/>
          <w:color w:val="000000"/>
          <w:sz w:val="28"/>
        </w:rPr>
        <w:t>
      168. Замена или выдача дубликата сертификата соответствия осуществляется в порядке, предусмотренном типовыми схемами.</w:t>
      </w:r>
    </w:p>
    <w:bookmarkEnd w:id="1661"/>
    <w:bookmarkStart w:name="z1679" w:id="1662"/>
    <w:p>
      <w:pPr>
        <w:spacing w:after="0"/>
        <w:ind w:left="0"/>
        <w:jc w:val="both"/>
      </w:pPr>
      <w:r>
        <w:rPr>
          <w:rFonts w:ascii="Times New Roman"/>
          <w:b w:val="false"/>
          <w:i w:val="false"/>
          <w:color w:val="000000"/>
          <w:sz w:val="28"/>
        </w:rPr>
        <w:t>
      169. Периодическую оценку сертифицированной продукции, если это предусмотрено схемой сертификации, осуществляет орган по сертификации, проводивший сертификацию продукции. Периодическая оценка сертифицированной продукции может быть плановой и внеплановой и обеспечивает получение информации о сертифицированной продукции в виде результатов исследований (испытаний) и измерений и анализа состояния производства продукции (по решению органа по сертификации), с целью установления того, что продукция продолжает соответствовать требованиям настоящего технического регламента, подтвержденным при сертификации.</w:t>
      </w:r>
    </w:p>
    <w:bookmarkEnd w:id="1662"/>
    <w:bookmarkStart w:name="z1680" w:id="1663"/>
    <w:p>
      <w:pPr>
        <w:spacing w:after="0"/>
        <w:ind w:left="0"/>
        <w:jc w:val="both"/>
      </w:pPr>
      <w:r>
        <w:rPr>
          <w:rFonts w:ascii="Times New Roman"/>
          <w:b w:val="false"/>
          <w:i w:val="false"/>
          <w:color w:val="000000"/>
          <w:sz w:val="28"/>
        </w:rPr>
        <w:t>
      170. Орган по сертификации проводит периодическую оценку сертифицированной продукции в течение срока действия сертификата соответствия не чаще 1 раза в год согласно графику, составленному органом по сертификации.</w:t>
      </w:r>
    </w:p>
    <w:bookmarkEnd w:id="1663"/>
    <w:bookmarkStart w:name="z1681" w:id="1664"/>
    <w:p>
      <w:pPr>
        <w:spacing w:after="0"/>
        <w:ind w:left="0"/>
        <w:jc w:val="both"/>
      </w:pPr>
      <w:r>
        <w:rPr>
          <w:rFonts w:ascii="Times New Roman"/>
          <w:b w:val="false"/>
          <w:i w:val="false"/>
          <w:color w:val="000000"/>
          <w:sz w:val="28"/>
        </w:rPr>
        <w:t>
      171. Критериями определения периодичности и объема периодической оценки сертифицированной продукции являются:</w:t>
      </w:r>
    </w:p>
    <w:bookmarkEnd w:id="1664"/>
    <w:bookmarkStart w:name="z1682" w:id="1665"/>
    <w:p>
      <w:pPr>
        <w:spacing w:after="0"/>
        <w:ind w:left="0"/>
        <w:jc w:val="both"/>
      </w:pPr>
      <w:r>
        <w:rPr>
          <w:rFonts w:ascii="Times New Roman"/>
          <w:b w:val="false"/>
          <w:i w:val="false"/>
          <w:color w:val="000000"/>
          <w:sz w:val="28"/>
        </w:rPr>
        <w:t>
      а) степень потенциальной опасности продукции;</w:t>
      </w:r>
    </w:p>
    <w:bookmarkEnd w:id="1665"/>
    <w:bookmarkStart w:name="z1683" w:id="1666"/>
    <w:p>
      <w:pPr>
        <w:spacing w:after="0"/>
        <w:ind w:left="0"/>
        <w:jc w:val="both"/>
      </w:pPr>
      <w:r>
        <w:rPr>
          <w:rFonts w:ascii="Times New Roman"/>
          <w:b w:val="false"/>
          <w:i w:val="false"/>
          <w:color w:val="000000"/>
          <w:sz w:val="28"/>
        </w:rPr>
        <w:t>
      б) результаты проведенной сертификации продукции;</w:t>
      </w:r>
    </w:p>
    <w:bookmarkEnd w:id="1666"/>
    <w:bookmarkStart w:name="z1684" w:id="1667"/>
    <w:p>
      <w:pPr>
        <w:spacing w:after="0"/>
        <w:ind w:left="0"/>
        <w:jc w:val="both"/>
      </w:pPr>
      <w:r>
        <w:rPr>
          <w:rFonts w:ascii="Times New Roman"/>
          <w:b w:val="false"/>
          <w:i w:val="false"/>
          <w:color w:val="000000"/>
          <w:sz w:val="28"/>
        </w:rPr>
        <w:t>
      в) стабильность производства продукции;</w:t>
      </w:r>
    </w:p>
    <w:bookmarkEnd w:id="1667"/>
    <w:bookmarkStart w:name="z1685" w:id="1668"/>
    <w:p>
      <w:pPr>
        <w:spacing w:after="0"/>
        <w:ind w:left="0"/>
        <w:jc w:val="both"/>
      </w:pPr>
      <w:r>
        <w:rPr>
          <w:rFonts w:ascii="Times New Roman"/>
          <w:b w:val="false"/>
          <w:i w:val="false"/>
          <w:color w:val="000000"/>
          <w:sz w:val="28"/>
        </w:rPr>
        <w:t>
      г) объем выпуска продукции;</w:t>
      </w:r>
    </w:p>
    <w:bookmarkEnd w:id="1668"/>
    <w:bookmarkStart w:name="z1686" w:id="1669"/>
    <w:p>
      <w:pPr>
        <w:spacing w:after="0"/>
        <w:ind w:left="0"/>
        <w:jc w:val="both"/>
      </w:pPr>
      <w:r>
        <w:rPr>
          <w:rFonts w:ascii="Times New Roman"/>
          <w:b w:val="false"/>
          <w:i w:val="false"/>
          <w:color w:val="000000"/>
          <w:sz w:val="28"/>
        </w:rPr>
        <w:t>
      д) наличие сертифицированной системы менеджмента.</w:t>
      </w:r>
    </w:p>
    <w:bookmarkEnd w:id="1669"/>
    <w:bookmarkStart w:name="z1687" w:id="1670"/>
    <w:p>
      <w:pPr>
        <w:spacing w:after="0"/>
        <w:ind w:left="0"/>
        <w:jc w:val="both"/>
      </w:pPr>
      <w:r>
        <w:rPr>
          <w:rFonts w:ascii="Times New Roman"/>
          <w:b w:val="false"/>
          <w:i w:val="false"/>
          <w:color w:val="000000"/>
          <w:sz w:val="28"/>
        </w:rPr>
        <w:t>
      172. Срок проведения первой периодической оценки сертифицированной продукции устанавливается в решении органа по сертификации о выдаче сертификата соответствия. Периодичность последующих периодических оценок может устанавливаться в актах о проведении периодической оценки.</w:t>
      </w:r>
    </w:p>
    <w:bookmarkEnd w:id="1670"/>
    <w:bookmarkStart w:name="z1688" w:id="1671"/>
    <w:p>
      <w:pPr>
        <w:spacing w:after="0"/>
        <w:ind w:left="0"/>
        <w:jc w:val="both"/>
      </w:pPr>
      <w:r>
        <w:rPr>
          <w:rFonts w:ascii="Times New Roman"/>
          <w:b w:val="false"/>
          <w:i w:val="false"/>
          <w:color w:val="000000"/>
          <w:sz w:val="28"/>
        </w:rPr>
        <w:t>
      173. Внеплановая периодическая оценка сертифицированной продукции проводится в следующих случаях:</w:t>
      </w:r>
    </w:p>
    <w:bookmarkEnd w:id="1671"/>
    <w:bookmarkStart w:name="z1689" w:id="1672"/>
    <w:p>
      <w:pPr>
        <w:spacing w:after="0"/>
        <w:ind w:left="0"/>
        <w:jc w:val="both"/>
      </w:pPr>
      <w:r>
        <w:rPr>
          <w:rFonts w:ascii="Times New Roman"/>
          <w:b w:val="false"/>
          <w:i w:val="false"/>
          <w:color w:val="000000"/>
          <w:sz w:val="28"/>
        </w:rPr>
        <w:t>
      а) при наличии информации (подтверждающих документов) о претензиях к безопасности продукции.</w:t>
      </w:r>
    </w:p>
    <w:bookmarkEnd w:id="1672"/>
    <w:bookmarkStart w:name="z1690" w:id="1673"/>
    <w:p>
      <w:pPr>
        <w:spacing w:after="0"/>
        <w:ind w:left="0"/>
        <w:jc w:val="both"/>
      </w:pPr>
      <w:r>
        <w:rPr>
          <w:rFonts w:ascii="Times New Roman"/>
          <w:b w:val="false"/>
          <w:i w:val="false"/>
          <w:color w:val="000000"/>
          <w:sz w:val="28"/>
        </w:rPr>
        <w:t>
      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внеплановой периодической оценке продукции определяется необходимостью проверки технологических процессов, связанных с обнаруженными недостатками в обеспечении безопасности продукции;</w:t>
      </w:r>
    </w:p>
    <w:bookmarkEnd w:id="1673"/>
    <w:bookmarkStart w:name="z1691" w:id="1674"/>
    <w:p>
      <w:pPr>
        <w:spacing w:after="0"/>
        <w:ind w:left="0"/>
        <w:jc w:val="both"/>
      </w:pPr>
      <w:r>
        <w:rPr>
          <w:rFonts w:ascii="Times New Roman"/>
          <w:b w:val="false"/>
          <w:i w:val="false"/>
          <w:color w:val="000000"/>
          <w:sz w:val="28"/>
        </w:rPr>
        <w:t>
      б) если изготовитель не производит сертифицированную продукцию в течение срока, превышающего 1 календарный год.</w:t>
      </w:r>
    </w:p>
    <w:bookmarkEnd w:id="1674"/>
    <w:bookmarkStart w:name="z1692" w:id="1675"/>
    <w:p>
      <w:pPr>
        <w:spacing w:after="0"/>
        <w:ind w:left="0"/>
        <w:jc w:val="both"/>
      </w:pPr>
      <w:r>
        <w:rPr>
          <w:rFonts w:ascii="Times New Roman"/>
          <w:b w:val="false"/>
          <w:i w:val="false"/>
          <w:color w:val="000000"/>
          <w:sz w:val="28"/>
        </w:rPr>
        <w:t>
      При этом выпуск в обращение продукции на таможенной территории Союза может осуществляться только после проведения внеплановой периодической оценки.</w:t>
      </w:r>
    </w:p>
    <w:bookmarkEnd w:id="1675"/>
    <w:bookmarkStart w:name="z1693" w:id="1676"/>
    <w:p>
      <w:pPr>
        <w:spacing w:after="0"/>
        <w:ind w:left="0"/>
        <w:jc w:val="both"/>
      </w:pPr>
      <w:r>
        <w:rPr>
          <w:rFonts w:ascii="Times New Roman"/>
          <w:b w:val="false"/>
          <w:i w:val="false"/>
          <w:color w:val="000000"/>
          <w:sz w:val="28"/>
        </w:rPr>
        <w:t>
      174. Периодическая оценка сертифицированной продукции включает в себя:</w:t>
      </w:r>
    </w:p>
    <w:bookmarkEnd w:id="1676"/>
    <w:bookmarkStart w:name="z1694" w:id="1677"/>
    <w:p>
      <w:pPr>
        <w:spacing w:after="0"/>
        <w:ind w:left="0"/>
        <w:jc w:val="both"/>
      </w:pPr>
      <w:r>
        <w:rPr>
          <w:rFonts w:ascii="Times New Roman"/>
          <w:b w:val="false"/>
          <w:i w:val="false"/>
          <w:color w:val="000000"/>
          <w:sz w:val="28"/>
        </w:rPr>
        <w:t>
      а) анализ материалов, полученных в ходе сертификации продукции;</w:t>
      </w:r>
    </w:p>
    <w:bookmarkEnd w:id="1677"/>
    <w:bookmarkStart w:name="z1695" w:id="1678"/>
    <w:p>
      <w:pPr>
        <w:spacing w:after="0"/>
        <w:ind w:left="0"/>
        <w:jc w:val="both"/>
      </w:pPr>
      <w:r>
        <w:rPr>
          <w:rFonts w:ascii="Times New Roman"/>
          <w:b w:val="false"/>
          <w:i w:val="false"/>
          <w:color w:val="000000"/>
          <w:sz w:val="28"/>
        </w:rPr>
        <w:t>
      б) анализ поступающей информации о сертифицированной продукции (в том числе анализ результатов подконтрольной эксплуатации, если она предусмотрена);</w:t>
      </w:r>
    </w:p>
    <w:bookmarkEnd w:id="1678"/>
    <w:bookmarkStart w:name="z1696" w:id="1679"/>
    <w:p>
      <w:pPr>
        <w:spacing w:after="0"/>
        <w:ind w:left="0"/>
        <w:jc w:val="both"/>
      </w:pPr>
      <w:r>
        <w:rPr>
          <w:rFonts w:ascii="Times New Roman"/>
          <w:b w:val="false"/>
          <w:i w:val="false"/>
          <w:color w:val="000000"/>
          <w:sz w:val="28"/>
        </w:rPr>
        <w:t>
      в) проверку соответствия документов на сертифицированную продукцию требованиям настоящего технического регламента;</w:t>
      </w:r>
    </w:p>
    <w:bookmarkEnd w:id="1679"/>
    <w:bookmarkStart w:name="z1697" w:id="1680"/>
    <w:p>
      <w:pPr>
        <w:spacing w:after="0"/>
        <w:ind w:left="0"/>
        <w:jc w:val="both"/>
      </w:pPr>
      <w:r>
        <w:rPr>
          <w:rFonts w:ascii="Times New Roman"/>
          <w:b w:val="false"/>
          <w:i w:val="false"/>
          <w:color w:val="000000"/>
          <w:sz w:val="28"/>
        </w:rPr>
        <w:t>
      г) отбор образцов продукции, идентификацию образцов продукции, поступивших на испытания, проведение исследований (испытаний) и измерений образцов продукции в аккредитованной испытательной лаборатории (центре) и анализ полученных результатов в соответствии со схемами сертификации;</w:t>
      </w:r>
    </w:p>
    <w:bookmarkEnd w:id="1680"/>
    <w:bookmarkStart w:name="z1698" w:id="1681"/>
    <w:p>
      <w:pPr>
        <w:spacing w:after="0"/>
        <w:ind w:left="0"/>
        <w:jc w:val="both"/>
      </w:pPr>
      <w:r>
        <w:rPr>
          <w:rFonts w:ascii="Times New Roman"/>
          <w:b w:val="false"/>
          <w:i w:val="false"/>
          <w:color w:val="000000"/>
          <w:sz w:val="28"/>
        </w:rPr>
        <w:t>
      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bookmarkEnd w:id="1681"/>
    <w:bookmarkStart w:name="z1699" w:id="1682"/>
    <w:p>
      <w:pPr>
        <w:spacing w:after="0"/>
        <w:ind w:left="0"/>
        <w:jc w:val="both"/>
      </w:pPr>
      <w:r>
        <w:rPr>
          <w:rFonts w:ascii="Times New Roman"/>
          <w:b w:val="false"/>
          <w:i w:val="false"/>
          <w:color w:val="000000"/>
          <w:sz w:val="28"/>
        </w:rPr>
        <w:t>
      е) анализ состояния производства продукции, если это предусмотрено схемой сертификации;</w:t>
      </w:r>
    </w:p>
    <w:bookmarkEnd w:id="1682"/>
    <w:bookmarkStart w:name="z1700" w:id="1683"/>
    <w:p>
      <w:pPr>
        <w:spacing w:after="0"/>
        <w:ind w:left="0"/>
        <w:jc w:val="both"/>
      </w:pPr>
      <w:r>
        <w:rPr>
          <w:rFonts w:ascii="Times New Roman"/>
          <w:b w:val="false"/>
          <w:i w:val="false"/>
          <w:color w:val="000000"/>
          <w:sz w:val="28"/>
        </w:rPr>
        <w:t>
      ж) проверку корректирующих действий по устранению ранее выявленных несоответствий;</w:t>
      </w:r>
    </w:p>
    <w:bookmarkEnd w:id="1683"/>
    <w:bookmarkStart w:name="z1701" w:id="1684"/>
    <w:p>
      <w:pPr>
        <w:spacing w:after="0"/>
        <w:ind w:left="0"/>
        <w:jc w:val="both"/>
      </w:pPr>
      <w:r>
        <w:rPr>
          <w:rFonts w:ascii="Times New Roman"/>
          <w:b w:val="false"/>
          <w:i w:val="false"/>
          <w:color w:val="000000"/>
          <w:sz w:val="28"/>
        </w:rPr>
        <w:t>
      з) проверку правильности маркировки продукции единым знаком обращения продукции на рынке Союза;</w:t>
      </w:r>
    </w:p>
    <w:bookmarkEnd w:id="1684"/>
    <w:bookmarkStart w:name="z1702" w:id="1685"/>
    <w:p>
      <w:pPr>
        <w:spacing w:after="0"/>
        <w:ind w:left="0"/>
        <w:jc w:val="both"/>
      </w:pPr>
      <w:r>
        <w:rPr>
          <w:rFonts w:ascii="Times New Roman"/>
          <w:b w:val="false"/>
          <w:i w:val="false"/>
          <w:color w:val="000000"/>
          <w:sz w:val="28"/>
        </w:rPr>
        <w:t>
      и) анализ рекламаций на сертифицированную продукцию.</w:t>
      </w:r>
    </w:p>
    <w:bookmarkEnd w:id="1685"/>
    <w:bookmarkStart w:name="z1703" w:id="1686"/>
    <w:p>
      <w:pPr>
        <w:spacing w:after="0"/>
        <w:ind w:left="0"/>
        <w:jc w:val="both"/>
      </w:pPr>
      <w:r>
        <w:rPr>
          <w:rFonts w:ascii="Times New Roman"/>
          <w:b w:val="false"/>
          <w:i w:val="false"/>
          <w:color w:val="000000"/>
          <w:sz w:val="28"/>
        </w:rPr>
        <w:t>
      175. Объем (сертификационные показатели), количество образцов для исследований (испытаний) и измерений и порядок проведения исследований (испытаний) и измерений при проведении периодической оценки сертифицированной продукции определяет орган по сертификации, проводящий периодическую оценку сертифицированной продукции.</w:t>
      </w:r>
    </w:p>
    <w:bookmarkEnd w:id="1686"/>
    <w:bookmarkStart w:name="z1704" w:id="1687"/>
    <w:p>
      <w:pPr>
        <w:spacing w:after="0"/>
        <w:ind w:left="0"/>
        <w:jc w:val="both"/>
      </w:pPr>
      <w:r>
        <w:rPr>
          <w:rFonts w:ascii="Times New Roman"/>
          <w:b w:val="false"/>
          <w:i w:val="false"/>
          <w:color w:val="000000"/>
          <w:sz w:val="28"/>
        </w:rPr>
        <w:t>
      176. Результаты периодической оценки сертифицированной продукции оформляются актом о проведении периодической оценки сертифицированной продукции.</w:t>
      </w:r>
    </w:p>
    <w:bookmarkEnd w:id="1687"/>
    <w:bookmarkStart w:name="z1705" w:id="1688"/>
    <w:p>
      <w:pPr>
        <w:spacing w:after="0"/>
        <w:ind w:left="0"/>
        <w:jc w:val="both"/>
      </w:pPr>
      <w:r>
        <w:rPr>
          <w:rFonts w:ascii="Times New Roman"/>
          <w:b w:val="false"/>
          <w:i w:val="false"/>
          <w:color w:val="000000"/>
          <w:sz w:val="28"/>
        </w:rPr>
        <w:t>
      В акте о проведении периодической оценки сертифицированной продукции на основании результатов работ, выполненных в соответствии с пунктом 174 настоящего технического регламента, делается заключение о соответствии продукции требованиям настоящего технического регламента, стабильности их выполнения и возможности сохранения выданного сертификата соответствия или о приостановлении (прекращении) действия сертификата соответствия, а также может быть указан срок очередной периодической оценки, объем (сертификационные показатели) испытаний и количество образцов для проведения исследований (испытаний) и измерений при проведении следующей периодической оценки сертифицированной продукции.</w:t>
      </w:r>
    </w:p>
    <w:bookmarkEnd w:id="1688"/>
    <w:bookmarkStart w:name="z1706" w:id="1689"/>
    <w:p>
      <w:pPr>
        <w:spacing w:after="0"/>
        <w:ind w:left="0"/>
        <w:jc w:val="both"/>
      </w:pPr>
      <w:r>
        <w:rPr>
          <w:rFonts w:ascii="Times New Roman"/>
          <w:b w:val="false"/>
          <w:i w:val="false"/>
          <w:color w:val="000000"/>
          <w:sz w:val="28"/>
        </w:rPr>
        <w:t>
      177. Срок представления результатов исследований (испытаний) и измерений образцов продукции, отобранных в ходе периодической оценки сертифицированной продукции, устанавливается органом по сертификации с учетом объема исследований (испытаний) и измерений.</w:t>
      </w:r>
    </w:p>
    <w:bookmarkEnd w:id="1689"/>
    <w:bookmarkStart w:name="z1707" w:id="1690"/>
    <w:p>
      <w:pPr>
        <w:spacing w:after="0"/>
        <w:ind w:left="0"/>
        <w:jc w:val="both"/>
      </w:pPr>
      <w:r>
        <w:rPr>
          <w:rFonts w:ascii="Times New Roman"/>
          <w:b w:val="false"/>
          <w:i w:val="false"/>
          <w:color w:val="000000"/>
          <w:sz w:val="28"/>
        </w:rPr>
        <w:t>
      178. В случае отсутствия образцов сертифицированной продукции в период проведения периодической оценки сертифицированной продукции и (или) невозможности их отбора для проведения исследований (испытаний) и измерений (о чем заявитель официально информирует орган по сертификации) проверка проводится в соответствии с пунктом 174 настоящего технического регламента, за исключением отбора и идентификации образцов продукции, поступивших на испытания, проведения исследований (испытаний) и измерений образцов и анализа полученных результатов.</w:t>
      </w:r>
    </w:p>
    <w:bookmarkEnd w:id="1690"/>
    <w:bookmarkStart w:name="z1708" w:id="1691"/>
    <w:p>
      <w:pPr>
        <w:spacing w:after="0"/>
        <w:ind w:left="0"/>
        <w:jc w:val="both"/>
      </w:pPr>
      <w:r>
        <w:rPr>
          <w:rFonts w:ascii="Times New Roman"/>
          <w:b w:val="false"/>
          <w:i w:val="false"/>
          <w:color w:val="000000"/>
          <w:sz w:val="28"/>
        </w:rPr>
        <w:t>
      При возобновлении производства сертифицированной продукции заявитель информирует орган по сертификации о возможности выполнения отбора образцов продукции, их идентификации и проведения исследований (испытаний) и измерений в аккредитованной испытательной лаборатории (центре). Дальнейшие работы в указанном случае осуществляются с учетом уже выполненных работ, а также в соответствии с подпунктом "б" пункта 173 настоящего технического регламента.</w:t>
      </w:r>
    </w:p>
    <w:bookmarkEnd w:id="1691"/>
    <w:bookmarkStart w:name="z1709" w:id="1692"/>
    <w:p>
      <w:pPr>
        <w:spacing w:after="0"/>
        <w:ind w:left="0"/>
        <w:jc w:val="both"/>
      </w:pPr>
      <w:r>
        <w:rPr>
          <w:rFonts w:ascii="Times New Roman"/>
          <w:b w:val="false"/>
          <w:i w:val="false"/>
          <w:color w:val="000000"/>
          <w:sz w:val="28"/>
        </w:rPr>
        <w:t xml:space="preserve">
      179. В случае отсутствия результатов исследований (испытаний) и измерений в течение 6 месяцев с даты анализа состояния производства продукции в соответствии с подпунктом "е" пункта 174 настоящего технического регламента действие сертификата соответствия приостанавливается. </w:t>
      </w:r>
    </w:p>
    <w:bookmarkEnd w:id="1692"/>
    <w:bookmarkStart w:name="z1710" w:id="1693"/>
    <w:p>
      <w:pPr>
        <w:spacing w:after="0"/>
        <w:ind w:left="0"/>
        <w:jc w:val="both"/>
      </w:pPr>
      <w:r>
        <w:rPr>
          <w:rFonts w:ascii="Times New Roman"/>
          <w:b w:val="false"/>
          <w:i w:val="false"/>
          <w:color w:val="000000"/>
          <w:sz w:val="28"/>
        </w:rPr>
        <w:t>
      180. Возобновление действия сертификата соответствия возможно после проведения исследований (испытаний) и измерений образцов в аккредитованной испытательной лаборатории (центре) и анализа полученных результатов, если с момента проведения анализа состояния производства продукции в соответствии с подпунктом "е" пункта 174 настоящего технического регламента прошло не более 12 месяцев. Возобновление действия сертификата соответствия по истечении 12 месяцев с даты анализа состояния производства продукции в соответствии с подпунктом "е" пункта 174 настоящего технического регламента возможно только после проведения анализа состояния производства продукции и представления результатов исследований (испытаний) и измерений с сохранением установленной периодичности проведения периодической оценки сертифицированной продукции.</w:t>
      </w:r>
    </w:p>
    <w:bookmarkEnd w:id="1693"/>
    <w:bookmarkStart w:name="z1711" w:id="1694"/>
    <w:p>
      <w:pPr>
        <w:spacing w:after="0"/>
        <w:ind w:left="0"/>
        <w:jc w:val="both"/>
      </w:pPr>
      <w:r>
        <w:rPr>
          <w:rFonts w:ascii="Times New Roman"/>
          <w:b w:val="false"/>
          <w:i w:val="false"/>
          <w:color w:val="000000"/>
          <w:sz w:val="28"/>
        </w:rPr>
        <w:t>
      181. По результатам периодической оценки сертифицированной продукции может быть принято одно из следующих решений:</w:t>
      </w:r>
    </w:p>
    <w:bookmarkEnd w:id="1694"/>
    <w:bookmarkStart w:name="z1712" w:id="1695"/>
    <w:p>
      <w:pPr>
        <w:spacing w:after="0"/>
        <w:ind w:left="0"/>
        <w:jc w:val="both"/>
      </w:pPr>
      <w:r>
        <w:rPr>
          <w:rFonts w:ascii="Times New Roman"/>
          <w:b w:val="false"/>
          <w:i w:val="false"/>
          <w:color w:val="000000"/>
          <w:sz w:val="28"/>
        </w:rPr>
        <w:t>
      а) сертификат соответствия продолжает действовать, если продукция соответствует требованиям настоящего технического регламента;</w:t>
      </w:r>
    </w:p>
    <w:bookmarkEnd w:id="1695"/>
    <w:bookmarkStart w:name="z1713" w:id="1696"/>
    <w:p>
      <w:pPr>
        <w:spacing w:after="0"/>
        <w:ind w:left="0"/>
        <w:jc w:val="both"/>
      </w:pPr>
      <w:r>
        <w:rPr>
          <w:rFonts w:ascii="Times New Roman"/>
          <w:b w:val="false"/>
          <w:i w:val="false"/>
          <w:color w:val="000000"/>
          <w:sz w:val="28"/>
        </w:rPr>
        <w:t>
      б) действие сертификата соответствия приостанавливается,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w:t>
      </w:r>
    </w:p>
    <w:bookmarkEnd w:id="1696"/>
    <w:bookmarkStart w:name="z1714" w:id="1697"/>
    <w:p>
      <w:pPr>
        <w:spacing w:after="0"/>
        <w:ind w:left="0"/>
        <w:jc w:val="both"/>
      </w:pPr>
      <w:r>
        <w:rPr>
          <w:rFonts w:ascii="Times New Roman"/>
          <w:b w:val="false"/>
          <w:i w:val="false"/>
          <w:color w:val="000000"/>
          <w:sz w:val="28"/>
        </w:rPr>
        <w:t>
      в) действие сертификата соответствия прекращается,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w:t>
      </w:r>
    </w:p>
    <w:bookmarkEnd w:id="1697"/>
    <w:bookmarkStart w:name="z1715" w:id="1698"/>
    <w:p>
      <w:pPr>
        <w:spacing w:after="0"/>
        <w:ind w:left="0"/>
        <w:jc w:val="both"/>
      </w:pPr>
      <w:r>
        <w:rPr>
          <w:rFonts w:ascii="Times New Roman"/>
          <w:b w:val="false"/>
          <w:i w:val="false"/>
          <w:color w:val="000000"/>
          <w:sz w:val="28"/>
        </w:rPr>
        <w:t>
      182. Решение о приостановлении или прекращении действия сертификата соответствия может быть принято органом по сертификации по обращению заявителя.</w:t>
      </w:r>
    </w:p>
    <w:bookmarkEnd w:id="1698"/>
    <w:bookmarkStart w:name="z1716" w:id="1699"/>
    <w:p>
      <w:pPr>
        <w:spacing w:after="0"/>
        <w:ind w:left="0"/>
        <w:jc w:val="both"/>
      </w:pPr>
      <w:r>
        <w:rPr>
          <w:rFonts w:ascii="Times New Roman"/>
          <w:b w:val="false"/>
          <w:i w:val="false"/>
          <w:color w:val="000000"/>
          <w:sz w:val="28"/>
        </w:rPr>
        <w:t>
      183. Действие сертификата соответствия прекращается с даты внесения соответствующей записи в единый реестр выданных сертификатов соответствия и зарегистрированных деклараций о соответствии.</w:t>
      </w:r>
    </w:p>
    <w:bookmarkEnd w:id="1699"/>
    <w:bookmarkStart w:name="z1717" w:id="1700"/>
    <w:p>
      <w:pPr>
        <w:spacing w:after="0"/>
        <w:ind w:left="0"/>
        <w:jc w:val="both"/>
      </w:pPr>
      <w:r>
        <w:rPr>
          <w:rFonts w:ascii="Times New Roman"/>
          <w:b w:val="false"/>
          <w:i w:val="false"/>
          <w:color w:val="000000"/>
          <w:sz w:val="28"/>
        </w:rPr>
        <w:t>
      184. Приостановление или прекращение действия сертификата соответствия осуществляется в порядке, предусмотренном типовыми схемами.</w:t>
      </w:r>
    </w:p>
    <w:bookmarkEnd w:id="1700"/>
    <w:bookmarkStart w:name="z1718" w:id="1701"/>
    <w:p>
      <w:pPr>
        <w:spacing w:after="0"/>
        <w:ind w:left="0"/>
        <w:jc w:val="both"/>
      </w:pPr>
      <w:r>
        <w:rPr>
          <w:rFonts w:ascii="Times New Roman"/>
          <w:b w:val="false"/>
          <w:i w:val="false"/>
          <w:color w:val="000000"/>
          <w:sz w:val="28"/>
        </w:rPr>
        <w:t>
      185. Продукция, в отношении которой действие сертификата соответствия было прекращено, может быть повторно заявлена к проведению сертификации после выполнения заявителем необходимых корректирующих мероприятий.</w:t>
      </w:r>
    </w:p>
    <w:bookmarkEnd w:id="1701"/>
    <w:bookmarkStart w:name="z1719" w:id="1702"/>
    <w:p>
      <w:pPr>
        <w:spacing w:after="0"/>
        <w:ind w:left="0"/>
        <w:jc w:val="both"/>
      </w:pPr>
      <w:r>
        <w:rPr>
          <w:rFonts w:ascii="Times New Roman"/>
          <w:b w:val="false"/>
          <w:i w:val="false"/>
          <w:color w:val="000000"/>
          <w:sz w:val="28"/>
        </w:rPr>
        <w:t>
      186. Объекты инфраструктуры высокоскоростного железнодорожного транспорта, строительство которых закончено, должны быть подвергнуты процедуре приемки в эксплуатацию.</w:t>
      </w:r>
    </w:p>
    <w:bookmarkEnd w:id="1702"/>
    <w:bookmarkStart w:name="z1720" w:id="1703"/>
    <w:p>
      <w:pPr>
        <w:spacing w:after="0"/>
        <w:ind w:left="0"/>
        <w:jc w:val="both"/>
      </w:pPr>
      <w:r>
        <w:rPr>
          <w:rFonts w:ascii="Times New Roman"/>
          <w:b w:val="false"/>
          <w:i w:val="false"/>
          <w:color w:val="000000"/>
          <w:sz w:val="28"/>
        </w:rPr>
        <w:t>
      187. Приемка в эксплуатацию осуществляется полностью или по очередям строительства в соответствии с проектной документацией и с учетом внесенных в нее в установленном порядке изменений.</w:t>
      </w:r>
    </w:p>
    <w:bookmarkEnd w:id="1703"/>
    <w:bookmarkStart w:name="z1721" w:id="1704"/>
    <w:p>
      <w:pPr>
        <w:spacing w:after="0"/>
        <w:ind w:left="0"/>
        <w:jc w:val="both"/>
      </w:pPr>
      <w:r>
        <w:rPr>
          <w:rFonts w:ascii="Times New Roman"/>
          <w:b w:val="false"/>
          <w:i w:val="false"/>
          <w:color w:val="000000"/>
          <w:sz w:val="28"/>
        </w:rPr>
        <w:t>
      188. Приемка в эксплуатацию осуществляется приемочной комиссией, назначаемой заказчиком.</w:t>
      </w:r>
    </w:p>
    <w:bookmarkEnd w:id="1704"/>
    <w:bookmarkStart w:name="z1722" w:id="1705"/>
    <w:p>
      <w:pPr>
        <w:spacing w:after="0"/>
        <w:ind w:left="0"/>
        <w:jc w:val="both"/>
      </w:pPr>
      <w:r>
        <w:rPr>
          <w:rFonts w:ascii="Times New Roman"/>
          <w:b w:val="false"/>
          <w:i w:val="false"/>
          <w:color w:val="000000"/>
          <w:sz w:val="28"/>
        </w:rPr>
        <w:t>
      Приемка в эксплуатацию железнодорожных путей, а также объектов инфраструктуры высокоскоростного железнодорожного транспорта, строительство которых проводилось с использованием средств бюджетов государств-членов, осуществляется приемочной комиссией, назначаемой органом государства-члена.</w:t>
      </w:r>
    </w:p>
    <w:bookmarkEnd w:id="1705"/>
    <w:bookmarkStart w:name="z1723" w:id="1706"/>
    <w:p>
      <w:pPr>
        <w:spacing w:after="0"/>
        <w:ind w:left="0"/>
        <w:jc w:val="both"/>
      </w:pPr>
      <w:r>
        <w:rPr>
          <w:rFonts w:ascii="Times New Roman"/>
          <w:b w:val="false"/>
          <w:i w:val="false"/>
          <w:color w:val="000000"/>
          <w:sz w:val="28"/>
        </w:rPr>
        <w:t>
      189. Для проверки готовности объектов инфраструктуры высокоскоростного железнодорожного транспорта, строительство которых закончено, к предъявлению приемочной комиссии заказчик назначает рабочую комиссию (рабочие комиссии) после получения официального извещения подрядчика о завершении строительства.</w:t>
      </w:r>
    </w:p>
    <w:bookmarkEnd w:id="1706"/>
    <w:bookmarkStart w:name="z1724" w:id="1707"/>
    <w:p>
      <w:pPr>
        <w:spacing w:after="0"/>
        <w:ind w:left="0"/>
        <w:jc w:val="both"/>
      </w:pPr>
      <w:r>
        <w:rPr>
          <w:rFonts w:ascii="Times New Roman"/>
          <w:b w:val="false"/>
          <w:i w:val="false"/>
          <w:color w:val="000000"/>
          <w:sz w:val="28"/>
        </w:rPr>
        <w:t>
      190. Решение рабочей комиссии о готовности объектов инфраструктуры высокоскоростного железнодорожного транспорта к приемке в эксплуатацию выносится:</w:t>
      </w:r>
    </w:p>
    <w:bookmarkEnd w:id="1707"/>
    <w:bookmarkStart w:name="z1725" w:id="1708"/>
    <w:p>
      <w:pPr>
        <w:spacing w:after="0"/>
        <w:ind w:left="0"/>
        <w:jc w:val="both"/>
      </w:pPr>
      <w:r>
        <w:rPr>
          <w:rFonts w:ascii="Times New Roman"/>
          <w:b w:val="false"/>
          <w:i w:val="false"/>
          <w:color w:val="000000"/>
          <w:sz w:val="28"/>
        </w:rPr>
        <w:t>
      а) по результатам проверки соответствия объектов инфраструктуры высокоскоростного железнодорожного транспорта требованиям настоящего технического регламента и утвержденной проектной документации с учетом внесенных в нее в установленном порядке изменений;</w:t>
      </w:r>
    </w:p>
    <w:bookmarkEnd w:id="1708"/>
    <w:bookmarkStart w:name="z1726" w:id="1709"/>
    <w:p>
      <w:pPr>
        <w:spacing w:after="0"/>
        <w:ind w:left="0"/>
        <w:jc w:val="both"/>
      </w:pPr>
      <w:r>
        <w:rPr>
          <w:rFonts w:ascii="Times New Roman"/>
          <w:b w:val="false"/>
          <w:i w:val="false"/>
          <w:color w:val="000000"/>
          <w:sz w:val="28"/>
        </w:rPr>
        <w:t>
      б) по результатам анализа исполнительной документации, разрабатываемой подрядчиком;</w:t>
      </w:r>
    </w:p>
    <w:bookmarkEnd w:id="1709"/>
    <w:bookmarkStart w:name="z1727" w:id="1710"/>
    <w:p>
      <w:pPr>
        <w:spacing w:after="0"/>
        <w:ind w:left="0"/>
        <w:jc w:val="both"/>
      </w:pPr>
      <w:r>
        <w:rPr>
          <w:rFonts w:ascii="Times New Roman"/>
          <w:b w:val="false"/>
          <w:i w:val="false"/>
          <w:color w:val="000000"/>
          <w:sz w:val="28"/>
        </w:rPr>
        <w:t>
      в) на основании результатов измерений, в том числе с помощью автоматизированных путеизмерительных и диагностических систем, испытаний сооружений, устройств и механизмов, а также комплексного опробования оборудования.</w:t>
      </w:r>
    </w:p>
    <w:bookmarkEnd w:id="1710"/>
    <w:bookmarkStart w:name="z1728" w:id="1711"/>
    <w:p>
      <w:pPr>
        <w:spacing w:after="0"/>
        <w:ind w:left="0"/>
        <w:jc w:val="both"/>
      </w:pPr>
      <w:r>
        <w:rPr>
          <w:rFonts w:ascii="Times New Roman"/>
          <w:b w:val="false"/>
          <w:i w:val="false"/>
          <w:color w:val="000000"/>
          <w:sz w:val="28"/>
        </w:rPr>
        <w:t>
      191. По результатам проверки рабочая комиссия составляет заключение о готовности объектов инфраструктуры высокоскоростного железнодорожного транспорта к приемке в эксплуатацию приемочной комиссией. В случае выявления отступлений от проектной документации они должны быть устранены до приемки объекта инфраструктуры высокоскоростного железнодорожного транспорта приемочной комиссией.</w:t>
      </w:r>
    </w:p>
    <w:bookmarkEnd w:id="1711"/>
    <w:bookmarkStart w:name="z1729" w:id="1712"/>
    <w:p>
      <w:pPr>
        <w:spacing w:after="0"/>
        <w:ind w:left="0"/>
        <w:jc w:val="both"/>
      </w:pPr>
      <w:r>
        <w:rPr>
          <w:rFonts w:ascii="Times New Roman"/>
          <w:b w:val="false"/>
          <w:i w:val="false"/>
          <w:color w:val="000000"/>
          <w:sz w:val="28"/>
        </w:rPr>
        <w:t>
      192. Приемочные комиссии обязаны осуществить проверку устранения несоответствий, выявленных рабочими комиссиями, и готовности объектов инфраструктуры высокоскоростного железнодорожного транспорта к приемке в эксплуатацию. Указанная проверка проводится по программе, составленной заказчиком и утвержденной приемочной комиссией. Приемка объектов инфраструктуры высокоскоростного железнодорожного транспорта, строительство которых закончено, приемочной комиссией оформляется актом на основе заключения рабочей комиссии, а также документов, представляемых подрядчиком.</w:t>
      </w:r>
    </w:p>
    <w:bookmarkEnd w:id="1712"/>
    <w:bookmarkStart w:name="z1730" w:id="1713"/>
    <w:p>
      <w:pPr>
        <w:spacing w:after="0"/>
        <w:ind w:left="0"/>
        <w:jc w:val="both"/>
      </w:pPr>
      <w:r>
        <w:rPr>
          <w:rFonts w:ascii="Times New Roman"/>
          <w:b w:val="false"/>
          <w:i w:val="false"/>
          <w:color w:val="000000"/>
          <w:sz w:val="28"/>
        </w:rPr>
        <w:t>
      Акт о приемке в эксплуатацию объектов инфраструктуры высокоскоростного железнодорожного транспорта должен быть подписан всеми членами приемочной комиссии, каждый из которых несет ответственность за принятые комиссией решения в пределах своей компетенции. В случае отказа отдельных членов приемочной комиссии от подписи в акте они должны представить председателю комиссии заключения соответствующих органов, представителями которых являются, с изложением замечаний по вопросам, входящим в их компетенцию.</w:t>
      </w:r>
    </w:p>
    <w:bookmarkEnd w:id="1713"/>
    <w:bookmarkStart w:name="z1731" w:id="1714"/>
    <w:p>
      <w:pPr>
        <w:spacing w:after="0"/>
        <w:ind w:left="0"/>
        <w:jc w:val="both"/>
      </w:pPr>
      <w:r>
        <w:rPr>
          <w:rFonts w:ascii="Times New Roman"/>
          <w:b w:val="false"/>
          <w:i w:val="false"/>
          <w:color w:val="000000"/>
          <w:sz w:val="28"/>
        </w:rPr>
        <w:t>
      Указанные замечания должны быть сняты с участием органов, выдавших заключение.</w:t>
      </w:r>
    </w:p>
    <w:bookmarkEnd w:id="1714"/>
    <w:bookmarkStart w:name="z1732" w:id="1715"/>
    <w:p>
      <w:pPr>
        <w:spacing w:after="0"/>
        <w:ind w:left="0"/>
        <w:jc w:val="both"/>
      </w:pPr>
      <w:r>
        <w:rPr>
          <w:rFonts w:ascii="Times New Roman"/>
          <w:b w:val="false"/>
          <w:i w:val="false"/>
          <w:color w:val="000000"/>
          <w:sz w:val="28"/>
        </w:rPr>
        <w:t>
      Объекты инфраструктуры высокоскоростного железнодорожного транспорта, по которым такие замечания не сняты в установленный для работы приемочной комиссии срок, должны быть признаны приемочной комиссией не подготовленными к вводу в эксплуатацию.</w:t>
      </w:r>
    </w:p>
    <w:bookmarkEnd w:id="1715"/>
    <w:bookmarkStart w:name="z1733" w:id="1716"/>
    <w:p>
      <w:pPr>
        <w:spacing w:after="0"/>
        <w:ind w:left="0"/>
        <w:jc w:val="both"/>
      </w:pPr>
      <w:r>
        <w:rPr>
          <w:rFonts w:ascii="Times New Roman"/>
          <w:b w:val="false"/>
          <w:i w:val="false"/>
          <w:color w:val="000000"/>
          <w:sz w:val="28"/>
        </w:rPr>
        <w:t>
      193. Запрещается ввод в эксплуатацию объектов инфраструктуры высокоскоростного железнодорожного транспорта без завершения предусмотренных проектной документацией работ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bookmarkEnd w:id="1716"/>
    <w:bookmarkStart w:name="z1734" w:id="1717"/>
    <w:p>
      <w:pPr>
        <w:spacing w:after="0"/>
        <w:ind w:left="0"/>
        <w:jc w:val="both"/>
      </w:pPr>
      <w:r>
        <w:rPr>
          <w:rFonts w:ascii="Times New Roman"/>
          <w:b w:val="false"/>
          <w:i w:val="false"/>
          <w:color w:val="000000"/>
          <w:sz w:val="28"/>
        </w:rPr>
        <w:t>
      194. Для получения разрешения на ввод объектов инфраструктуры высокоскоростного железнодорожного транспорта в эксплуатацию заказчик обращается с соответствующим заявлением в орган государства-члена, в компетенцию которого в соответствии с национальным законодательством входит выдача разрешений на ввод объектов инфраструктуры высокоскоростного железнодорожного транспорта в эксплуатацию. К заявлению прилагаются документы, предусмотренные законодательством государств-членов.</w:t>
      </w:r>
    </w:p>
    <w:bookmarkEnd w:id="1717"/>
    <w:bookmarkStart w:name="z1735" w:id="1718"/>
    <w:p>
      <w:pPr>
        <w:spacing w:after="0"/>
        <w:ind w:left="0"/>
        <w:jc w:val="both"/>
      </w:pPr>
      <w:r>
        <w:rPr>
          <w:rFonts w:ascii="Times New Roman"/>
          <w:b w:val="false"/>
          <w:i w:val="false"/>
          <w:color w:val="000000"/>
          <w:sz w:val="28"/>
        </w:rPr>
        <w:t>
      При положительном результате проверки представленных документов заказчику выдается разрешение на ввод объектов инфраструктуры высокоскоростного железнодорожного транспорта в эксплуатацию.</w:t>
      </w:r>
    </w:p>
    <w:bookmarkEnd w:id="1718"/>
    <w:bookmarkStart w:name="z1736" w:id="1719"/>
    <w:p>
      <w:pPr>
        <w:spacing w:after="0"/>
        <w:ind w:left="0"/>
        <w:jc w:val="left"/>
      </w:pPr>
      <w:r>
        <w:rPr>
          <w:rFonts w:ascii="Times New Roman"/>
          <w:b/>
          <w:i w:val="false"/>
          <w:color w:val="000000"/>
        </w:rPr>
        <w:t xml:space="preserve"> VIII. Маркировка единым знаком обращения продукции на рынке Союза</w:t>
      </w:r>
    </w:p>
    <w:bookmarkEnd w:id="1719"/>
    <w:bookmarkStart w:name="z1737" w:id="1720"/>
    <w:p>
      <w:pPr>
        <w:spacing w:after="0"/>
        <w:ind w:left="0"/>
        <w:jc w:val="both"/>
      </w:pPr>
      <w:r>
        <w:rPr>
          <w:rFonts w:ascii="Times New Roman"/>
          <w:b w:val="false"/>
          <w:i w:val="false"/>
          <w:color w:val="000000"/>
          <w:sz w:val="28"/>
        </w:rPr>
        <w:t>
      195. Продукция, соответствующая требованиям безопасности и прошедшая процедуру подтверждения соответствия, должна иметь маркировку единым знаком обращения продукции на рынке Союза.</w:t>
      </w:r>
    </w:p>
    <w:bookmarkEnd w:id="1720"/>
    <w:bookmarkStart w:name="z1738" w:id="1721"/>
    <w:p>
      <w:pPr>
        <w:spacing w:after="0"/>
        <w:ind w:left="0"/>
        <w:jc w:val="both"/>
      </w:pPr>
      <w:r>
        <w:rPr>
          <w:rFonts w:ascii="Times New Roman"/>
          <w:b w:val="false"/>
          <w:i w:val="false"/>
          <w:color w:val="000000"/>
          <w:sz w:val="28"/>
        </w:rPr>
        <w:t>
      196. Маркировка единым знаком обращения продукции на рынке Союза осуществляется перед ее выпуском в обращение на рынке Союза.</w:t>
      </w:r>
    </w:p>
    <w:bookmarkEnd w:id="1721"/>
    <w:bookmarkStart w:name="z1739" w:id="1722"/>
    <w:p>
      <w:pPr>
        <w:spacing w:after="0"/>
        <w:ind w:left="0"/>
        <w:jc w:val="both"/>
      </w:pPr>
      <w:r>
        <w:rPr>
          <w:rFonts w:ascii="Times New Roman"/>
          <w:b w:val="false"/>
          <w:i w:val="false"/>
          <w:color w:val="000000"/>
          <w:sz w:val="28"/>
        </w:rPr>
        <w:t>
      197. Единый знак обращения продукции на рынке Союза наносится на каждую единицу продукции.</w:t>
      </w:r>
    </w:p>
    <w:bookmarkEnd w:id="1722"/>
    <w:bookmarkStart w:name="z1740" w:id="1723"/>
    <w:p>
      <w:pPr>
        <w:spacing w:after="0"/>
        <w:ind w:left="0"/>
        <w:jc w:val="both"/>
      </w:pPr>
      <w:r>
        <w:rPr>
          <w:rFonts w:ascii="Times New Roman"/>
          <w:b w:val="false"/>
          <w:i w:val="false"/>
          <w:color w:val="000000"/>
          <w:sz w:val="28"/>
        </w:rPr>
        <w:t>
      Единый знак обращения продукции на рынке Союза наносится на само изделие, а также приводится в прилагаемых к нему эксплуатационных документах.</w:t>
      </w:r>
    </w:p>
    <w:bookmarkEnd w:id="1723"/>
    <w:bookmarkStart w:name="z1741" w:id="1724"/>
    <w:p>
      <w:pPr>
        <w:spacing w:after="0"/>
        <w:ind w:left="0"/>
        <w:jc w:val="both"/>
      </w:pPr>
      <w:r>
        <w:rPr>
          <w:rFonts w:ascii="Times New Roman"/>
          <w:b w:val="false"/>
          <w:i w:val="false"/>
          <w:color w:val="000000"/>
          <w:sz w:val="28"/>
        </w:rPr>
        <w:t>
      Единый знак обращения продукции на рынке Союза наносится любым способом, обеспечивающим четкое и ясное изображение в течение всего срока службы продукции.</w:t>
      </w:r>
    </w:p>
    <w:bookmarkEnd w:id="1724"/>
    <w:bookmarkStart w:name="z1742" w:id="1725"/>
    <w:p>
      <w:pPr>
        <w:spacing w:after="0"/>
        <w:ind w:left="0"/>
        <w:jc w:val="both"/>
      </w:pPr>
      <w:r>
        <w:rPr>
          <w:rFonts w:ascii="Times New Roman"/>
          <w:b w:val="false"/>
          <w:i w:val="false"/>
          <w:color w:val="000000"/>
          <w:sz w:val="28"/>
        </w:rPr>
        <w:t>
      198. Допускается нанесение единого знака обращения продукции на рынке Союза только на упаковку с соответствующим указанием в прилагаемых эксплуатационных документах в случае невозможности его нанесения непосредственно на продукцию ввиду особенностей ее конструкции.</w:t>
      </w:r>
    </w:p>
    <w:bookmarkEnd w:id="1725"/>
    <w:bookmarkStart w:name="z1743" w:id="1726"/>
    <w:p>
      <w:pPr>
        <w:spacing w:after="0"/>
        <w:ind w:left="0"/>
        <w:jc w:val="both"/>
      </w:pPr>
      <w:r>
        <w:rPr>
          <w:rFonts w:ascii="Times New Roman"/>
          <w:b w:val="false"/>
          <w:i w:val="false"/>
          <w:color w:val="000000"/>
          <w:sz w:val="28"/>
        </w:rPr>
        <w:t>
      199. Маркировка продукции единым знаком обращения продукции на рынке Союза свидетельствует о ее соответствии требованиям всех технических регламентов Союза (Таможенного союза), действие которых на нее распространяется.</w:t>
      </w:r>
    </w:p>
    <w:bookmarkEnd w:id="1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1745" w:id="1727"/>
    <w:p>
      <w:pPr>
        <w:spacing w:after="0"/>
        <w:ind w:left="0"/>
        <w:jc w:val="left"/>
      </w:pPr>
      <w:r>
        <w:rPr>
          <w:rFonts w:ascii="Times New Roman"/>
          <w:b/>
          <w:i w:val="false"/>
          <w:color w:val="000000"/>
        </w:rPr>
        <w:t xml:space="preserve"> ПЕРЕЧЕНЬ</w:t>
      </w:r>
    </w:p>
    <w:bookmarkEnd w:id="1727"/>
    <w:bookmarkStart w:name="z1746" w:id="1728"/>
    <w:p>
      <w:pPr>
        <w:spacing w:after="0"/>
        <w:ind w:left="0"/>
        <w:jc w:val="left"/>
      </w:pPr>
      <w:r>
        <w:rPr>
          <w:rFonts w:ascii="Times New Roman"/>
          <w:b/>
          <w:i w:val="false"/>
          <w:color w:val="000000"/>
        </w:rPr>
        <w:t xml:space="preserve"> объектов технического регулирования, на которые распространяются требования технического регламента Таможенного союза "О безопасности высокоскоростного железнодорожного транспорта" (ТР ТС 002/2011)</w:t>
      </w:r>
    </w:p>
    <w:bookmarkEnd w:id="1728"/>
    <w:bookmarkStart w:name="z1747" w:id="1729"/>
    <w:p>
      <w:pPr>
        <w:spacing w:after="0"/>
        <w:ind w:left="0"/>
        <w:jc w:val="left"/>
      </w:pPr>
      <w:r>
        <w:rPr>
          <w:rFonts w:ascii="Times New Roman"/>
          <w:b/>
          <w:i w:val="false"/>
          <w:color w:val="000000"/>
        </w:rPr>
        <w:t xml:space="preserve"> I. Подсистемы и составные части подсистем инфраструктуры высокоскоростного железнодорожного транспорта</w:t>
      </w:r>
    </w:p>
    <w:bookmarkEnd w:id="1729"/>
    <w:bookmarkStart w:name="z1748" w:id="1730"/>
    <w:p>
      <w:pPr>
        <w:spacing w:after="0"/>
        <w:ind w:left="0"/>
        <w:jc w:val="both"/>
      </w:pPr>
      <w:r>
        <w:rPr>
          <w:rFonts w:ascii="Times New Roman"/>
          <w:b w:val="false"/>
          <w:i w:val="false"/>
          <w:color w:val="000000"/>
          <w:sz w:val="28"/>
        </w:rPr>
        <w:t>
      1. Верхнее строение пути</w:t>
      </w:r>
    </w:p>
    <w:bookmarkEnd w:id="1730"/>
    <w:bookmarkStart w:name="z1749" w:id="1731"/>
    <w:p>
      <w:pPr>
        <w:spacing w:after="0"/>
        <w:ind w:left="0"/>
        <w:jc w:val="both"/>
      </w:pPr>
      <w:r>
        <w:rPr>
          <w:rFonts w:ascii="Times New Roman"/>
          <w:b w:val="false"/>
          <w:i w:val="false"/>
          <w:color w:val="000000"/>
          <w:sz w:val="28"/>
        </w:rPr>
        <w:t>
      2. Водоотводные, противодеформационные, защитные и укрепительные сооружения</w:t>
      </w:r>
    </w:p>
    <w:bookmarkEnd w:id="1731"/>
    <w:bookmarkStart w:name="z1750" w:id="1732"/>
    <w:p>
      <w:pPr>
        <w:spacing w:after="0"/>
        <w:ind w:left="0"/>
        <w:jc w:val="both"/>
      </w:pPr>
      <w:r>
        <w:rPr>
          <w:rFonts w:ascii="Times New Roman"/>
          <w:b w:val="false"/>
          <w:i w:val="false"/>
          <w:color w:val="000000"/>
          <w:sz w:val="28"/>
        </w:rPr>
        <w:t>
      3. Железнодорожный путь</w:t>
      </w:r>
    </w:p>
    <w:bookmarkEnd w:id="1732"/>
    <w:bookmarkStart w:name="z1751" w:id="1733"/>
    <w:p>
      <w:pPr>
        <w:spacing w:after="0"/>
        <w:ind w:left="0"/>
        <w:jc w:val="both"/>
      </w:pPr>
      <w:r>
        <w:rPr>
          <w:rFonts w:ascii="Times New Roman"/>
          <w:b w:val="false"/>
          <w:i w:val="false"/>
          <w:color w:val="000000"/>
          <w:sz w:val="28"/>
        </w:rPr>
        <w:t>
      4. Железнодорожные станции</w:t>
      </w:r>
    </w:p>
    <w:bookmarkEnd w:id="1733"/>
    <w:bookmarkStart w:name="z1752" w:id="1734"/>
    <w:p>
      <w:pPr>
        <w:spacing w:after="0"/>
        <w:ind w:left="0"/>
        <w:jc w:val="both"/>
      </w:pPr>
      <w:r>
        <w:rPr>
          <w:rFonts w:ascii="Times New Roman"/>
          <w:b w:val="false"/>
          <w:i w:val="false"/>
          <w:color w:val="000000"/>
          <w:sz w:val="28"/>
        </w:rPr>
        <w:t>
      5. Земляное полотно</w:t>
      </w:r>
    </w:p>
    <w:bookmarkEnd w:id="1734"/>
    <w:bookmarkStart w:name="z1753" w:id="1735"/>
    <w:p>
      <w:pPr>
        <w:spacing w:after="0"/>
        <w:ind w:left="0"/>
        <w:jc w:val="both"/>
      </w:pPr>
      <w:r>
        <w:rPr>
          <w:rFonts w:ascii="Times New Roman"/>
          <w:b w:val="false"/>
          <w:i w:val="false"/>
          <w:color w:val="000000"/>
          <w:sz w:val="28"/>
        </w:rPr>
        <w:t>
      6. Контактная сеть</w:t>
      </w:r>
    </w:p>
    <w:bookmarkEnd w:id="1735"/>
    <w:bookmarkStart w:name="z1754" w:id="1736"/>
    <w:p>
      <w:pPr>
        <w:spacing w:after="0"/>
        <w:ind w:left="0"/>
        <w:jc w:val="both"/>
      </w:pPr>
      <w:r>
        <w:rPr>
          <w:rFonts w:ascii="Times New Roman"/>
          <w:b w:val="false"/>
          <w:i w:val="false"/>
          <w:color w:val="000000"/>
          <w:sz w:val="28"/>
        </w:rPr>
        <w:t>
      7. Железнодорожная тяговая сеть</w:t>
      </w:r>
    </w:p>
    <w:bookmarkEnd w:id="1736"/>
    <w:bookmarkStart w:name="z1755" w:id="1737"/>
    <w:p>
      <w:pPr>
        <w:spacing w:after="0"/>
        <w:ind w:left="0"/>
        <w:jc w:val="both"/>
      </w:pPr>
      <w:r>
        <w:rPr>
          <w:rFonts w:ascii="Times New Roman"/>
          <w:b w:val="false"/>
          <w:i w:val="false"/>
          <w:color w:val="000000"/>
          <w:sz w:val="28"/>
        </w:rPr>
        <w:t>
      8. Железнодорожные тяговые подстанции</w:t>
      </w:r>
    </w:p>
    <w:bookmarkEnd w:id="1737"/>
    <w:bookmarkStart w:name="z1756" w:id="1738"/>
    <w:p>
      <w:pPr>
        <w:spacing w:after="0"/>
        <w:ind w:left="0"/>
        <w:jc w:val="both"/>
      </w:pPr>
      <w:r>
        <w:rPr>
          <w:rFonts w:ascii="Times New Roman"/>
          <w:b w:val="false"/>
          <w:i w:val="false"/>
          <w:color w:val="000000"/>
          <w:sz w:val="28"/>
        </w:rPr>
        <w:t>
      9. Линейные железнодорожные устройства электроснабжения</w:t>
      </w:r>
    </w:p>
    <w:bookmarkEnd w:id="1738"/>
    <w:bookmarkStart w:name="z1757" w:id="1739"/>
    <w:p>
      <w:pPr>
        <w:spacing w:after="0"/>
        <w:ind w:left="0"/>
        <w:jc w:val="both"/>
      </w:pPr>
      <w:r>
        <w:rPr>
          <w:rFonts w:ascii="Times New Roman"/>
          <w:b w:val="false"/>
          <w:i w:val="false"/>
          <w:color w:val="000000"/>
          <w:sz w:val="28"/>
        </w:rPr>
        <w:t>
      10. Линии электропередачи для электроснабжения нетяговых потребителей</w:t>
      </w:r>
    </w:p>
    <w:bookmarkEnd w:id="1739"/>
    <w:bookmarkStart w:name="z1758" w:id="1740"/>
    <w:p>
      <w:pPr>
        <w:spacing w:after="0"/>
        <w:ind w:left="0"/>
        <w:jc w:val="both"/>
      </w:pPr>
      <w:r>
        <w:rPr>
          <w:rFonts w:ascii="Times New Roman"/>
          <w:b w:val="false"/>
          <w:i w:val="false"/>
          <w:color w:val="000000"/>
          <w:sz w:val="28"/>
        </w:rPr>
        <w:t>
      11. Мосты железнодорожные</w:t>
      </w:r>
    </w:p>
    <w:bookmarkEnd w:id="1740"/>
    <w:bookmarkStart w:name="z1759" w:id="1741"/>
    <w:p>
      <w:pPr>
        <w:spacing w:after="0"/>
        <w:ind w:left="0"/>
        <w:jc w:val="both"/>
      </w:pPr>
      <w:r>
        <w:rPr>
          <w:rFonts w:ascii="Times New Roman"/>
          <w:b w:val="false"/>
          <w:i w:val="false"/>
          <w:color w:val="000000"/>
          <w:sz w:val="28"/>
        </w:rPr>
        <w:t>
      12. Ограждение железнодорожного пути</w:t>
      </w:r>
    </w:p>
    <w:bookmarkEnd w:id="1741"/>
    <w:bookmarkStart w:name="z1760" w:id="1742"/>
    <w:p>
      <w:pPr>
        <w:spacing w:after="0"/>
        <w:ind w:left="0"/>
        <w:jc w:val="both"/>
      </w:pPr>
      <w:r>
        <w:rPr>
          <w:rFonts w:ascii="Times New Roman"/>
          <w:b w:val="false"/>
          <w:i w:val="false"/>
          <w:color w:val="000000"/>
          <w:sz w:val="28"/>
        </w:rPr>
        <w:t>
      13. Пассажирские платформы</w:t>
      </w:r>
    </w:p>
    <w:bookmarkEnd w:id="1742"/>
    <w:bookmarkStart w:name="z1761" w:id="1743"/>
    <w:p>
      <w:pPr>
        <w:spacing w:after="0"/>
        <w:ind w:left="0"/>
        <w:jc w:val="both"/>
      </w:pPr>
      <w:r>
        <w:rPr>
          <w:rFonts w:ascii="Times New Roman"/>
          <w:b w:val="false"/>
          <w:i w:val="false"/>
          <w:color w:val="000000"/>
          <w:sz w:val="28"/>
        </w:rPr>
        <w:t>
      14. Пешеходные мосты над железнодорожными путями</w:t>
      </w:r>
    </w:p>
    <w:bookmarkEnd w:id="1743"/>
    <w:bookmarkStart w:name="z1762" w:id="1744"/>
    <w:p>
      <w:pPr>
        <w:spacing w:after="0"/>
        <w:ind w:left="0"/>
        <w:jc w:val="both"/>
      </w:pPr>
      <w:r>
        <w:rPr>
          <w:rFonts w:ascii="Times New Roman"/>
          <w:b w:val="false"/>
          <w:i w:val="false"/>
          <w:color w:val="000000"/>
          <w:sz w:val="28"/>
        </w:rPr>
        <w:t>
      15. Пешеходные тоннели под железнодорожными путями</w:t>
      </w:r>
    </w:p>
    <w:bookmarkEnd w:id="1744"/>
    <w:bookmarkStart w:name="z1763" w:id="1745"/>
    <w:p>
      <w:pPr>
        <w:spacing w:after="0"/>
        <w:ind w:left="0"/>
        <w:jc w:val="both"/>
      </w:pPr>
      <w:r>
        <w:rPr>
          <w:rFonts w:ascii="Times New Roman"/>
          <w:b w:val="false"/>
          <w:i w:val="false"/>
          <w:color w:val="000000"/>
          <w:sz w:val="28"/>
        </w:rPr>
        <w:t>
      16. Системы, устройства и оборудование железнодорожной автоматики и телемеханики</w:t>
      </w:r>
    </w:p>
    <w:bookmarkEnd w:id="1745"/>
    <w:bookmarkStart w:name="z1764" w:id="1746"/>
    <w:p>
      <w:pPr>
        <w:spacing w:after="0"/>
        <w:ind w:left="0"/>
        <w:jc w:val="both"/>
      </w:pPr>
      <w:r>
        <w:rPr>
          <w:rFonts w:ascii="Times New Roman"/>
          <w:b w:val="false"/>
          <w:i w:val="false"/>
          <w:color w:val="000000"/>
          <w:sz w:val="28"/>
        </w:rPr>
        <w:t>
      17. Системы, устройства и оборудование железнодорожной электросвязи</w:t>
      </w:r>
    </w:p>
    <w:bookmarkEnd w:id="1746"/>
    <w:bookmarkStart w:name="z1765" w:id="1747"/>
    <w:p>
      <w:pPr>
        <w:spacing w:after="0"/>
        <w:ind w:left="0"/>
        <w:jc w:val="both"/>
      </w:pPr>
      <w:r>
        <w:rPr>
          <w:rFonts w:ascii="Times New Roman"/>
          <w:b w:val="false"/>
          <w:i w:val="false"/>
          <w:color w:val="000000"/>
          <w:sz w:val="28"/>
        </w:rPr>
        <w:t>
      18. Системы, устройства и оборудование железнодорожных устройств электроснабжения на перегонах и станциях</w:t>
      </w:r>
    </w:p>
    <w:bookmarkEnd w:id="1747"/>
    <w:bookmarkStart w:name="z1766" w:id="1748"/>
    <w:p>
      <w:pPr>
        <w:spacing w:after="0"/>
        <w:ind w:left="0"/>
        <w:jc w:val="both"/>
      </w:pPr>
      <w:r>
        <w:rPr>
          <w:rFonts w:ascii="Times New Roman"/>
          <w:b w:val="false"/>
          <w:i w:val="false"/>
          <w:color w:val="000000"/>
          <w:sz w:val="28"/>
        </w:rPr>
        <w:t>
      19. Тоннели железнодорожные</w:t>
      </w:r>
    </w:p>
    <w:bookmarkEnd w:id="1748"/>
    <w:bookmarkStart w:name="z1767" w:id="1749"/>
    <w:p>
      <w:pPr>
        <w:spacing w:after="0"/>
        <w:ind w:left="0"/>
        <w:jc w:val="both"/>
      </w:pPr>
      <w:r>
        <w:rPr>
          <w:rFonts w:ascii="Times New Roman"/>
          <w:b w:val="false"/>
          <w:i w:val="false"/>
          <w:color w:val="000000"/>
          <w:sz w:val="28"/>
        </w:rPr>
        <w:t>
      20. Трансформаторные подстанции</w:t>
      </w:r>
    </w:p>
    <w:bookmarkEnd w:id="1749"/>
    <w:bookmarkStart w:name="z1768" w:id="1750"/>
    <w:p>
      <w:pPr>
        <w:spacing w:after="0"/>
        <w:ind w:left="0"/>
        <w:jc w:val="both"/>
      </w:pPr>
      <w:r>
        <w:rPr>
          <w:rFonts w:ascii="Times New Roman"/>
          <w:b w:val="false"/>
          <w:i w:val="false"/>
          <w:color w:val="000000"/>
          <w:sz w:val="28"/>
        </w:rPr>
        <w:t>
      21. Трубы водопропускные</w:t>
      </w:r>
    </w:p>
    <w:bookmarkEnd w:id="1750"/>
    <w:bookmarkStart w:name="z1769" w:id="1751"/>
    <w:p>
      <w:pPr>
        <w:spacing w:after="0"/>
        <w:ind w:left="0"/>
        <w:jc w:val="both"/>
      </w:pPr>
      <w:r>
        <w:rPr>
          <w:rFonts w:ascii="Times New Roman"/>
          <w:b w:val="false"/>
          <w:i w:val="false"/>
          <w:color w:val="000000"/>
          <w:sz w:val="28"/>
        </w:rPr>
        <w:t>
      22. Тяговая подстанция (пост секционирования)</w:t>
      </w:r>
    </w:p>
    <w:bookmarkEnd w:id="1751"/>
    <w:bookmarkStart w:name="z1770" w:id="1752"/>
    <w:p>
      <w:pPr>
        <w:spacing w:after="0"/>
        <w:ind w:left="0"/>
        <w:jc w:val="both"/>
      </w:pPr>
      <w:r>
        <w:rPr>
          <w:rFonts w:ascii="Times New Roman"/>
          <w:b w:val="false"/>
          <w:i w:val="false"/>
          <w:color w:val="000000"/>
          <w:sz w:val="28"/>
        </w:rPr>
        <w:t>
      23. Участок железнодорожного пути</w:t>
      </w:r>
    </w:p>
    <w:bookmarkEnd w:id="1752"/>
    <w:bookmarkStart w:name="z1771" w:id="1753"/>
    <w:p>
      <w:pPr>
        <w:spacing w:after="0"/>
        <w:ind w:left="0"/>
        <w:jc w:val="both"/>
      </w:pPr>
      <w:r>
        <w:rPr>
          <w:rFonts w:ascii="Times New Roman"/>
          <w:b w:val="false"/>
          <w:i w:val="false"/>
          <w:color w:val="000000"/>
          <w:sz w:val="28"/>
        </w:rPr>
        <w:t>
      24. Шумозащитные сооружения и устройства</w:t>
      </w:r>
    </w:p>
    <w:bookmarkEnd w:id="1753"/>
    <w:bookmarkStart w:name="z1772" w:id="1754"/>
    <w:p>
      <w:pPr>
        <w:spacing w:after="0"/>
        <w:ind w:left="0"/>
        <w:jc w:val="left"/>
      </w:pPr>
      <w:r>
        <w:rPr>
          <w:rFonts w:ascii="Times New Roman"/>
          <w:b/>
          <w:i w:val="false"/>
          <w:color w:val="000000"/>
        </w:rPr>
        <w:t xml:space="preserve"> II. Элементы составных частей подсистем инфраструктуры высокоскоростного железнодорожного транспорта</w:t>
      </w:r>
    </w:p>
    <w:bookmarkEnd w:id="1754"/>
    <w:bookmarkStart w:name="z1773" w:id="1755"/>
    <w:p>
      <w:pPr>
        <w:spacing w:after="0"/>
        <w:ind w:left="0"/>
        <w:jc w:val="both"/>
      </w:pPr>
      <w:r>
        <w:rPr>
          <w:rFonts w:ascii="Times New Roman"/>
          <w:b w:val="false"/>
          <w:i w:val="false"/>
          <w:color w:val="000000"/>
          <w:sz w:val="28"/>
        </w:rPr>
        <w:t>
      25.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bookmarkEnd w:id="1755"/>
    <w:bookmarkStart w:name="z1774" w:id="1756"/>
    <w:p>
      <w:pPr>
        <w:spacing w:after="0"/>
        <w:ind w:left="0"/>
        <w:jc w:val="both"/>
      </w:pPr>
      <w:r>
        <w:rPr>
          <w:rFonts w:ascii="Times New Roman"/>
          <w:b w:val="false"/>
          <w:i w:val="false"/>
          <w:color w:val="000000"/>
          <w:sz w:val="28"/>
        </w:rPr>
        <w:t>
      26. Аппаратура телемеханики железнодорожных устройств электроснабжения</w:t>
      </w:r>
    </w:p>
    <w:bookmarkEnd w:id="1756"/>
    <w:bookmarkStart w:name="z1775" w:id="1757"/>
    <w:p>
      <w:pPr>
        <w:spacing w:after="0"/>
        <w:ind w:left="0"/>
        <w:jc w:val="both"/>
      </w:pPr>
      <w:r>
        <w:rPr>
          <w:rFonts w:ascii="Times New Roman"/>
          <w:b w:val="false"/>
          <w:i w:val="false"/>
          <w:color w:val="000000"/>
          <w:sz w:val="28"/>
        </w:rPr>
        <w:t>
      27. Армированные бетонные стойки для опор контактной сети электрифицированных железных дорог</w:t>
      </w:r>
    </w:p>
    <w:bookmarkEnd w:id="1757"/>
    <w:bookmarkStart w:name="z1776" w:id="1758"/>
    <w:p>
      <w:pPr>
        <w:spacing w:after="0"/>
        <w:ind w:left="0"/>
        <w:jc w:val="both"/>
      </w:pPr>
      <w:r>
        <w:rPr>
          <w:rFonts w:ascii="Times New Roman"/>
          <w:b w:val="false"/>
          <w:i w:val="false"/>
          <w:color w:val="000000"/>
          <w:sz w:val="28"/>
        </w:rPr>
        <w:t>
      28. Болты для рельсовых стыков</w:t>
      </w:r>
    </w:p>
    <w:bookmarkEnd w:id="1758"/>
    <w:bookmarkStart w:name="z1777" w:id="1759"/>
    <w:p>
      <w:pPr>
        <w:spacing w:after="0"/>
        <w:ind w:left="0"/>
        <w:jc w:val="both"/>
      </w:pPr>
      <w:r>
        <w:rPr>
          <w:rFonts w:ascii="Times New Roman"/>
          <w:b w:val="false"/>
          <w:i w:val="false"/>
          <w:color w:val="000000"/>
          <w:sz w:val="28"/>
        </w:rPr>
        <w:t>
      29. Болты закладные для рельсовых скреплений железнодорожного пути</w:t>
      </w:r>
    </w:p>
    <w:bookmarkEnd w:id="1759"/>
    <w:bookmarkStart w:name="z1778" w:id="1760"/>
    <w:p>
      <w:pPr>
        <w:spacing w:after="0"/>
        <w:ind w:left="0"/>
        <w:jc w:val="both"/>
      </w:pPr>
      <w:r>
        <w:rPr>
          <w:rFonts w:ascii="Times New Roman"/>
          <w:b w:val="false"/>
          <w:i w:val="false"/>
          <w:color w:val="000000"/>
          <w:sz w:val="28"/>
        </w:rPr>
        <w:t>
      30. Болты клеммные для рельсовых скреплений железнодорожного пути</w:t>
      </w:r>
    </w:p>
    <w:bookmarkEnd w:id="1760"/>
    <w:bookmarkStart w:name="z1779" w:id="1761"/>
    <w:p>
      <w:pPr>
        <w:spacing w:after="0"/>
        <w:ind w:left="0"/>
        <w:jc w:val="both"/>
      </w:pPr>
      <w:r>
        <w:rPr>
          <w:rFonts w:ascii="Times New Roman"/>
          <w:b w:val="false"/>
          <w:i w:val="false"/>
          <w:color w:val="000000"/>
          <w:sz w:val="28"/>
        </w:rPr>
        <w:t>
      31. Брусья железобетонные для стрелочных переводов для железных дорог колеи 1 520 мм</w:t>
      </w:r>
    </w:p>
    <w:bookmarkEnd w:id="1761"/>
    <w:bookmarkStart w:name="z1780" w:id="1762"/>
    <w:p>
      <w:pPr>
        <w:spacing w:after="0"/>
        <w:ind w:left="0"/>
        <w:jc w:val="both"/>
      </w:pPr>
      <w:r>
        <w:rPr>
          <w:rFonts w:ascii="Times New Roman"/>
          <w:b w:val="false"/>
          <w:i w:val="false"/>
          <w:color w:val="000000"/>
          <w:sz w:val="28"/>
        </w:rPr>
        <w:t>
      32. Вентильные разрядники и ограничители перенапряжений для железнодорожных устройств электроснабжения</w:t>
      </w:r>
    </w:p>
    <w:bookmarkEnd w:id="1762"/>
    <w:bookmarkStart w:name="z1781" w:id="1763"/>
    <w:p>
      <w:pPr>
        <w:spacing w:after="0"/>
        <w:ind w:left="0"/>
        <w:jc w:val="both"/>
      </w:pPr>
      <w:r>
        <w:rPr>
          <w:rFonts w:ascii="Times New Roman"/>
          <w:b w:val="false"/>
          <w:i w:val="false"/>
          <w:color w:val="000000"/>
          <w:sz w:val="28"/>
        </w:rPr>
        <w:t>
      33. Гайки для болтов рельсовых стыков</w:t>
      </w:r>
    </w:p>
    <w:bookmarkEnd w:id="1763"/>
    <w:bookmarkStart w:name="z1782" w:id="1764"/>
    <w:p>
      <w:pPr>
        <w:spacing w:after="0"/>
        <w:ind w:left="0"/>
        <w:jc w:val="both"/>
      </w:pPr>
      <w:r>
        <w:rPr>
          <w:rFonts w:ascii="Times New Roman"/>
          <w:b w:val="false"/>
          <w:i w:val="false"/>
          <w:color w:val="000000"/>
          <w:sz w:val="28"/>
        </w:rPr>
        <w:t>
      34. Гайки для закладных болтов рельсовых скреплений железнодорожного пути</w:t>
      </w:r>
    </w:p>
    <w:bookmarkEnd w:id="1764"/>
    <w:bookmarkStart w:name="z1783" w:id="1765"/>
    <w:p>
      <w:pPr>
        <w:spacing w:after="0"/>
        <w:ind w:left="0"/>
        <w:jc w:val="both"/>
      </w:pPr>
      <w:r>
        <w:rPr>
          <w:rFonts w:ascii="Times New Roman"/>
          <w:b w:val="false"/>
          <w:i w:val="false"/>
          <w:color w:val="000000"/>
          <w:sz w:val="28"/>
        </w:rPr>
        <w:t>
      35. Гайки для клеммных болтов рельсовых скреплений железнодорожного пути</w:t>
      </w:r>
    </w:p>
    <w:bookmarkEnd w:id="1765"/>
    <w:bookmarkStart w:name="z1784" w:id="1766"/>
    <w:p>
      <w:pPr>
        <w:spacing w:after="0"/>
        <w:ind w:left="0"/>
        <w:jc w:val="both"/>
      </w:pPr>
      <w:r>
        <w:rPr>
          <w:rFonts w:ascii="Times New Roman"/>
          <w:b w:val="false"/>
          <w:i w:val="false"/>
          <w:color w:val="000000"/>
          <w:sz w:val="28"/>
        </w:rPr>
        <w:t>
      36. Гарнитуры, внешние замыкатели железнодорожных стрелочных переводов</w:t>
      </w:r>
    </w:p>
    <w:bookmarkEnd w:id="1766"/>
    <w:bookmarkStart w:name="z1785" w:id="1767"/>
    <w:p>
      <w:pPr>
        <w:spacing w:after="0"/>
        <w:ind w:left="0"/>
        <w:jc w:val="both"/>
      </w:pPr>
      <w:r>
        <w:rPr>
          <w:rFonts w:ascii="Times New Roman"/>
          <w:b w:val="false"/>
          <w:i w:val="false"/>
          <w:color w:val="000000"/>
          <w:sz w:val="28"/>
        </w:rPr>
        <w:t>
      37. Генераторы, приемники, фильтры, усилители для тональных рельсовых цепей</w:t>
      </w:r>
    </w:p>
    <w:bookmarkEnd w:id="1767"/>
    <w:bookmarkStart w:name="z1786" w:id="1768"/>
    <w:p>
      <w:pPr>
        <w:spacing w:after="0"/>
        <w:ind w:left="0"/>
        <w:jc w:val="both"/>
      </w:pPr>
      <w:r>
        <w:rPr>
          <w:rFonts w:ascii="Times New Roman"/>
          <w:b w:val="false"/>
          <w:i w:val="false"/>
          <w:color w:val="000000"/>
          <w:sz w:val="28"/>
        </w:rPr>
        <w:t>
      38. Датчики системы счета осей и датчики контроля участков пути</w:t>
      </w:r>
    </w:p>
    <w:bookmarkEnd w:id="1768"/>
    <w:bookmarkStart w:name="z1787" w:id="1769"/>
    <w:p>
      <w:pPr>
        <w:spacing w:after="0"/>
        <w:ind w:left="0"/>
        <w:jc w:val="both"/>
      </w:pPr>
      <w:r>
        <w:rPr>
          <w:rFonts w:ascii="Times New Roman"/>
          <w:b w:val="false"/>
          <w:i w:val="false"/>
          <w:color w:val="000000"/>
          <w:sz w:val="28"/>
        </w:rPr>
        <w:t>
      39. Дешифраторы и блоки дешифраторов числовой кодовой автоблокировки</w:t>
      </w:r>
    </w:p>
    <w:bookmarkEnd w:id="1769"/>
    <w:bookmarkStart w:name="z1788" w:id="1770"/>
    <w:p>
      <w:pPr>
        <w:spacing w:after="0"/>
        <w:ind w:left="0"/>
        <w:jc w:val="both"/>
      </w:pPr>
      <w:r>
        <w:rPr>
          <w:rFonts w:ascii="Times New Roman"/>
          <w:b w:val="false"/>
          <w:i w:val="false"/>
          <w:color w:val="000000"/>
          <w:sz w:val="28"/>
        </w:rPr>
        <w:t>
      40. Диодные заземлители устройств контактной сети электрифицированных железных дорог</w:t>
      </w:r>
    </w:p>
    <w:bookmarkEnd w:id="1770"/>
    <w:bookmarkStart w:name="z1789" w:id="1771"/>
    <w:p>
      <w:pPr>
        <w:spacing w:after="0"/>
        <w:ind w:left="0"/>
        <w:jc w:val="both"/>
      </w:pPr>
      <w:r>
        <w:rPr>
          <w:rFonts w:ascii="Times New Roman"/>
          <w:b w:val="false"/>
          <w:i w:val="false"/>
          <w:color w:val="000000"/>
          <w:sz w:val="28"/>
        </w:rPr>
        <w:t>
      41. Изоляторы для контактной сети электрифицированных железных дорог</w:t>
      </w:r>
    </w:p>
    <w:bookmarkEnd w:id="1771"/>
    <w:bookmarkStart w:name="z1790" w:id="1772"/>
    <w:p>
      <w:pPr>
        <w:spacing w:after="0"/>
        <w:ind w:left="0"/>
        <w:jc w:val="both"/>
      </w:pPr>
      <w:r>
        <w:rPr>
          <w:rFonts w:ascii="Times New Roman"/>
          <w:b w:val="false"/>
          <w:i w:val="false"/>
          <w:color w:val="000000"/>
          <w:sz w:val="28"/>
        </w:rPr>
        <w:t>
      42. Клеммы раздельного и нераздельного рельсового скрепления</w:t>
      </w:r>
    </w:p>
    <w:bookmarkEnd w:id="1772"/>
    <w:bookmarkStart w:name="z1791" w:id="1773"/>
    <w:p>
      <w:pPr>
        <w:spacing w:after="0"/>
        <w:ind w:left="0"/>
        <w:jc w:val="both"/>
      </w:pPr>
      <w:r>
        <w:rPr>
          <w:rFonts w:ascii="Times New Roman"/>
          <w:b w:val="false"/>
          <w:i w:val="false"/>
          <w:color w:val="000000"/>
          <w:sz w:val="28"/>
        </w:rPr>
        <w:t>
      43. Клеммы пружинные прутковые для крепления рельсов</w:t>
      </w:r>
    </w:p>
    <w:bookmarkEnd w:id="1773"/>
    <w:bookmarkStart w:name="z1792" w:id="1774"/>
    <w:p>
      <w:pPr>
        <w:spacing w:after="0"/>
        <w:ind w:left="0"/>
        <w:jc w:val="both"/>
      </w:pPr>
      <w:r>
        <w:rPr>
          <w:rFonts w:ascii="Times New Roman"/>
          <w:b w:val="false"/>
          <w:i w:val="false"/>
          <w:color w:val="000000"/>
          <w:sz w:val="28"/>
        </w:rPr>
        <w:t>
      44. Комплекты светофильтров-линз и линз, комплекты линзовые с ламподержателем для линзовых светофоров железнодорожного транспорта</w:t>
      </w:r>
    </w:p>
    <w:bookmarkEnd w:id="1774"/>
    <w:bookmarkStart w:name="z1793" w:id="1775"/>
    <w:p>
      <w:pPr>
        <w:spacing w:after="0"/>
        <w:ind w:left="0"/>
        <w:jc w:val="both"/>
      </w:pPr>
      <w:r>
        <w:rPr>
          <w:rFonts w:ascii="Times New Roman"/>
          <w:b w:val="false"/>
          <w:i w:val="false"/>
          <w:color w:val="000000"/>
          <w:sz w:val="28"/>
        </w:rPr>
        <w:t>
      45. Крестовины стрелочных переводов</w:t>
      </w:r>
    </w:p>
    <w:bookmarkEnd w:id="1775"/>
    <w:bookmarkStart w:name="z1794" w:id="1776"/>
    <w:p>
      <w:pPr>
        <w:spacing w:after="0"/>
        <w:ind w:left="0"/>
        <w:jc w:val="both"/>
      </w:pPr>
      <w:r>
        <w:rPr>
          <w:rFonts w:ascii="Times New Roman"/>
          <w:b w:val="false"/>
          <w:i w:val="false"/>
          <w:color w:val="000000"/>
          <w:sz w:val="28"/>
        </w:rPr>
        <w:t>
      46. Металлические стойки для опор контактной сети электрифицированных железных дорог</w:t>
      </w:r>
    </w:p>
    <w:bookmarkEnd w:id="1776"/>
    <w:bookmarkStart w:name="z1795" w:id="1777"/>
    <w:p>
      <w:pPr>
        <w:spacing w:after="0"/>
        <w:ind w:left="0"/>
        <w:jc w:val="both"/>
      </w:pPr>
      <w:r>
        <w:rPr>
          <w:rFonts w:ascii="Times New Roman"/>
          <w:b w:val="false"/>
          <w:i w:val="false"/>
          <w:color w:val="000000"/>
          <w:sz w:val="28"/>
        </w:rPr>
        <w:t>
      47. Накладки для изолирующих стыков железнодорожных рельсов</w:t>
      </w:r>
    </w:p>
    <w:bookmarkEnd w:id="1777"/>
    <w:bookmarkStart w:name="z1796" w:id="1778"/>
    <w:p>
      <w:pPr>
        <w:spacing w:after="0"/>
        <w:ind w:left="0"/>
        <w:jc w:val="both"/>
      </w:pPr>
      <w:r>
        <w:rPr>
          <w:rFonts w:ascii="Times New Roman"/>
          <w:b w:val="false"/>
          <w:i w:val="false"/>
          <w:color w:val="000000"/>
          <w:sz w:val="28"/>
        </w:rPr>
        <w:t>
      48. Накладки рельсовые двухголовые для железных дорог широкой колеи</w:t>
      </w:r>
    </w:p>
    <w:bookmarkEnd w:id="1778"/>
    <w:bookmarkStart w:name="z1797" w:id="1779"/>
    <w:p>
      <w:pPr>
        <w:spacing w:after="0"/>
        <w:ind w:left="0"/>
        <w:jc w:val="both"/>
      </w:pPr>
      <w:r>
        <w:rPr>
          <w:rFonts w:ascii="Times New Roman"/>
          <w:b w:val="false"/>
          <w:i w:val="false"/>
          <w:color w:val="000000"/>
          <w:sz w:val="28"/>
        </w:rPr>
        <w:t>
      49. Остряки стрелочных переводов различных типов и марок</w:t>
      </w:r>
    </w:p>
    <w:bookmarkEnd w:id="1779"/>
    <w:bookmarkStart w:name="z1798" w:id="1780"/>
    <w:p>
      <w:pPr>
        <w:spacing w:after="0"/>
        <w:ind w:left="0"/>
        <w:jc w:val="both"/>
      </w:pPr>
      <w:r>
        <w:rPr>
          <w:rFonts w:ascii="Times New Roman"/>
          <w:b w:val="false"/>
          <w:i w:val="false"/>
          <w:color w:val="000000"/>
          <w:sz w:val="28"/>
        </w:rPr>
        <w:t>
      50. Подкладки раздельного скрепления железнодорожного пути</w:t>
      </w:r>
    </w:p>
    <w:bookmarkEnd w:id="1780"/>
    <w:bookmarkStart w:name="z1799" w:id="1781"/>
    <w:p>
      <w:pPr>
        <w:spacing w:after="0"/>
        <w:ind w:left="0"/>
        <w:jc w:val="both"/>
      </w:pPr>
      <w:r>
        <w:rPr>
          <w:rFonts w:ascii="Times New Roman"/>
          <w:b w:val="false"/>
          <w:i w:val="false"/>
          <w:color w:val="000000"/>
          <w:sz w:val="28"/>
        </w:rPr>
        <w:t>
      51. Полушпалы железобетонные</w:t>
      </w:r>
    </w:p>
    <w:bookmarkEnd w:id="1781"/>
    <w:bookmarkStart w:name="z1800" w:id="1782"/>
    <w:p>
      <w:pPr>
        <w:spacing w:after="0"/>
        <w:ind w:left="0"/>
        <w:jc w:val="both"/>
      </w:pPr>
      <w:r>
        <w:rPr>
          <w:rFonts w:ascii="Times New Roman"/>
          <w:b w:val="false"/>
          <w:i w:val="false"/>
          <w:color w:val="000000"/>
          <w:sz w:val="28"/>
        </w:rPr>
        <w:t>
      52. Провода контактные из меди и ее сплавов для железнодорожной контактной сети</w:t>
      </w:r>
    </w:p>
    <w:bookmarkEnd w:id="1782"/>
    <w:bookmarkStart w:name="z1801" w:id="1783"/>
    <w:p>
      <w:pPr>
        <w:spacing w:after="0"/>
        <w:ind w:left="0"/>
        <w:jc w:val="both"/>
      </w:pPr>
      <w:r>
        <w:rPr>
          <w:rFonts w:ascii="Times New Roman"/>
          <w:b w:val="false"/>
          <w:i w:val="false"/>
          <w:color w:val="000000"/>
          <w:sz w:val="28"/>
        </w:rPr>
        <w:t>
      53.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bookmarkEnd w:id="1783"/>
    <w:bookmarkStart w:name="z1802" w:id="1784"/>
    <w:p>
      <w:pPr>
        <w:spacing w:after="0"/>
        <w:ind w:left="0"/>
        <w:jc w:val="both"/>
      </w:pPr>
      <w:r>
        <w:rPr>
          <w:rFonts w:ascii="Times New Roman"/>
          <w:b w:val="false"/>
          <w:i w:val="false"/>
          <w:color w:val="000000"/>
          <w:sz w:val="28"/>
        </w:rPr>
        <w:t>
      54. Прокладки рельсового скрепления</w:t>
      </w:r>
    </w:p>
    <w:bookmarkEnd w:id="1784"/>
    <w:bookmarkStart w:name="z1803" w:id="1785"/>
    <w:p>
      <w:pPr>
        <w:spacing w:after="0"/>
        <w:ind w:left="0"/>
        <w:jc w:val="both"/>
      </w:pPr>
      <w:r>
        <w:rPr>
          <w:rFonts w:ascii="Times New Roman"/>
          <w:b w:val="false"/>
          <w:i w:val="false"/>
          <w:color w:val="000000"/>
          <w:sz w:val="28"/>
        </w:rPr>
        <w:t>
      55. Противоугоны пружинные к железнодорожным рельсам</w:t>
      </w:r>
    </w:p>
    <w:bookmarkEnd w:id="1785"/>
    <w:bookmarkStart w:name="z1804" w:id="1786"/>
    <w:p>
      <w:pPr>
        <w:spacing w:after="0"/>
        <w:ind w:left="0"/>
        <w:jc w:val="both"/>
      </w:pPr>
      <w:r>
        <w:rPr>
          <w:rFonts w:ascii="Times New Roman"/>
          <w:b w:val="false"/>
          <w:i w:val="false"/>
          <w:color w:val="000000"/>
          <w:sz w:val="28"/>
        </w:rPr>
        <w:t>
      56. Разъединители для тяговых подстанций систем электроснабжения электрифицированных железных дорог</w:t>
      </w:r>
    </w:p>
    <w:bookmarkEnd w:id="1786"/>
    <w:bookmarkStart w:name="z1805" w:id="1787"/>
    <w:p>
      <w:pPr>
        <w:spacing w:after="0"/>
        <w:ind w:left="0"/>
        <w:jc w:val="both"/>
      </w:pPr>
      <w:r>
        <w:rPr>
          <w:rFonts w:ascii="Times New Roman"/>
          <w:b w:val="false"/>
          <w:i w:val="false"/>
          <w:color w:val="000000"/>
          <w:sz w:val="28"/>
        </w:rPr>
        <w:t>
      57. Разъединители железнодорожной контактной сети</w:t>
      </w:r>
    </w:p>
    <w:bookmarkEnd w:id="1787"/>
    <w:bookmarkStart w:name="z1806" w:id="1788"/>
    <w:p>
      <w:pPr>
        <w:spacing w:after="0"/>
        <w:ind w:left="0"/>
        <w:jc w:val="both"/>
      </w:pPr>
      <w:r>
        <w:rPr>
          <w:rFonts w:ascii="Times New Roman"/>
          <w:b w:val="false"/>
          <w:i w:val="false"/>
          <w:color w:val="000000"/>
          <w:sz w:val="28"/>
        </w:rPr>
        <w:t>
      58. Реакторы для тяговых подстанций систем электроснабжения электрифицированных железных дорог</w:t>
      </w:r>
    </w:p>
    <w:bookmarkEnd w:id="1788"/>
    <w:bookmarkStart w:name="z1807" w:id="1789"/>
    <w:p>
      <w:pPr>
        <w:spacing w:after="0"/>
        <w:ind w:left="0"/>
        <w:jc w:val="both"/>
      </w:pPr>
      <w:r>
        <w:rPr>
          <w:rFonts w:ascii="Times New Roman"/>
          <w:b w:val="false"/>
          <w:i w:val="false"/>
          <w:color w:val="000000"/>
          <w:sz w:val="28"/>
        </w:rPr>
        <w:t>
      59. Реле электромагнитные безопасные, в том числе электронные, для систем железнодорожной автоматики и телемеханики, релейные блоки</w:t>
      </w:r>
    </w:p>
    <w:bookmarkEnd w:id="1789"/>
    <w:bookmarkStart w:name="z1808" w:id="1790"/>
    <w:p>
      <w:pPr>
        <w:spacing w:after="0"/>
        <w:ind w:left="0"/>
        <w:jc w:val="both"/>
      </w:pPr>
      <w:r>
        <w:rPr>
          <w:rFonts w:ascii="Times New Roman"/>
          <w:b w:val="false"/>
          <w:i w:val="false"/>
          <w:color w:val="000000"/>
          <w:sz w:val="28"/>
        </w:rPr>
        <w:t>
      60. Рельсовое скрепление</w:t>
      </w:r>
    </w:p>
    <w:bookmarkEnd w:id="1790"/>
    <w:bookmarkStart w:name="z1809" w:id="1791"/>
    <w:p>
      <w:pPr>
        <w:spacing w:after="0"/>
        <w:ind w:left="0"/>
        <w:jc w:val="both"/>
      </w:pPr>
      <w:r>
        <w:rPr>
          <w:rFonts w:ascii="Times New Roman"/>
          <w:b w:val="false"/>
          <w:i w:val="false"/>
          <w:color w:val="000000"/>
          <w:sz w:val="28"/>
        </w:rPr>
        <w:t>
      61. Рельсы железнодорожные контррельсовые</w:t>
      </w:r>
    </w:p>
    <w:bookmarkEnd w:id="1791"/>
    <w:bookmarkStart w:name="z1810" w:id="1792"/>
    <w:p>
      <w:pPr>
        <w:spacing w:after="0"/>
        <w:ind w:left="0"/>
        <w:jc w:val="both"/>
      </w:pPr>
      <w:r>
        <w:rPr>
          <w:rFonts w:ascii="Times New Roman"/>
          <w:b w:val="false"/>
          <w:i w:val="false"/>
          <w:color w:val="000000"/>
          <w:sz w:val="28"/>
        </w:rPr>
        <w:t>
      62. Рельсы железнодорожные остряковые</w:t>
      </w:r>
    </w:p>
    <w:bookmarkEnd w:id="1792"/>
    <w:bookmarkStart w:name="z1811" w:id="1793"/>
    <w:p>
      <w:pPr>
        <w:spacing w:after="0"/>
        <w:ind w:left="0"/>
        <w:jc w:val="both"/>
      </w:pPr>
      <w:r>
        <w:rPr>
          <w:rFonts w:ascii="Times New Roman"/>
          <w:b w:val="false"/>
          <w:i w:val="false"/>
          <w:color w:val="000000"/>
          <w:sz w:val="28"/>
        </w:rPr>
        <w:t>
      63. Рельсы железнодорожные широкой колеи</w:t>
      </w:r>
    </w:p>
    <w:bookmarkEnd w:id="1793"/>
    <w:bookmarkStart w:name="z1812" w:id="1794"/>
    <w:p>
      <w:pPr>
        <w:spacing w:after="0"/>
        <w:ind w:left="0"/>
        <w:jc w:val="both"/>
      </w:pPr>
      <w:r>
        <w:rPr>
          <w:rFonts w:ascii="Times New Roman"/>
          <w:b w:val="false"/>
          <w:i w:val="false"/>
          <w:color w:val="000000"/>
          <w:sz w:val="28"/>
        </w:rPr>
        <w:t>
      64. Ригели жестких поперечин устройств подвески контактной сети электрифицированных железных дорог</w:t>
      </w:r>
    </w:p>
    <w:bookmarkEnd w:id="1794"/>
    <w:bookmarkStart w:name="z1813" w:id="1795"/>
    <w:p>
      <w:pPr>
        <w:spacing w:after="0"/>
        <w:ind w:left="0"/>
        <w:jc w:val="both"/>
      </w:pPr>
      <w:r>
        <w:rPr>
          <w:rFonts w:ascii="Times New Roman"/>
          <w:b w:val="false"/>
          <w:i w:val="false"/>
          <w:color w:val="000000"/>
          <w:sz w:val="28"/>
        </w:rPr>
        <w:t>
      65. Светодиодные светооптические системы для железнодорожной светофорной и переездной сигнализации</w:t>
      </w:r>
    </w:p>
    <w:bookmarkEnd w:id="1795"/>
    <w:bookmarkStart w:name="z1814" w:id="1796"/>
    <w:p>
      <w:pPr>
        <w:spacing w:after="0"/>
        <w:ind w:left="0"/>
        <w:jc w:val="both"/>
      </w:pPr>
      <w:r>
        <w:rPr>
          <w:rFonts w:ascii="Times New Roman"/>
          <w:b w:val="false"/>
          <w:i w:val="false"/>
          <w:color w:val="000000"/>
          <w:sz w:val="28"/>
        </w:rPr>
        <w:t>
      66. Светофильтры, линзы, светофильтры-линзы, рассеиватели и отклоняющие вставки для сигнальных приборов железнодорожного транспорта</w:t>
      </w:r>
    </w:p>
    <w:bookmarkEnd w:id="1796"/>
    <w:bookmarkStart w:name="z1815" w:id="1797"/>
    <w:p>
      <w:pPr>
        <w:spacing w:after="0"/>
        <w:ind w:left="0"/>
        <w:jc w:val="both"/>
      </w:pPr>
      <w:r>
        <w:rPr>
          <w:rFonts w:ascii="Times New Roman"/>
          <w:b w:val="false"/>
          <w:i w:val="false"/>
          <w:color w:val="000000"/>
          <w:sz w:val="28"/>
        </w:rPr>
        <w:t>
      67. Статические преобразователи для устройств электроснабжения электрифицированных железных дорог</w:t>
      </w:r>
    </w:p>
    <w:bookmarkEnd w:id="1797"/>
    <w:bookmarkStart w:name="z1816" w:id="1798"/>
    <w:p>
      <w:pPr>
        <w:spacing w:after="0"/>
        <w:ind w:left="0"/>
        <w:jc w:val="both"/>
      </w:pPr>
      <w:r>
        <w:rPr>
          <w:rFonts w:ascii="Times New Roman"/>
          <w:b w:val="false"/>
          <w:i w:val="false"/>
          <w:color w:val="000000"/>
          <w:sz w:val="28"/>
        </w:rPr>
        <w:t>
      68. Стрелочные переводы, ремкомплекты (полустрелки), глухие пересечения железнодорожных путей</w:t>
      </w:r>
    </w:p>
    <w:bookmarkEnd w:id="1798"/>
    <w:bookmarkStart w:name="z1817" w:id="1799"/>
    <w:p>
      <w:pPr>
        <w:spacing w:after="0"/>
        <w:ind w:left="0"/>
        <w:jc w:val="both"/>
      </w:pPr>
      <w:r>
        <w:rPr>
          <w:rFonts w:ascii="Times New Roman"/>
          <w:b w:val="false"/>
          <w:i w:val="false"/>
          <w:color w:val="000000"/>
          <w:sz w:val="28"/>
        </w:rPr>
        <w:t>
      69. Стрелочные электромеханические приводы</w:t>
      </w:r>
    </w:p>
    <w:bookmarkEnd w:id="1799"/>
    <w:bookmarkStart w:name="z1818" w:id="1800"/>
    <w:p>
      <w:pPr>
        <w:spacing w:after="0"/>
        <w:ind w:left="0"/>
        <w:jc w:val="both"/>
      </w:pPr>
      <w:r>
        <w:rPr>
          <w:rFonts w:ascii="Times New Roman"/>
          <w:b w:val="false"/>
          <w:i w:val="false"/>
          <w:color w:val="000000"/>
          <w:sz w:val="28"/>
        </w:rPr>
        <w:t>
      70. Стыки изолирующие железнодорожных рельсов</w:t>
      </w:r>
    </w:p>
    <w:bookmarkEnd w:id="1800"/>
    <w:bookmarkStart w:name="z1819" w:id="1801"/>
    <w:p>
      <w:pPr>
        <w:spacing w:after="0"/>
        <w:ind w:left="0"/>
        <w:jc w:val="both"/>
      </w:pPr>
      <w:r>
        <w:rPr>
          <w:rFonts w:ascii="Times New Roman"/>
          <w:b w:val="false"/>
          <w:i w:val="false"/>
          <w:color w:val="000000"/>
          <w:sz w:val="28"/>
        </w:rPr>
        <w:t>
      71. Упругие пружинные элементы путевые (двухвитковые шайбы, тарельчатые пружины, клеммы)</w:t>
      </w:r>
    </w:p>
    <w:bookmarkEnd w:id="1801"/>
    <w:bookmarkStart w:name="z1820" w:id="1802"/>
    <w:p>
      <w:pPr>
        <w:spacing w:after="0"/>
        <w:ind w:left="0"/>
        <w:jc w:val="both"/>
      </w:pPr>
      <w:r>
        <w:rPr>
          <w:rFonts w:ascii="Times New Roman"/>
          <w:b w:val="false"/>
          <w:i w:val="false"/>
          <w:color w:val="000000"/>
          <w:sz w:val="28"/>
        </w:rPr>
        <w:t>
      72. Устройства защиты станций стыкования электрифицированных железных дорог</w:t>
      </w:r>
    </w:p>
    <w:bookmarkEnd w:id="1802"/>
    <w:bookmarkStart w:name="z1821" w:id="1803"/>
    <w:p>
      <w:pPr>
        <w:spacing w:after="0"/>
        <w:ind w:left="0"/>
        <w:jc w:val="both"/>
      </w:pPr>
      <w:r>
        <w:rPr>
          <w:rFonts w:ascii="Times New Roman"/>
          <w:b w:val="false"/>
          <w:i w:val="false"/>
          <w:color w:val="000000"/>
          <w:sz w:val="28"/>
        </w:rPr>
        <w:t>
      73. Фундаменты опор контактной сети электрифицированных железных дорог</w:t>
      </w:r>
    </w:p>
    <w:bookmarkEnd w:id="1803"/>
    <w:bookmarkStart w:name="z1822" w:id="1804"/>
    <w:p>
      <w:pPr>
        <w:spacing w:after="0"/>
        <w:ind w:left="0"/>
        <w:jc w:val="both"/>
      </w:pPr>
      <w:r>
        <w:rPr>
          <w:rFonts w:ascii="Times New Roman"/>
          <w:b w:val="false"/>
          <w:i w:val="false"/>
          <w:color w:val="000000"/>
          <w:sz w:val="28"/>
        </w:rPr>
        <w:t>
      74. Шпалы железобетонные для железных дорог колеи 1 520 мм</w:t>
      </w:r>
    </w:p>
    <w:bookmarkEnd w:id="1804"/>
    <w:bookmarkStart w:name="z1823" w:id="1805"/>
    <w:p>
      <w:pPr>
        <w:spacing w:after="0"/>
        <w:ind w:left="0"/>
        <w:jc w:val="both"/>
      </w:pPr>
      <w:r>
        <w:rPr>
          <w:rFonts w:ascii="Times New Roman"/>
          <w:b w:val="false"/>
          <w:i w:val="false"/>
          <w:color w:val="000000"/>
          <w:sz w:val="28"/>
        </w:rPr>
        <w:t>
      75. Шурупы путевые</w:t>
      </w:r>
    </w:p>
    <w:bookmarkEnd w:id="1805"/>
    <w:bookmarkStart w:name="z1824" w:id="1806"/>
    <w:p>
      <w:pPr>
        <w:spacing w:after="0"/>
        <w:ind w:left="0"/>
        <w:jc w:val="both"/>
      </w:pPr>
      <w:r>
        <w:rPr>
          <w:rFonts w:ascii="Times New Roman"/>
          <w:b w:val="false"/>
          <w:i w:val="false"/>
          <w:color w:val="000000"/>
          <w:sz w:val="28"/>
        </w:rPr>
        <w:t>
      76. Щебень для балластного слоя железных дорог из природного камня</w:t>
      </w:r>
    </w:p>
    <w:bookmarkEnd w:id="1806"/>
    <w:bookmarkStart w:name="z1825" w:id="1807"/>
    <w:p>
      <w:pPr>
        <w:spacing w:after="0"/>
        <w:ind w:left="0"/>
        <w:jc w:val="both"/>
      </w:pPr>
      <w:r>
        <w:rPr>
          <w:rFonts w:ascii="Times New Roman"/>
          <w:b w:val="false"/>
          <w:i w:val="false"/>
          <w:color w:val="000000"/>
          <w:sz w:val="28"/>
        </w:rPr>
        <w:t>
      77. Элементы скреплений железнодорожных стрелочных переводов</w:t>
      </w:r>
    </w:p>
    <w:bookmarkEnd w:id="1807"/>
    <w:bookmarkStart w:name="z1826" w:id="1808"/>
    <w:p>
      <w:pPr>
        <w:spacing w:after="0"/>
        <w:ind w:left="0"/>
        <w:jc w:val="left"/>
      </w:pPr>
      <w:r>
        <w:rPr>
          <w:rFonts w:ascii="Times New Roman"/>
          <w:b/>
          <w:i w:val="false"/>
          <w:color w:val="000000"/>
        </w:rPr>
        <w:t xml:space="preserve"> III. Высокоскоростной железнодорожный подвижной состав</w:t>
      </w:r>
    </w:p>
    <w:bookmarkEnd w:id="1808"/>
    <w:bookmarkStart w:name="z1827" w:id="1809"/>
    <w:p>
      <w:pPr>
        <w:spacing w:after="0"/>
        <w:ind w:left="0"/>
        <w:jc w:val="both"/>
      </w:pPr>
      <w:r>
        <w:rPr>
          <w:rFonts w:ascii="Times New Roman"/>
          <w:b w:val="false"/>
          <w:i w:val="false"/>
          <w:color w:val="000000"/>
          <w:sz w:val="28"/>
        </w:rPr>
        <w:t>
      78. Электропоезда постоянного тока, переменного тока, двухсистемные (постоянного и переменного тока), их вагоны</w:t>
      </w:r>
    </w:p>
    <w:bookmarkEnd w:id="1809"/>
    <w:bookmarkStart w:name="z1828" w:id="1810"/>
    <w:p>
      <w:pPr>
        <w:spacing w:after="0"/>
        <w:ind w:left="0"/>
        <w:jc w:val="left"/>
      </w:pPr>
      <w:r>
        <w:rPr>
          <w:rFonts w:ascii="Times New Roman"/>
          <w:b/>
          <w:i w:val="false"/>
          <w:color w:val="000000"/>
        </w:rPr>
        <w:t xml:space="preserve"> IV. Составные части высокоскоростного железнодорожного подвижного состава</w:t>
      </w:r>
    </w:p>
    <w:bookmarkEnd w:id="1810"/>
    <w:bookmarkStart w:name="z1829" w:id="1811"/>
    <w:p>
      <w:pPr>
        <w:spacing w:after="0"/>
        <w:ind w:left="0"/>
        <w:jc w:val="both"/>
      </w:pPr>
      <w:r>
        <w:rPr>
          <w:rFonts w:ascii="Times New Roman"/>
          <w:b w:val="false"/>
          <w:i w:val="false"/>
          <w:color w:val="000000"/>
          <w:sz w:val="28"/>
        </w:rPr>
        <w:t>
      79. Автоматический регулятор тормозной рычажной передачи (авторегулятор)</w:t>
      </w:r>
    </w:p>
    <w:bookmarkEnd w:id="1811"/>
    <w:bookmarkStart w:name="z1830" w:id="1812"/>
    <w:p>
      <w:pPr>
        <w:spacing w:after="0"/>
        <w:ind w:left="0"/>
        <w:jc w:val="both"/>
      </w:pPr>
      <w:r>
        <w:rPr>
          <w:rFonts w:ascii="Times New Roman"/>
          <w:b w:val="false"/>
          <w:i w:val="false"/>
          <w:color w:val="000000"/>
          <w:sz w:val="28"/>
        </w:rPr>
        <w:t>
      80. Автоматический стояночный тормоз железнодорожного подвижного состава</w:t>
      </w:r>
    </w:p>
    <w:bookmarkEnd w:id="1812"/>
    <w:bookmarkStart w:name="z1831" w:id="1813"/>
    <w:p>
      <w:pPr>
        <w:spacing w:after="0"/>
        <w:ind w:left="0"/>
        <w:jc w:val="both"/>
      </w:pPr>
      <w:r>
        <w:rPr>
          <w:rFonts w:ascii="Times New Roman"/>
          <w:b w:val="false"/>
          <w:i w:val="false"/>
          <w:color w:val="000000"/>
          <w:sz w:val="28"/>
        </w:rPr>
        <w:t>
      81. Аппараты высоковольтные защиты и контроля железнодорожного подвижного состава от токов короткого замыкания</w:t>
      </w:r>
    </w:p>
    <w:bookmarkEnd w:id="1813"/>
    <w:bookmarkStart w:name="z1832" w:id="1814"/>
    <w:p>
      <w:pPr>
        <w:spacing w:after="0"/>
        <w:ind w:left="0"/>
        <w:jc w:val="both"/>
      </w:pPr>
      <w:r>
        <w:rPr>
          <w:rFonts w:ascii="Times New Roman"/>
          <w:b w:val="false"/>
          <w:i w:val="false"/>
          <w:color w:val="000000"/>
          <w:sz w:val="28"/>
        </w:rPr>
        <w:t>
      82. Бандажи для железнодорожного подвижного состава</w:t>
      </w:r>
    </w:p>
    <w:bookmarkEnd w:id="1814"/>
    <w:bookmarkStart w:name="z1833" w:id="1815"/>
    <w:p>
      <w:pPr>
        <w:spacing w:after="0"/>
        <w:ind w:left="0"/>
        <w:jc w:val="both"/>
      </w:pPr>
      <w:r>
        <w:rPr>
          <w:rFonts w:ascii="Times New Roman"/>
          <w:b w:val="false"/>
          <w:i w:val="false"/>
          <w:color w:val="000000"/>
          <w:sz w:val="28"/>
        </w:rPr>
        <w:t>
      83. Башмаки магниторельсового тормоза</w:t>
      </w:r>
    </w:p>
    <w:bookmarkEnd w:id="1815"/>
    <w:bookmarkStart w:name="z1834" w:id="1816"/>
    <w:p>
      <w:pPr>
        <w:spacing w:after="0"/>
        <w:ind w:left="0"/>
        <w:jc w:val="both"/>
      </w:pPr>
      <w:r>
        <w:rPr>
          <w:rFonts w:ascii="Times New Roman"/>
          <w:b w:val="false"/>
          <w:i w:val="false"/>
          <w:color w:val="000000"/>
          <w:sz w:val="28"/>
        </w:rPr>
        <w:t>
      84. Башмаки тормозных колодок железнодорожного подвижного состава</w:t>
      </w:r>
    </w:p>
    <w:bookmarkEnd w:id="1816"/>
    <w:bookmarkStart w:name="z1835" w:id="1817"/>
    <w:p>
      <w:pPr>
        <w:spacing w:after="0"/>
        <w:ind w:left="0"/>
        <w:jc w:val="both"/>
      </w:pPr>
      <w:r>
        <w:rPr>
          <w:rFonts w:ascii="Times New Roman"/>
          <w:b w:val="false"/>
          <w:i w:val="false"/>
          <w:color w:val="000000"/>
          <w:sz w:val="28"/>
        </w:rPr>
        <w:t>
      85. Башмаки тормозных накладок дисковых тормозов железнодорожного подвижного состава</w:t>
      </w:r>
    </w:p>
    <w:bookmarkEnd w:id="1817"/>
    <w:bookmarkStart w:name="z1836" w:id="1818"/>
    <w:p>
      <w:pPr>
        <w:spacing w:after="0"/>
        <w:ind w:left="0"/>
        <w:jc w:val="both"/>
      </w:pPr>
      <w:r>
        <w:rPr>
          <w:rFonts w:ascii="Times New Roman"/>
          <w:b w:val="false"/>
          <w:i w:val="false"/>
          <w:color w:val="000000"/>
          <w:sz w:val="28"/>
        </w:rPr>
        <w:t>
      86. Блокировка тормозов</w:t>
      </w:r>
    </w:p>
    <w:bookmarkEnd w:id="1818"/>
    <w:bookmarkStart w:name="z1837" w:id="1819"/>
    <w:p>
      <w:pPr>
        <w:spacing w:after="0"/>
        <w:ind w:left="0"/>
        <w:jc w:val="both"/>
      </w:pPr>
      <w:r>
        <w:rPr>
          <w:rFonts w:ascii="Times New Roman"/>
          <w:b w:val="false"/>
          <w:i w:val="false"/>
          <w:color w:val="000000"/>
          <w:sz w:val="28"/>
        </w:rPr>
        <w:t>
      87. Боковые изделия остекления моторвагонного подвижного состава</w:t>
      </w:r>
    </w:p>
    <w:bookmarkEnd w:id="1819"/>
    <w:bookmarkStart w:name="z1838" w:id="1820"/>
    <w:p>
      <w:pPr>
        <w:spacing w:after="0"/>
        <w:ind w:left="0"/>
        <w:jc w:val="both"/>
      </w:pPr>
      <w:r>
        <w:rPr>
          <w:rFonts w:ascii="Times New Roman"/>
          <w:b w:val="false"/>
          <w:i w:val="false"/>
          <w:color w:val="000000"/>
          <w:sz w:val="28"/>
        </w:rPr>
        <w:t>
      88. Вентильные разрядники и ограничители перенапряжений для электроподвижного состава</w:t>
      </w:r>
    </w:p>
    <w:bookmarkEnd w:id="1820"/>
    <w:bookmarkStart w:name="z1839" w:id="1821"/>
    <w:p>
      <w:pPr>
        <w:spacing w:after="0"/>
        <w:ind w:left="0"/>
        <w:jc w:val="both"/>
      </w:pPr>
      <w:r>
        <w:rPr>
          <w:rFonts w:ascii="Times New Roman"/>
          <w:b w:val="false"/>
          <w:i w:val="false"/>
          <w:color w:val="000000"/>
          <w:sz w:val="28"/>
        </w:rPr>
        <w:t>
      89. Воздухораспределители</w:t>
      </w:r>
    </w:p>
    <w:bookmarkEnd w:id="1821"/>
    <w:bookmarkStart w:name="z1840" w:id="1822"/>
    <w:p>
      <w:pPr>
        <w:spacing w:after="0"/>
        <w:ind w:left="0"/>
        <w:jc w:val="both"/>
      </w:pPr>
      <w:r>
        <w:rPr>
          <w:rFonts w:ascii="Times New Roman"/>
          <w:b w:val="false"/>
          <w:i w:val="false"/>
          <w:color w:val="000000"/>
          <w:sz w:val="28"/>
        </w:rPr>
        <w:t>
      90.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bookmarkEnd w:id="1822"/>
    <w:bookmarkStart w:name="z1841" w:id="1823"/>
    <w:p>
      <w:pPr>
        <w:spacing w:after="0"/>
        <w:ind w:left="0"/>
        <w:jc w:val="both"/>
      </w:pPr>
      <w:r>
        <w:rPr>
          <w:rFonts w:ascii="Times New Roman"/>
          <w:b w:val="false"/>
          <w:i w:val="false"/>
          <w:color w:val="000000"/>
          <w:sz w:val="28"/>
        </w:rPr>
        <w:t>
      91. Выключатели автоматические быстродействующие и главные выключатели для электроподвижного состава</w:t>
      </w:r>
    </w:p>
    <w:bookmarkEnd w:id="1823"/>
    <w:bookmarkStart w:name="z1842" w:id="1824"/>
    <w:p>
      <w:pPr>
        <w:spacing w:after="0"/>
        <w:ind w:left="0"/>
        <w:jc w:val="both"/>
      </w:pPr>
      <w:r>
        <w:rPr>
          <w:rFonts w:ascii="Times New Roman"/>
          <w:b w:val="false"/>
          <w:i w:val="false"/>
          <w:color w:val="000000"/>
          <w:sz w:val="28"/>
        </w:rPr>
        <w:t>
      92. Высоковольтные межвагонные соединения (совместно розетка и штепсель)</w:t>
      </w:r>
    </w:p>
    <w:bookmarkEnd w:id="1824"/>
    <w:bookmarkStart w:name="z1843" w:id="1825"/>
    <w:p>
      <w:pPr>
        <w:spacing w:after="0"/>
        <w:ind w:left="0"/>
        <w:jc w:val="both"/>
      </w:pPr>
      <w:r>
        <w:rPr>
          <w:rFonts w:ascii="Times New Roman"/>
          <w:b w:val="false"/>
          <w:i w:val="false"/>
          <w:color w:val="000000"/>
          <w:sz w:val="28"/>
        </w:rPr>
        <w:t>
      93. Гидравлические демпферы железнодорожного подвижного состава</w:t>
      </w:r>
    </w:p>
    <w:bookmarkEnd w:id="1825"/>
    <w:bookmarkStart w:name="z1844" w:id="1826"/>
    <w:p>
      <w:pPr>
        <w:spacing w:after="0"/>
        <w:ind w:left="0"/>
        <w:jc w:val="both"/>
      </w:pPr>
      <w:r>
        <w:rPr>
          <w:rFonts w:ascii="Times New Roman"/>
          <w:b w:val="false"/>
          <w:i w:val="false"/>
          <w:color w:val="000000"/>
          <w:sz w:val="28"/>
        </w:rPr>
        <w:t>
      94. Диски тормозные для железнодорожного подвижного состава</w:t>
      </w:r>
    </w:p>
    <w:bookmarkEnd w:id="1826"/>
    <w:bookmarkStart w:name="z1845" w:id="1827"/>
    <w:p>
      <w:pPr>
        <w:spacing w:after="0"/>
        <w:ind w:left="0"/>
        <w:jc w:val="both"/>
      </w:pPr>
      <w:r>
        <w:rPr>
          <w:rFonts w:ascii="Times New Roman"/>
          <w:b w:val="false"/>
          <w:i w:val="false"/>
          <w:color w:val="000000"/>
          <w:sz w:val="28"/>
        </w:rPr>
        <w:t>
      95. Изделия остекления кабины машиниста моторвагонного подвижного состава</w:t>
      </w:r>
    </w:p>
    <w:bookmarkEnd w:id="1827"/>
    <w:bookmarkStart w:name="z1846" w:id="1828"/>
    <w:p>
      <w:pPr>
        <w:spacing w:after="0"/>
        <w:ind w:left="0"/>
        <w:jc w:val="both"/>
      </w:pPr>
      <w:r>
        <w:rPr>
          <w:rFonts w:ascii="Times New Roman"/>
          <w:b w:val="false"/>
          <w:i w:val="false"/>
          <w:color w:val="000000"/>
          <w:sz w:val="28"/>
        </w:rPr>
        <w:t>
      96.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bookmarkEnd w:id="1828"/>
    <w:bookmarkStart w:name="z1847" w:id="1829"/>
    <w:p>
      <w:pPr>
        <w:spacing w:after="0"/>
        <w:ind w:left="0"/>
        <w:jc w:val="both"/>
      </w:pPr>
      <w:r>
        <w:rPr>
          <w:rFonts w:ascii="Times New Roman"/>
          <w:b w:val="false"/>
          <w:i w:val="false"/>
          <w:color w:val="000000"/>
          <w:sz w:val="28"/>
        </w:rPr>
        <w:t>
      97. Клин тягового хомута автосцепки</w:t>
      </w:r>
    </w:p>
    <w:bookmarkEnd w:id="1829"/>
    <w:bookmarkStart w:name="z1848" w:id="1830"/>
    <w:p>
      <w:pPr>
        <w:spacing w:after="0"/>
        <w:ind w:left="0"/>
        <w:jc w:val="both"/>
      </w:pPr>
      <w:r>
        <w:rPr>
          <w:rFonts w:ascii="Times New Roman"/>
          <w:b w:val="false"/>
          <w:i w:val="false"/>
          <w:color w:val="000000"/>
          <w:sz w:val="28"/>
        </w:rPr>
        <w:t>
      98. Колеса зубчатые цилиндрические тяговых передач железнодорожного подвижного состава</w:t>
      </w:r>
    </w:p>
    <w:bookmarkEnd w:id="1830"/>
    <w:bookmarkStart w:name="z1849" w:id="1831"/>
    <w:p>
      <w:pPr>
        <w:spacing w:after="0"/>
        <w:ind w:left="0"/>
        <w:jc w:val="both"/>
      </w:pPr>
      <w:r>
        <w:rPr>
          <w:rFonts w:ascii="Times New Roman"/>
          <w:b w:val="false"/>
          <w:i w:val="false"/>
          <w:color w:val="000000"/>
          <w:sz w:val="28"/>
        </w:rPr>
        <w:t>
      99. Колеса колесных пар железнодорожного подвижного состава</w:t>
      </w:r>
    </w:p>
    <w:bookmarkEnd w:id="1831"/>
    <w:bookmarkStart w:name="z1850" w:id="1832"/>
    <w:p>
      <w:pPr>
        <w:spacing w:after="0"/>
        <w:ind w:left="0"/>
        <w:jc w:val="both"/>
      </w:pPr>
      <w:r>
        <w:rPr>
          <w:rFonts w:ascii="Times New Roman"/>
          <w:b w:val="false"/>
          <w:i w:val="false"/>
          <w:color w:val="000000"/>
          <w:sz w:val="28"/>
        </w:rPr>
        <w:t>
      100. Колесные пары высокоскоростного железнодорожного подвижного состава без буксовых узлов</w:t>
      </w:r>
    </w:p>
    <w:bookmarkEnd w:id="1832"/>
    <w:bookmarkStart w:name="z1851" w:id="1833"/>
    <w:p>
      <w:pPr>
        <w:spacing w:after="0"/>
        <w:ind w:left="0"/>
        <w:jc w:val="both"/>
      </w:pPr>
      <w:r>
        <w:rPr>
          <w:rFonts w:ascii="Times New Roman"/>
          <w:b w:val="false"/>
          <w:i w:val="false"/>
          <w:color w:val="000000"/>
          <w:sz w:val="28"/>
        </w:rPr>
        <w:t>
      101. Колодки тормозные композиционные для железнодорожного подвижного состава</w:t>
      </w:r>
    </w:p>
    <w:bookmarkEnd w:id="1833"/>
    <w:bookmarkStart w:name="z1852" w:id="1834"/>
    <w:p>
      <w:pPr>
        <w:spacing w:after="0"/>
        <w:ind w:left="0"/>
        <w:jc w:val="both"/>
      </w:pPr>
      <w:r>
        <w:rPr>
          <w:rFonts w:ascii="Times New Roman"/>
          <w:b w:val="false"/>
          <w:i w:val="false"/>
          <w:color w:val="000000"/>
          <w:sz w:val="28"/>
        </w:rPr>
        <w:t>
      102. Колодки тормозные составные (чугунно-композиционные) для железнодорожного подвижного состава</w:t>
      </w:r>
    </w:p>
    <w:bookmarkEnd w:id="1834"/>
    <w:bookmarkStart w:name="z1853" w:id="1835"/>
    <w:p>
      <w:pPr>
        <w:spacing w:after="0"/>
        <w:ind w:left="0"/>
        <w:jc w:val="both"/>
      </w:pPr>
      <w:r>
        <w:rPr>
          <w:rFonts w:ascii="Times New Roman"/>
          <w:b w:val="false"/>
          <w:i w:val="false"/>
          <w:color w:val="000000"/>
          <w:sz w:val="28"/>
        </w:rPr>
        <w:t>
      103. Колодки тормозные чугунные для железнодорожного подвижного состава</w:t>
      </w:r>
    </w:p>
    <w:bookmarkEnd w:id="1835"/>
    <w:bookmarkStart w:name="z1854" w:id="1836"/>
    <w:p>
      <w:pPr>
        <w:spacing w:after="0"/>
        <w:ind w:left="0"/>
        <w:jc w:val="both"/>
      </w:pPr>
      <w:r>
        <w:rPr>
          <w:rFonts w:ascii="Times New Roman"/>
          <w:b w:val="false"/>
          <w:i w:val="false"/>
          <w:color w:val="000000"/>
          <w:sz w:val="28"/>
        </w:rPr>
        <w:t>
      104. Компрессоры для железнодорожного подвижного состава</w:t>
      </w:r>
    </w:p>
    <w:bookmarkEnd w:id="1836"/>
    <w:bookmarkStart w:name="z1855" w:id="1837"/>
    <w:p>
      <w:pPr>
        <w:spacing w:after="0"/>
        <w:ind w:left="0"/>
        <w:jc w:val="both"/>
      </w:pPr>
      <w:r>
        <w:rPr>
          <w:rFonts w:ascii="Times New Roman"/>
          <w:b w:val="false"/>
          <w:i w:val="false"/>
          <w:color w:val="000000"/>
          <w:sz w:val="28"/>
        </w:rPr>
        <w:t>
      105. Контакторы электропневматические и электромагнитные высоковольтные</w:t>
      </w:r>
    </w:p>
    <w:bookmarkEnd w:id="1837"/>
    <w:bookmarkStart w:name="z1856" w:id="1838"/>
    <w:p>
      <w:pPr>
        <w:spacing w:after="0"/>
        <w:ind w:left="0"/>
        <w:jc w:val="both"/>
      </w:pPr>
      <w:r>
        <w:rPr>
          <w:rFonts w:ascii="Times New Roman"/>
          <w:b w:val="false"/>
          <w:i w:val="false"/>
          <w:color w:val="000000"/>
          <w:sz w:val="28"/>
        </w:rPr>
        <w:t>
      106. Корпус автосцепки</w:t>
      </w:r>
    </w:p>
    <w:bookmarkEnd w:id="1838"/>
    <w:bookmarkStart w:name="z1857" w:id="1839"/>
    <w:p>
      <w:pPr>
        <w:spacing w:after="0"/>
        <w:ind w:left="0"/>
        <w:jc w:val="both"/>
      </w:pPr>
      <w:r>
        <w:rPr>
          <w:rFonts w:ascii="Times New Roman"/>
          <w:b w:val="false"/>
          <w:i w:val="false"/>
          <w:color w:val="000000"/>
          <w:sz w:val="28"/>
        </w:rPr>
        <w:t>
      107. Кресла машинистов для железнодорожного подвижного состава</w:t>
      </w:r>
    </w:p>
    <w:bookmarkEnd w:id="1839"/>
    <w:bookmarkStart w:name="z1858" w:id="1840"/>
    <w:p>
      <w:pPr>
        <w:spacing w:after="0"/>
        <w:ind w:left="0"/>
        <w:jc w:val="both"/>
      </w:pPr>
      <w:r>
        <w:rPr>
          <w:rFonts w:ascii="Times New Roman"/>
          <w:b w:val="false"/>
          <w:i w:val="false"/>
          <w:color w:val="000000"/>
          <w:sz w:val="28"/>
        </w:rPr>
        <w:t>
      108. Кресла пассажирские и диваны моторвагонного подвижного состава</w:t>
      </w:r>
    </w:p>
    <w:bookmarkEnd w:id="1840"/>
    <w:bookmarkStart w:name="z1859" w:id="1841"/>
    <w:p>
      <w:pPr>
        <w:spacing w:after="0"/>
        <w:ind w:left="0"/>
        <w:jc w:val="both"/>
      </w:pPr>
      <w:r>
        <w:rPr>
          <w:rFonts w:ascii="Times New Roman"/>
          <w:b w:val="false"/>
          <w:i w:val="false"/>
          <w:color w:val="000000"/>
          <w:sz w:val="28"/>
        </w:rPr>
        <w:t>
      109. Механизм клещевой дискового тормоза</w:t>
      </w:r>
    </w:p>
    <w:bookmarkEnd w:id="1841"/>
    <w:bookmarkStart w:name="z1860" w:id="1842"/>
    <w:p>
      <w:pPr>
        <w:spacing w:after="0"/>
        <w:ind w:left="0"/>
        <w:jc w:val="both"/>
      </w:pPr>
      <w:r>
        <w:rPr>
          <w:rFonts w:ascii="Times New Roman"/>
          <w:b w:val="false"/>
          <w:i w:val="false"/>
          <w:color w:val="000000"/>
          <w:sz w:val="28"/>
        </w:rPr>
        <w:t>
      110. Накладки дискового тормоза</w:t>
      </w:r>
    </w:p>
    <w:bookmarkEnd w:id="1842"/>
    <w:bookmarkStart w:name="z1861" w:id="1843"/>
    <w:p>
      <w:pPr>
        <w:spacing w:after="0"/>
        <w:ind w:left="0"/>
        <w:jc w:val="both"/>
      </w:pPr>
      <w:r>
        <w:rPr>
          <w:rFonts w:ascii="Times New Roman"/>
          <w:b w:val="false"/>
          <w:i w:val="false"/>
          <w:color w:val="000000"/>
          <w:sz w:val="28"/>
        </w:rPr>
        <w:t xml:space="preserve">
      111. Оси чистовые для железнодорожного подвижного состава </w:t>
      </w:r>
    </w:p>
    <w:bookmarkEnd w:id="1843"/>
    <w:bookmarkStart w:name="z1862" w:id="1844"/>
    <w:p>
      <w:pPr>
        <w:spacing w:after="0"/>
        <w:ind w:left="0"/>
        <w:jc w:val="both"/>
      </w:pPr>
      <w:r>
        <w:rPr>
          <w:rFonts w:ascii="Times New Roman"/>
          <w:b w:val="false"/>
          <w:i w:val="false"/>
          <w:color w:val="000000"/>
          <w:sz w:val="28"/>
        </w:rPr>
        <w:t>
      112. Оси черновые для железнодорожного подвижного состава</w:t>
      </w:r>
    </w:p>
    <w:bookmarkEnd w:id="1844"/>
    <w:bookmarkStart w:name="z1863" w:id="1845"/>
    <w:p>
      <w:pPr>
        <w:spacing w:after="0"/>
        <w:ind w:left="0"/>
        <w:jc w:val="both"/>
      </w:pPr>
      <w:r>
        <w:rPr>
          <w:rFonts w:ascii="Times New Roman"/>
          <w:b w:val="false"/>
          <w:i w:val="false"/>
          <w:color w:val="000000"/>
          <w:sz w:val="28"/>
        </w:rPr>
        <w:t>
      113. Передний и задний упоры автосцепки</w:t>
      </w:r>
    </w:p>
    <w:bookmarkEnd w:id="1845"/>
    <w:bookmarkStart w:name="z1864" w:id="1846"/>
    <w:p>
      <w:pPr>
        <w:spacing w:after="0"/>
        <w:ind w:left="0"/>
        <w:jc w:val="both"/>
      </w:pPr>
      <w:r>
        <w:rPr>
          <w:rFonts w:ascii="Times New Roman"/>
          <w:b w:val="false"/>
          <w:i w:val="false"/>
          <w:color w:val="000000"/>
          <w:sz w:val="28"/>
        </w:rPr>
        <w:t>
      114. Переключатели и отключатели высоковольтные для железнодорожного подвижного состава</w:t>
      </w:r>
    </w:p>
    <w:bookmarkEnd w:id="1846"/>
    <w:bookmarkStart w:name="z1865" w:id="1847"/>
    <w:p>
      <w:pPr>
        <w:spacing w:after="0"/>
        <w:ind w:left="0"/>
        <w:jc w:val="both"/>
      </w:pPr>
      <w:r>
        <w:rPr>
          <w:rFonts w:ascii="Times New Roman"/>
          <w:b w:val="false"/>
          <w:i w:val="false"/>
          <w:color w:val="000000"/>
          <w:sz w:val="28"/>
        </w:rPr>
        <w:t>
      115. Поглощающий аппарат</w:t>
      </w:r>
    </w:p>
    <w:bookmarkEnd w:id="1847"/>
    <w:bookmarkStart w:name="z1866" w:id="1848"/>
    <w:p>
      <w:pPr>
        <w:spacing w:after="0"/>
        <w:ind w:left="0"/>
        <w:jc w:val="both"/>
      </w:pPr>
      <w:r>
        <w:rPr>
          <w:rFonts w:ascii="Times New Roman"/>
          <w:b w:val="false"/>
          <w:i w:val="false"/>
          <w:color w:val="000000"/>
          <w:sz w:val="28"/>
        </w:rPr>
        <w:t>
      116. Подшипники качения роликовые для букс железнодорожного подвижного состава</w:t>
      </w:r>
    </w:p>
    <w:bookmarkEnd w:id="1848"/>
    <w:bookmarkStart w:name="z1867" w:id="1849"/>
    <w:p>
      <w:pPr>
        <w:spacing w:after="0"/>
        <w:ind w:left="0"/>
        <w:jc w:val="both"/>
      </w:pPr>
      <w:r>
        <w:rPr>
          <w:rFonts w:ascii="Times New Roman"/>
          <w:b w:val="false"/>
          <w:i w:val="false"/>
          <w:color w:val="000000"/>
          <w:sz w:val="28"/>
        </w:rPr>
        <w:t>
      117. Предохранители высоковольтные для железнодорожного подвижного состава</w:t>
      </w:r>
    </w:p>
    <w:bookmarkEnd w:id="1849"/>
    <w:bookmarkStart w:name="z1868" w:id="1850"/>
    <w:p>
      <w:pPr>
        <w:spacing w:after="0"/>
        <w:ind w:left="0"/>
        <w:jc w:val="both"/>
      </w:pPr>
      <w:r>
        <w:rPr>
          <w:rFonts w:ascii="Times New Roman"/>
          <w:b w:val="false"/>
          <w:i w:val="false"/>
          <w:color w:val="000000"/>
          <w:sz w:val="28"/>
        </w:rPr>
        <w:t>
      118. Преобразователи полупроводниковые силовые (мощностью более 5 кВт)</w:t>
      </w:r>
    </w:p>
    <w:bookmarkEnd w:id="1850"/>
    <w:bookmarkStart w:name="z1869" w:id="1851"/>
    <w:p>
      <w:pPr>
        <w:spacing w:after="0"/>
        <w:ind w:left="0"/>
        <w:jc w:val="both"/>
      </w:pPr>
      <w:r>
        <w:rPr>
          <w:rFonts w:ascii="Times New Roman"/>
          <w:b w:val="false"/>
          <w:i w:val="false"/>
          <w:color w:val="000000"/>
          <w:sz w:val="28"/>
        </w:rPr>
        <w:t>
      119. Преобразователи электромашинные для железнодорожного подвижного состава</w:t>
      </w:r>
    </w:p>
    <w:bookmarkEnd w:id="1851"/>
    <w:bookmarkStart w:name="z1870" w:id="1852"/>
    <w:p>
      <w:pPr>
        <w:spacing w:after="0"/>
        <w:ind w:left="0"/>
        <w:jc w:val="both"/>
      </w:pPr>
      <w:r>
        <w:rPr>
          <w:rFonts w:ascii="Times New Roman"/>
          <w:b w:val="false"/>
          <w:i w:val="false"/>
          <w:color w:val="000000"/>
          <w:sz w:val="28"/>
        </w:rPr>
        <w:t>
      120. Привод магниторельсового тормоза</w:t>
      </w:r>
    </w:p>
    <w:bookmarkEnd w:id="1852"/>
    <w:bookmarkStart w:name="z1871" w:id="1853"/>
    <w:p>
      <w:pPr>
        <w:spacing w:after="0"/>
        <w:ind w:left="0"/>
        <w:jc w:val="both"/>
      </w:pPr>
      <w:r>
        <w:rPr>
          <w:rFonts w:ascii="Times New Roman"/>
          <w:b w:val="false"/>
          <w:i w:val="false"/>
          <w:color w:val="000000"/>
          <w:sz w:val="28"/>
        </w:rPr>
        <w:t>
      121. Противоюзное устройство железнодорожного подвижного состава</w:t>
      </w:r>
    </w:p>
    <w:bookmarkEnd w:id="1853"/>
    <w:bookmarkStart w:name="z1872" w:id="1854"/>
    <w:p>
      <w:pPr>
        <w:spacing w:after="0"/>
        <w:ind w:left="0"/>
        <w:jc w:val="both"/>
      </w:pPr>
      <w:r>
        <w:rPr>
          <w:rFonts w:ascii="Times New Roman"/>
          <w:b w:val="false"/>
          <w:i w:val="false"/>
          <w:color w:val="000000"/>
          <w:sz w:val="28"/>
        </w:rPr>
        <w:t>
      122. Пружины рессорного подвешивания железнодорожного подвижного состава</w:t>
      </w:r>
    </w:p>
    <w:bookmarkEnd w:id="1854"/>
    <w:bookmarkStart w:name="z1873" w:id="1855"/>
    <w:p>
      <w:pPr>
        <w:spacing w:after="0"/>
        <w:ind w:left="0"/>
        <w:jc w:val="both"/>
      </w:pPr>
      <w:r>
        <w:rPr>
          <w:rFonts w:ascii="Times New Roman"/>
          <w:b w:val="false"/>
          <w:i w:val="false"/>
          <w:color w:val="000000"/>
          <w:sz w:val="28"/>
        </w:rPr>
        <w:t>
      123. Разъединители, короткозамыкатели, отделители, заземлители высоковольтные для железнодорожного подвижного состава</w:t>
      </w:r>
    </w:p>
    <w:bookmarkEnd w:id="1855"/>
    <w:bookmarkStart w:name="z1874" w:id="1856"/>
    <w:p>
      <w:pPr>
        <w:spacing w:after="0"/>
        <w:ind w:left="0"/>
        <w:jc w:val="both"/>
      </w:pPr>
      <w:r>
        <w:rPr>
          <w:rFonts w:ascii="Times New Roman"/>
          <w:b w:val="false"/>
          <w:i w:val="false"/>
          <w:color w:val="000000"/>
          <w:sz w:val="28"/>
        </w:rPr>
        <w:t>
      124. Реакторы для электропоездов</w:t>
      </w:r>
    </w:p>
    <w:bookmarkEnd w:id="1856"/>
    <w:bookmarkStart w:name="z1875" w:id="1857"/>
    <w:p>
      <w:pPr>
        <w:spacing w:after="0"/>
        <w:ind w:left="0"/>
        <w:jc w:val="both"/>
      </w:pPr>
      <w:r>
        <w:rPr>
          <w:rFonts w:ascii="Times New Roman"/>
          <w:b w:val="false"/>
          <w:i w:val="false"/>
          <w:color w:val="000000"/>
          <w:sz w:val="28"/>
        </w:rPr>
        <w:t>
      125. Резервуары воздушные для моторвагонного подвижного состава</w:t>
      </w:r>
    </w:p>
    <w:bookmarkEnd w:id="1857"/>
    <w:bookmarkStart w:name="z1876" w:id="1858"/>
    <w:p>
      <w:pPr>
        <w:spacing w:after="0"/>
        <w:ind w:left="0"/>
        <w:jc w:val="both"/>
      </w:pPr>
      <w:r>
        <w:rPr>
          <w:rFonts w:ascii="Times New Roman"/>
          <w:b w:val="false"/>
          <w:i w:val="false"/>
          <w:color w:val="000000"/>
          <w:sz w:val="28"/>
        </w:rPr>
        <w:t>
      126. Резинокордные оболочки муфт тягового привода моторвагонного подвижного состава</w:t>
      </w:r>
    </w:p>
    <w:bookmarkEnd w:id="1858"/>
    <w:bookmarkStart w:name="z1877" w:id="1859"/>
    <w:p>
      <w:pPr>
        <w:spacing w:after="0"/>
        <w:ind w:left="0"/>
        <w:jc w:val="both"/>
      </w:pPr>
      <w:r>
        <w:rPr>
          <w:rFonts w:ascii="Times New Roman"/>
          <w:b w:val="false"/>
          <w:i w:val="false"/>
          <w:color w:val="000000"/>
          <w:sz w:val="28"/>
        </w:rPr>
        <w:t>
      127. Резисторы пусковые, электрического тормоза, демпферные</w:t>
      </w:r>
    </w:p>
    <w:bookmarkEnd w:id="1859"/>
    <w:bookmarkStart w:name="z1878" w:id="1860"/>
    <w:p>
      <w:pPr>
        <w:spacing w:after="0"/>
        <w:ind w:left="0"/>
        <w:jc w:val="both"/>
      </w:pPr>
      <w:r>
        <w:rPr>
          <w:rFonts w:ascii="Times New Roman"/>
          <w:b w:val="false"/>
          <w:i w:val="false"/>
          <w:color w:val="000000"/>
          <w:sz w:val="28"/>
        </w:rPr>
        <w:t>
      128. Реле высоковольтные электромагнитные и электронные (защиты, промежуточные, времени и дифференциальные)</w:t>
      </w:r>
    </w:p>
    <w:bookmarkEnd w:id="1860"/>
    <w:bookmarkStart w:name="z1879" w:id="1861"/>
    <w:p>
      <w:pPr>
        <w:spacing w:after="0"/>
        <w:ind w:left="0"/>
        <w:jc w:val="both"/>
      </w:pPr>
      <w:r>
        <w:rPr>
          <w:rFonts w:ascii="Times New Roman"/>
          <w:b w:val="false"/>
          <w:i w:val="false"/>
          <w:color w:val="000000"/>
          <w:sz w:val="28"/>
        </w:rPr>
        <w:t>
      129. Рукава соединительные для тормозов железнодорожного подвижного состава</w:t>
      </w:r>
    </w:p>
    <w:bookmarkEnd w:id="1861"/>
    <w:bookmarkStart w:name="z1880" w:id="1862"/>
    <w:p>
      <w:pPr>
        <w:spacing w:after="0"/>
        <w:ind w:left="0"/>
        <w:jc w:val="both"/>
      </w:pPr>
      <w:r>
        <w:rPr>
          <w:rFonts w:ascii="Times New Roman"/>
          <w:b w:val="false"/>
          <w:i w:val="false"/>
          <w:color w:val="000000"/>
          <w:sz w:val="28"/>
        </w:rPr>
        <w:t>
      130. Стеклоочистители для моторвагонного подвижного состава</w:t>
      </w:r>
    </w:p>
    <w:bookmarkEnd w:id="1862"/>
    <w:bookmarkStart w:name="z1881" w:id="1863"/>
    <w:p>
      <w:pPr>
        <w:spacing w:after="0"/>
        <w:ind w:left="0"/>
        <w:jc w:val="both"/>
      </w:pPr>
      <w:r>
        <w:rPr>
          <w:rFonts w:ascii="Times New Roman"/>
          <w:b w:val="false"/>
          <w:i w:val="false"/>
          <w:color w:val="000000"/>
          <w:sz w:val="28"/>
        </w:rPr>
        <w:t>
      131. Сцепка (включая автосцепку)</w:t>
      </w:r>
    </w:p>
    <w:bookmarkEnd w:id="1863"/>
    <w:bookmarkStart w:name="z1882" w:id="1864"/>
    <w:p>
      <w:pPr>
        <w:spacing w:after="0"/>
        <w:ind w:left="0"/>
        <w:jc w:val="both"/>
      </w:pPr>
      <w:r>
        <w:rPr>
          <w:rFonts w:ascii="Times New Roman"/>
          <w:b w:val="false"/>
          <w:i w:val="false"/>
          <w:color w:val="000000"/>
          <w:sz w:val="28"/>
        </w:rPr>
        <w:t>
      132. Тележки прицепных вагонов моторвагонного подвижного состава</w:t>
      </w:r>
    </w:p>
    <w:bookmarkEnd w:id="1864"/>
    <w:bookmarkStart w:name="z1883" w:id="1865"/>
    <w:p>
      <w:pPr>
        <w:spacing w:after="0"/>
        <w:ind w:left="0"/>
        <w:jc w:val="both"/>
      </w:pPr>
      <w:r>
        <w:rPr>
          <w:rFonts w:ascii="Times New Roman"/>
          <w:b w:val="false"/>
          <w:i w:val="false"/>
          <w:color w:val="000000"/>
          <w:sz w:val="28"/>
        </w:rPr>
        <w:t>
      133. Тифоны для моторвагонного подвижного состава</w:t>
      </w:r>
    </w:p>
    <w:bookmarkEnd w:id="1865"/>
    <w:bookmarkStart w:name="z1884" w:id="1866"/>
    <w:p>
      <w:pPr>
        <w:spacing w:after="0"/>
        <w:ind w:left="0"/>
        <w:jc w:val="both"/>
      </w:pPr>
      <w:r>
        <w:rPr>
          <w:rFonts w:ascii="Times New Roman"/>
          <w:b w:val="false"/>
          <w:i w:val="false"/>
          <w:color w:val="000000"/>
          <w:sz w:val="28"/>
        </w:rPr>
        <w:t>
      134. Тормозные краны машиниста</w:t>
      </w:r>
    </w:p>
    <w:bookmarkEnd w:id="1866"/>
    <w:bookmarkStart w:name="z1885" w:id="1867"/>
    <w:p>
      <w:pPr>
        <w:spacing w:after="0"/>
        <w:ind w:left="0"/>
        <w:jc w:val="both"/>
      </w:pPr>
      <w:r>
        <w:rPr>
          <w:rFonts w:ascii="Times New Roman"/>
          <w:b w:val="false"/>
          <w:i w:val="false"/>
          <w:color w:val="000000"/>
          <w:sz w:val="28"/>
        </w:rPr>
        <w:t>
      135. Тяговые электродвигатели для электропоездов</w:t>
      </w:r>
    </w:p>
    <w:bookmarkEnd w:id="1867"/>
    <w:bookmarkStart w:name="z1886" w:id="1868"/>
    <w:p>
      <w:pPr>
        <w:spacing w:after="0"/>
        <w:ind w:left="0"/>
        <w:jc w:val="both"/>
      </w:pPr>
      <w:r>
        <w:rPr>
          <w:rFonts w:ascii="Times New Roman"/>
          <w:b w:val="false"/>
          <w:i w:val="false"/>
          <w:color w:val="000000"/>
          <w:sz w:val="28"/>
        </w:rPr>
        <w:t>
      136. Тяговый хомут автосцепки</w:t>
      </w:r>
    </w:p>
    <w:bookmarkEnd w:id="1868"/>
    <w:bookmarkStart w:name="z1887" w:id="1869"/>
    <w:p>
      <w:pPr>
        <w:spacing w:after="0"/>
        <w:ind w:left="0"/>
        <w:jc w:val="both"/>
      </w:pPr>
      <w:r>
        <w:rPr>
          <w:rFonts w:ascii="Times New Roman"/>
          <w:b w:val="false"/>
          <w:i w:val="false"/>
          <w:color w:val="000000"/>
          <w:sz w:val="28"/>
        </w:rPr>
        <w:t>
      137. Устройства электронагревательные для систем отопления электропоездов</w:t>
      </w:r>
    </w:p>
    <w:bookmarkEnd w:id="1869"/>
    <w:bookmarkStart w:name="z1888" w:id="1870"/>
    <w:p>
      <w:pPr>
        <w:spacing w:after="0"/>
        <w:ind w:left="0"/>
        <w:jc w:val="both"/>
      </w:pPr>
      <w:r>
        <w:rPr>
          <w:rFonts w:ascii="Times New Roman"/>
          <w:b w:val="false"/>
          <w:i w:val="false"/>
          <w:color w:val="000000"/>
          <w:sz w:val="28"/>
        </w:rPr>
        <w:t>
      138. Устройства, комплексы и системы управления, контроля и безопасности железнодорожного подвижного состава, их программные средства</w:t>
      </w:r>
    </w:p>
    <w:bookmarkEnd w:id="1870"/>
    <w:bookmarkStart w:name="z1889" w:id="1871"/>
    <w:p>
      <w:pPr>
        <w:spacing w:after="0"/>
        <w:ind w:left="0"/>
        <w:jc w:val="both"/>
      </w:pPr>
      <w:r>
        <w:rPr>
          <w:rFonts w:ascii="Times New Roman"/>
          <w:b w:val="false"/>
          <w:i w:val="false"/>
          <w:color w:val="000000"/>
          <w:sz w:val="28"/>
        </w:rPr>
        <w:t>
      139. Устройство автоматического регулирования тормозной силы в зависимости от загрузки (авторежим)</w:t>
      </w:r>
    </w:p>
    <w:bookmarkEnd w:id="1871"/>
    <w:bookmarkStart w:name="z1890" w:id="1872"/>
    <w:p>
      <w:pPr>
        <w:spacing w:after="0"/>
        <w:ind w:left="0"/>
        <w:jc w:val="both"/>
      </w:pPr>
      <w:r>
        <w:rPr>
          <w:rFonts w:ascii="Times New Roman"/>
          <w:b w:val="false"/>
          <w:i w:val="false"/>
          <w:color w:val="000000"/>
          <w:sz w:val="28"/>
        </w:rPr>
        <w:t>
      140. Центры колесные катаные дисковые для железнодорожного подвижного состава</w:t>
      </w:r>
    </w:p>
    <w:bookmarkEnd w:id="1872"/>
    <w:bookmarkStart w:name="z1891" w:id="1873"/>
    <w:p>
      <w:pPr>
        <w:spacing w:after="0"/>
        <w:ind w:left="0"/>
        <w:jc w:val="both"/>
      </w:pPr>
      <w:r>
        <w:rPr>
          <w:rFonts w:ascii="Times New Roman"/>
          <w:b w:val="false"/>
          <w:i w:val="false"/>
          <w:color w:val="000000"/>
          <w:sz w:val="28"/>
        </w:rPr>
        <w:t>
      141. Центры колесные литые для железнодорожного подвижного состава (отливки)</w:t>
      </w:r>
    </w:p>
    <w:bookmarkEnd w:id="1873"/>
    <w:bookmarkStart w:name="z1892" w:id="1874"/>
    <w:p>
      <w:pPr>
        <w:spacing w:after="0"/>
        <w:ind w:left="0"/>
        <w:jc w:val="both"/>
      </w:pPr>
      <w:r>
        <w:rPr>
          <w:rFonts w:ascii="Times New Roman"/>
          <w:b w:val="false"/>
          <w:i w:val="false"/>
          <w:color w:val="000000"/>
          <w:sz w:val="28"/>
        </w:rPr>
        <w:t>
      142. Цилиндры тормозные для железнодорожного подвижного состава</w:t>
      </w:r>
    </w:p>
    <w:bookmarkEnd w:id="1874"/>
    <w:bookmarkStart w:name="z1893" w:id="1875"/>
    <w:p>
      <w:pPr>
        <w:spacing w:after="0"/>
        <w:ind w:left="0"/>
        <w:jc w:val="both"/>
      </w:pPr>
      <w:r>
        <w:rPr>
          <w:rFonts w:ascii="Times New Roman"/>
          <w:b w:val="false"/>
          <w:i w:val="false"/>
          <w:color w:val="000000"/>
          <w:sz w:val="28"/>
        </w:rPr>
        <w:t>
      143.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bookmarkEnd w:id="1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14 сентября 2021 г. № 90)</w:t>
            </w:r>
          </w:p>
        </w:tc>
      </w:tr>
    </w:tbl>
    <w:bookmarkStart w:name="z1895" w:id="1876"/>
    <w:p>
      <w:pPr>
        <w:spacing w:after="0"/>
        <w:ind w:left="0"/>
        <w:jc w:val="left"/>
      </w:pPr>
      <w:r>
        <w:rPr>
          <w:rFonts w:ascii="Times New Roman"/>
          <w:b/>
          <w:i w:val="false"/>
          <w:color w:val="000000"/>
        </w:rPr>
        <w:t xml:space="preserve"> ПЕРЕЧЕНЬ</w:t>
      </w:r>
      <w:r>
        <w:br/>
      </w:r>
      <w:r>
        <w:rPr>
          <w:rFonts w:ascii="Times New Roman"/>
          <w:b/>
          <w:i w:val="false"/>
          <w:color w:val="000000"/>
        </w:rPr>
        <w:t>подсистем инфраструктуры высокоскоростного железнодорожного транспорта и составных частей подсистем, подлежащих приемке в эксплуатацию</w:t>
      </w:r>
    </w:p>
    <w:bookmarkEnd w:id="1876"/>
    <w:bookmarkStart w:name="z1896" w:id="1877"/>
    <w:p>
      <w:pPr>
        <w:spacing w:after="0"/>
        <w:ind w:left="0"/>
        <w:jc w:val="both"/>
      </w:pPr>
      <w:r>
        <w:rPr>
          <w:rFonts w:ascii="Times New Roman"/>
          <w:b w:val="false"/>
          <w:i w:val="false"/>
          <w:color w:val="000000"/>
          <w:sz w:val="28"/>
        </w:rPr>
        <w:t>
      1. Верхнее строение пути</w:t>
      </w:r>
    </w:p>
    <w:bookmarkEnd w:id="1877"/>
    <w:bookmarkStart w:name="z1897" w:id="1878"/>
    <w:p>
      <w:pPr>
        <w:spacing w:after="0"/>
        <w:ind w:left="0"/>
        <w:jc w:val="both"/>
      </w:pPr>
      <w:r>
        <w:rPr>
          <w:rFonts w:ascii="Times New Roman"/>
          <w:b w:val="false"/>
          <w:i w:val="false"/>
          <w:color w:val="000000"/>
          <w:sz w:val="28"/>
        </w:rPr>
        <w:t>
      2. Водоотводные, противодеформационные, защитные и укрепительные сооружения</w:t>
      </w:r>
    </w:p>
    <w:bookmarkEnd w:id="1878"/>
    <w:bookmarkStart w:name="z1898" w:id="1879"/>
    <w:p>
      <w:pPr>
        <w:spacing w:after="0"/>
        <w:ind w:left="0"/>
        <w:jc w:val="both"/>
      </w:pPr>
      <w:r>
        <w:rPr>
          <w:rFonts w:ascii="Times New Roman"/>
          <w:b w:val="false"/>
          <w:i w:val="false"/>
          <w:color w:val="000000"/>
          <w:sz w:val="28"/>
        </w:rPr>
        <w:t>
      3. Железнодорожный путь</w:t>
      </w:r>
    </w:p>
    <w:bookmarkEnd w:id="1879"/>
    <w:bookmarkStart w:name="z1899" w:id="1880"/>
    <w:p>
      <w:pPr>
        <w:spacing w:after="0"/>
        <w:ind w:left="0"/>
        <w:jc w:val="both"/>
      </w:pPr>
      <w:r>
        <w:rPr>
          <w:rFonts w:ascii="Times New Roman"/>
          <w:b w:val="false"/>
          <w:i w:val="false"/>
          <w:color w:val="000000"/>
          <w:sz w:val="28"/>
        </w:rPr>
        <w:t>
      4. Железнодорожные станции</w:t>
      </w:r>
    </w:p>
    <w:bookmarkEnd w:id="1880"/>
    <w:bookmarkStart w:name="z1900" w:id="1881"/>
    <w:p>
      <w:pPr>
        <w:spacing w:after="0"/>
        <w:ind w:left="0"/>
        <w:jc w:val="both"/>
      </w:pPr>
      <w:r>
        <w:rPr>
          <w:rFonts w:ascii="Times New Roman"/>
          <w:b w:val="false"/>
          <w:i w:val="false"/>
          <w:color w:val="000000"/>
          <w:sz w:val="28"/>
        </w:rPr>
        <w:t>
      5. Земляное полотно</w:t>
      </w:r>
    </w:p>
    <w:bookmarkEnd w:id="1881"/>
    <w:bookmarkStart w:name="z1901" w:id="1882"/>
    <w:p>
      <w:pPr>
        <w:spacing w:after="0"/>
        <w:ind w:left="0"/>
        <w:jc w:val="both"/>
      </w:pPr>
      <w:r>
        <w:rPr>
          <w:rFonts w:ascii="Times New Roman"/>
          <w:b w:val="false"/>
          <w:i w:val="false"/>
          <w:color w:val="000000"/>
          <w:sz w:val="28"/>
        </w:rPr>
        <w:t>
      6. Контактная сеть</w:t>
      </w:r>
    </w:p>
    <w:bookmarkEnd w:id="1882"/>
    <w:bookmarkStart w:name="z1902" w:id="1883"/>
    <w:p>
      <w:pPr>
        <w:spacing w:after="0"/>
        <w:ind w:left="0"/>
        <w:jc w:val="both"/>
      </w:pPr>
      <w:r>
        <w:rPr>
          <w:rFonts w:ascii="Times New Roman"/>
          <w:b w:val="false"/>
          <w:i w:val="false"/>
          <w:color w:val="000000"/>
          <w:sz w:val="28"/>
        </w:rPr>
        <w:t>
      7. Железнодорожная тяговая сеть</w:t>
      </w:r>
    </w:p>
    <w:bookmarkEnd w:id="1883"/>
    <w:bookmarkStart w:name="z1903" w:id="1884"/>
    <w:p>
      <w:pPr>
        <w:spacing w:after="0"/>
        <w:ind w:left="0"/>
        <w:jc w:val="both"/>
      </w:pPr>
      <w:r>
        <w:rPr>
          <w:rFonts w:ascii="Times New Roman"/>
          <w:b w:val="false"/>
          <w:i w:val="false"/>
          <w:color w:val="000000"/>
          <w:sz w:val="28"/>
        </w:rPr>
        <w:t>
      8. Железнодорожные тяговые подстанции</w:t>
      </w:r>
    </w:p>
    <w:bookmarkEnd w:id="1884"/>
    <w:bookmarkStart w:name="z1904" w:id="1885"/>
    <w:p>
      <w:pPr>
        <w:spacing w:after="0"/>
        <w:ind w:left="0"/>
        <w:jc w:val="both"/>
      </w:pPr>
      <w:r>
        <w:rPr>
          <w:rFonts w:ascii="Times New Roman"/>
          <w:b w:val="false"/>
          <w:i w:val="false"/>
          <w:color w:val="000000"/>
          <w:sz w:val="28"/>
        </w:rPr>
        <w:t>
      9. Линейные железнодорожные устройства электроснабжения</w:t>
      </w:r>
    </w:p>
    <w:bookmarkEnd w:id="1885"/>
    <w:bookmarkStart w:name="z1905" w:id="1886"/>
    <w:p>
      <w:pPr>
        <w:spacing w:after="0"/>
        <w:ind w:left="0"/>
        <w:jc w:val="both"/>
      </w:pPr>
      <w:r>
        <w:rPr>
          <w:rFonts w:ascii="Times New Roman"/>
          <w:b w:val="false"/>
          <w:i w:val="false"/>
          <w:color w:val="000000"/>
          <w:sz w:val="28"/>
        </w:rPr>
        <w:t>
      10. Линии электропередачи для электроснабжения нетяговых потребителей</w:t>
      </w:r>
    </w:p>
    <w:bookmarkEnd w:id="1886"/>
    <w:bookmarkStart w:name="z1906" w:id="1887"/>
    <w:p>
      <w:pPr>
        <w:spacing w:after="0"/>
        <w:ind w:left="0"/>
        <w:jc w:val="both"/>
      </w:pPr>
      <w:r>
        <w:rPr>
          <w:rFonts w:ascii="Times New Roman"/>
          <w:b w:val="false"/>
          <w:i w:val="false"/>
          <w:color w:val="000000"/>
          <w:sz w:val="28"/>
        </w:rPr>
        <w:t>
      11. Мосты железнодорожные</w:t>
      </w:r>
    </w:p>
    <w:bookmarkEnd w:id="1887"/>
    <w:bookmarkStart w:name="z1907" w:id="1888"/>
    <w:p>
      <w:pPr>
        <w:spacing w:after="0"/>
        <w:ind w:left="0"/>
        <w:jc w:val="both"/>
      </w:pPr>
      <w:r>
        <w:rPr>
          <w:rFonts w:ascii="Times New Roman"/>
          <w:b w:val="false"/>
          <w:i w:val="false"/>
          <w:color w:val="000000"/>
          <w:sz w:val="28"/>
        </w:rPr>
        <w:t>
      12. Ограждение железнодорожного пути</w:t>
      </w:r>
    </w:p>
    <w:bookmarkEnd w:id="1888"/>
    <w:bookmarkStart w:name="z1908" w:id="1889"/>
    <w:p>
      <w:pPr>
        <w:spacing w:after="0"/>
        <w:ind w:left="0"/>
        <w:jc w:val="both"/>
      </w:pPr>
      <w:r>
        <w:rPr>
          <w:rFonts w:ascii="Times New Roman"/>
          <w:b w:val="false"/>
          <w:i w:val="false"/>
          <w:color w:val="000000"/>
          <w:sz w:val="28"/>
        </w:rPr>
        <w:t>
      13. Пассажирские платформы</w:t>
      </w:r>
    </w:p>
    <w:bookmarkEnd w:id="1889"/>
    <w:bookmarkStart w:name="z1909" w:id="1890"/>
    <w:p>
      <w:pPr>
        <w:spacing w:after="0"/>
        <w:ind w:left="0"/>
        <w:jc w:val="both"/>
      </w:pPr>
      <w:r>
        <w:rPr>
          <w:rFonts w:ascii="Times New Roman"/>
          <w:b w:val="false"/>
          <w:i w:val="false"/>
          <w:color w:val="000000"/>
          <w:sz w:val="28"/>
        </w:rPr>
        <w:t>
      14. Пешеходные мосты над железнодорожными путями</w:t>
      </w:r>
    </w:p>
    <w:bookmarkEnd w:id="1890"/>
    <w:bookmarkStart w:name="z1910" w:id="1891"/>
    <w:p>
      <w:pPr>
        <w:spacing w:after="0"/>
        <w:ind w:left="0"/>
        <w:jc w:val="both"/>
      </w:pPr>
      <w:r>
        <w:rPr>
          <w:rFonts w:ascii="Times New Roman"/>
          <w:b w:val="false"/>
          <w:i w:val="false"/>
          <w:color w:val="000000"/>
          <w:sz w:val="28"/>
        </w:rPr>
        <w:t>
      15. Пешеходные тоннели под железнодорожными путями</w:t>
      </w:r>
    </w:p>
    <w:bookmarkEnd w:id="1891"/>
    <w:bookmarkStart w:name="z1911" w:id="1892"/>
    <w:p>
      <w:pPr>
        <w:spacing w:after="0"/>
        <w:ind w:left="0"/>
        <w:jc w:val="both"/>
      </w:pPr>
      <w:r>
        <w:rPr>
          <w:rFonts w:ascii="Times New Roman"/>
          <w:b w:val="false"/>
          <w:i w:val="false"/>
          <w:color w:val="000000"/>
          <w:sz w:val="28"/>
        </w:rPr>
        <w:t>
      16. Системы, устройства и оборудование железнодорожной автоматики и телемеханики</w:t>
      </w:r>
    </w:p>
    <w:bookmarkEnd w:id="1892"/>
    <w:bookmarkStart w:name="z1912" w:id="1893"/>
    <w:p>
      <w:pPr>
        <w:spacing w:after="0"/>
        <w:ind w:left="0"/>
        <w:jc w:val="both"/>
      </w:pPr>
      <w:r>
        <w:rPr>
          <w:rFonts w:ascii="Times New Roman"/>
          <w:b w:val="false"/>
          <w:i w:val="false"/>
          <w:color w:val="000000"/>
          <w:sz w:val="28"/>
        </w:rPr>
        <w:t>
      17. Системы, устройства и оборудование железнодорожной электросвязи</w:t>
      </w:r>
    </w:p>
    <w:bookmarkEnd w:id="1893"/>
    <w:bookmarkStart w:name="z1913" w:id="1894"/>
    <w:p>
      <w:pPr>
        <w:spacing w:after="0"/>
        <w:ind w:left="0"/>
        <w:jc w:val="both"/>
      </w:pPr>
      <w:r>
        <w:rPr>
          <w:rFonts w:ascii="Times New Roman"/>
          <w:b w:val="false"/>
          <w:i w:val="false"/>
          <w:color w:val="000000"/>
          <w:sz w:val="28"/>
        </w:rPr>
        <w:t>
      18. Системы, устройства и оборудование железнодорожных устройств электроснабжения на перегонах и станциях</w:t>
      </w:r>
    </w:p>
    <w:bookmarkEnd w:id="1894"/>
    <w:bookmarkStart w:name="z1914" w:id="1895"/>
    <w:p>
      <w:pPr>
        <w:spacing w:after="0"/>
        <w:ind w:left="0"/>
        <w:jc w:val="both"/>
      </w:pPr>
      <w:r>
        <w:rPr>
          <w:rFonts w:ascii="Times New Roman"/>
          <w:b w:val="false"/>
          <w:i w:val="false"/>
          <w:color w:val="000000"/>
          <w:sz w:val="28"/>
        </w:rPr>
        <w:t>
      19. Тоннели железнодорожные</w:t>
      </w:r>
    </w:p>
    <w:bookmarkEnd w:id="1895"/>
    <w:bookmarkStart w:name="z1915" w:id="1896"/>
    <w:p>
      <w:pPr>
        <w:spacing w:after="0"/>
        <w:ind w:left="0"/>
        <w:jc w:val="both"/>
      </w:pPr>
      <w:r>
        <w:rPr>
          <w:rFonts w:ascii="Times New Roman"/>
          <w:b w:val="false"/>
          <w:i w:val="false"/>
          <w:color w:val="000000"/>
          <w:sz w:val="28"/>
        </w:rPr>
        <w:t>
      20. Трансформаторные подстанции</w:t>
      </w:r>
    </w:p>
    <w:bookmarkEnd w:id="1896"/>
    <w:bookmarkStart w:name="z1916" w:id="1897"/>
    <w:p>
      <w:pPr>
        <w:spacing w:after="0"/>
        <w:ind w:left="0"/>
        <w:jc w:val="both"/>
      </w:pPr>
      <w:r>
        <w:rPr>
          <w:rFonts w:ascii="Times New Roman"/>
          <w:b w:val="false"/>
          <w:i w:val="false"/>
          <w:color w:val="000000"/>
          <w:sz w:val="28"/>
        </w:rPr>
        <w:t>
      21. Трубы водопропускные</w:t>
      </w:r>
    </w:p>
    <w:bookmarkEnd w:id="1897"/>
    <w:bookmarkStart w:name="z1917" w:id="1898"/>
    <w:p>
      <w:pPr>
        <w:spacing w:after="0"/>
        <w:ind w:left="0"/>
        <w:jc w:val="both"/>
      </w:pPr>
      <w:r>
        <w:rPr>
          <w:rFonts w:ascii="Times New Roman"/>
          <w:b w:val="false"/>
          <w:i w:val="false"/>
          <w:color w:val="000000"/>
          <w:sz w:val="28"/>
        </w:rPr>
        <w:t>
      22. Тяговая подстанция (пост секционирования)</w:t>
      </w:r>
    </w:p>
    <w:bookmarkEnd w:id="1898"/>
    <w:bookmarkStart w:name="z1918" w:id="1899"/>
    <w:p>
      <w:pPr>
        <w:spacing w:after="0"/>
        <w:ind w:left="0"/>
        <w:jc w:val="both"/>
      </w:pPr>
      <w:r>
        <w:rPr>
          <w:rFonts w:ascii="Times New Roman"/>
          <w:b w:val="false"/>
          <w:i w:val="false"/>
          <w:color w:val="000000"/>
          <w:sz w:val="28"/>
        </w:rPr>
        <w:t>
      23. Участок железнодорожного пути</w:t>
      </w:r>
    </w:p>
    <w:bookmarkEnd w:id="1899"/>
    <w:bookmarkStart w:name="z1919" w:id="1900"/>
    <w:p>
      <w:pPr>
        <w:spacing w:after="0"/>
        <w:ind w:left="0"/>
        <w:jc w:val="both"/>
      </w:pPr>
      <w:r>
        <w:rPr>
          <w:rFonts w:ascii="Times New Roman"/>
          <w:b w:val="false"/>
          <w:i w:val="false"/>
          <w:color w:val="000000"/>
          <w:sz w:val="28"/>
        </w:rPr>
        <w:t>
      24. Шумозащитные сооружения и устройства</w:t>
      </w:r>
    </w:p>
    <w:bookmarkEnd w:id="1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1921" w:id="1901"/>
    <w:p>
      <w:pPr>
        <w:spacing w:after="0"/>
        <w:ind w:left="0"/>
        <w:jc w:val="left"/>
      </w:pPr>
      <w:r>
        <w:rPr>
          <w:rFonts w:ascii="Times New Roman"/>
          <w:b/>
          <w:i w:val="false"/>
          <w:color w:val="000000"/>
        </w:rPr>
        <w:t xml:space="preserve"> ПЕРЕЧЕНЬ</w:t>
      </w:r>
      <w:r>
        <w:br/>
      </w:r>
      <w:r>
        <w:rPr>
          <w:rFonts w:ascii="Times New Roman"/>
          <w:b/>
          <w:i w:val="false"/>
          <w:color w:val="000000"/>
        </w:rPr>
        <w:t>элементов составных частей подсистем инфраструктуры высокоскоростного железнодорожного транспорта, высокоскоростного железнодорожного подвижного состава и его составных частей, подлежащих сертификации</w:t>
      </w:r>
    </w:p>
    <w:bookmarkEnd w:id="1901"/>
    <w:bookmarkStart w:name="z1922" w:id="1902"/>
    <w:p>
      <w:pPr>
        <w:spacing w:after="0"/>
        <w:ind w:left="0"/>
        <w:jc w:val="left"/>
      </w:pPr>
      <w:r>
        <w:rPr>
          <w:rFonts w:ascii="Times New Roman"/>
          <w:b/>
          <w:i w:val="false"/>
          <w:color w:val="000000"/>
        </w:rPr>
        <w:t xml:space="preserve"> I. Элементы составных частей подсистем инфраструктуры высокоскоростного железнодорожного транспорта</w:t>
      </w:r>
    </w:p>
    <w:bookmarkEnd w:id="1902"/>
    <w:bookmarkStart w:name="z1923" w:id="1903"/>
    <w:p>
      <w:pPr>
        <w:spacing w:after="0"/>
        <w:ind w:left="0"/>
        <w:jc w:val="both"/>
      </w:pPr>
      <w:r>
        <w:rPr>
          <w:rFonts w:ascii="Times New Roman"/>
          <w:b w:val="false"/>
          <w:i w:val="false"/>
          <w:color w:val="000000"/>
          <w:sz w:val="28"/>
        </w:rPr>
        <w:t>
      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bookmarkEnd w:id="1903"/>
    <w:bookmarkStart w:name="z1924" w:id="1904"/>
    <w:p>
      <w:pPr>
        <w:spacing w:after="0"/>
        <w:ind w:left="0"/>
        <w:jc w:val="both"/>
      </w:pPr>
      <w:r>
        <w:rPr>
          <w:rFonts w:ascii="Times New Roman"/>
          <w:b w:val="false"/>
          <w:i w:val="false"/>
          <w:color w:val="000000"/>
          <w:sz w:val="28"/>
        </w:rPr>
        <w:t>
      2. Аппаратура телемеханики железнодорожных устройств электроснабжения</w:t>
      </w:r>
    </w:p>
    <w:bookmarkEnd w:id="1904"/>
    <w:bookmarkStart w:name="z1925" w:id="1905"/>
    <w:p>
      <w:pPr>
        <w:spacing w:after="0"/>
        <w:ind w:left="0"/>
        <w:jc w:val="both"/>
      </w:pPr>
      <w:r>
        <w:rPr>
          <w:rFonts w:ascii="Times New Roman"/>
          <w:b w:val="false"/>
          <w:i w:val="false"/>
          <w:color w:val="000000"/>
          <w:sz w:val="28"/>
        </w:rPr>
        <w:t>
      3. Армированные бетонные стойки для опор контактной сети электрифицированных железных дорог</w:t>
      </w:r>
    </w:p>
    <w:bookmarkEnd w:id="1905"/>
    <w:bookmarkStart w:name="z1926" w:id="1906"/>
    <w:p>
      <w:pPr>
        <w:spacing w:after="0"/>
        <w:ind w:left="0"/>
        <w:jc w:val="both"/>
      </w:pPr>
      <w:r>
        <w:rPr>
          <w:rFonts w:ascii="Times New Roman"/>
          <w:b w:val="false"/>
          <w:i w:val="false"/>
          <w:color w:val="000000"/>
          <w:sz w:val="28"/>
        </w:rPr>
        <w:t>
      4. Болты клеммные для рельсовых скреплений железнодорожного пути</w:t>
      </w:r>
    </w:p>
    <w:bookmarkEnd w:id="1906"/>
    <w:bookmarkStart w:name="z1927" w:id="1907"/>
    <w:p>
      <w:pPr>
        <w:spacing w:after="0"/>
        <w:ind w:left="0"/>
        <w:jc w:val="both"/>
      </w:pPr>
      <w:r>
        <w:rPr>
          <w:rFonts w:ascii="Times New Roman"/>
          <w:b w:val="false"/>
          <w:i w:val="false"/>
          <w:color w:val="000000"/>
          <w:sz w:val="28"/>
        </w:rPr>
        <w:t>
      5. Брусья железобетонные для стрелочных переводов для железных дорог колеи 1 520 мм</w:t>
      </w:r>
    </w:p>
    <w:bookmarkEnd w:id="1907"/>
    <w:bookmarkStart w:name="z1928" w:id="1908"/>
    <w:p>
      <w:pPr>
        <w:spacing w:after="0"/>
        <w:ind w:left="0"/>
        <w:jc w:val="both"/>
      </w:pPr>
      <w:r>
        <w:rPr>
          <w:rFonts w:ascii="Times New Roman"/>
          <w:b w:val="false"/>
          <w:i w:val="false"/>
          <w:color w:val="000000"/>
          <w:sz w:val="28"/>
        </w:rPr>
        <w:t xml:space="preserve">
      6. Вентильные разрядники и ограничители перенапряжений для железнодорожных устройств электроснабжения </w:t>
      </w:r>
    </w:p>
    <w:bookmarkEnd w:id="1908"/>
    <w:bookmarkStart w:name="z1929" w:id="1909"/>
    <w:p>
      <w:pPr>
        <w:spacing w:after="0"/>
        <w:ind w:left="0"/>
        <w:jc w:val="both"/>
      </w:pPr>
      <w:r>
        <w:rPr>
          <w:rFonts w:ascii="Times New Roman"/>
          <w:b w:val="false"/>
          <w:i w:val="false"/>
          <w:color w:val="000000"/>
          <w:sz w:val="28"/>
        </w:rPr>
        <w:t>
      7. Гарнитуры, внешние замыкатели железнодорожных стрелочных переводов</w:t>
      </w:r>
    </w:p>
    <w:bookmarkEnd w:id="1909"/>
    <w:bookmarkStart w:name="z1930" w:id="1910"/>
    <w:p>
      <w:pPr>
        <w:spacing w:after="0"/>
        <w:ind w:left="0"/>
        <w:jc w:val="both"/>
      </w:pPr>
      <w:r>
        <w:rPr>
          <w:rFonts w:ascii="Times New Roman"/>
          <w:b w:val="false"/>
          <w:i w:val="false"/>
          <w:color w:val="000000"/>
          <w:sz w:val="28"/>
        </w:rPr>
        <w:t>
      8. Генераторы, приемники, фильтры, усилители для тональных рельсовых цепей</w:t>
      </w:r>
    </w:p>
    <w:bookmarkEnd w:id="1910"/>
    <w:bookmarkStart w:name="z1931" w:id="1911"/>
    <w:p>
      <w:pPr>
        <w:spacing w:after="0"/>
        <w:ind w:left="0"/>
        <w:jc w:val="both"/>
      </w:pPr>
      <w:r>
        <w:rPr>
          <w:rFonts w:ascii="Times New Roman"/>
          <w:b w:val="false"/>
          <w:i w:val="false"/>
          <w:color w:val="000000"/>
          <w:sz w:val="28"/>
        </w:rPr>
        <w:t>
      9. Датчики системы счета осей и датчики контроля участков пути</w:t>
      </w:r>
    </w:p>
    <w:bookmarkEnd w:id="1911"/>
    <w:bookmarkStart w:name="z1932" w:id="1912"/>
    <w:p>
      <w:pPr>
        <w:spacing w:after="0"/>
        <w:ind w:left="0"/>
        <w:jc w:val="both"/>
      </w:pPr>
      <w:r>
        <w:rPr>
          <w:rFonts w:ascii="Times New Roman"/>
          <w:b w:val="false"/>
          <w:i w:val="false"/>
          <w:color w:val="000000"/>
          <w:sz w:val="28"/>
        </w:rPr>
        <w:t>
      10. Дешифраторы и блоки дешифраторов числовой кодовой автоблокировки</w:t>
      </w:r>
    </w:p>
    <w:bookmarkEnd w:id="1912"/>
    <w:bookmarkStart w:name="z1933" w:id="1913"/>
    <w:p>
      <w:pPr>
        <w:spacing w:after="0"/>
        <w:ind w:left="0"/>
        <w:jc w:val="both"/>
      </w:pPr>
      <w:r>
        <w:rPr>
          <w:rFonts w:ascii="Times New Roman"/>
          <w:b w:val="false"/>
          <w:i w:val="false"/>
          <w:color w:val="000000"/>
          <w:sz w:val="28"/>
        </w:rPr>
        <w:t>
      11. Изоляторы для контактной сети электрифицированных железных дорог</w:t>
      </w:r>
    </w:p>
    <w:bookmarkEnd w:id="1913"/>
    <w:bookmarkStart w:name="z1934" w:id="1914"/>
    <w:p>
      <w:pPr>
        <w:spacing w:after="0"/>
        <w:ind w:left="0"/>
        <w:jc w:val="both"/>
      </w:pPr>
      <w:r>
        <w:rPr>
          <w:rFonts w:ascii="Times New Roman"/>
          <w:b w:val="false"/>
          <w:i w:val="false"/>
          <w:color w:val="000000"/>
          <w:sz w:val="28"/>
        </w:rPr>
        <w:t>
      12. Клеммы раздельного и нераздельного рельсового скрепления</w:t>
      </w:r>
    </w:p>
    <w:bookmarkEnd w:id="1914"/>
    <w:bookmarkStart w:name="z1935" w:id="1915"/>
    <w:p>
      <w:pPr>
        <w:spacing w:after="0"/>
        <w:ind w:left="0"/>
        <w:jc w:val="both"/>
      </w:pPr>
      <w:r>
        <w:rPr>
          <w:rFonts w:ascii="Times New Roman"/>
          <w:b w:val="false"/>
          <w:i w:val="false"/>
          <w:color w:val="000000"/>
          <w:sz w:val="28"/>
        </w:rPr>
        <w:t>
      13. Клеммы пружинные прутковые для крепления рельсов</w:t>
      </w:r>
    </w:p>
    <w:bookmarkEnd w:id="1915"/>
    <w:bookmarkStart w:name="z1936" w:id="1916"/>
    <w:p>
      <w:pPr>
        <w:spacing w:after="0"/>
        <w:ind w:left="0"/>
        <w:jc w:val="both"/>
      </w:pPr>
      <w:r>
        <w:rPr>
          <w:rFonts w:ascii="Times New Roman"/>
          <w:b w:val="false"/>
          <w:i w:val="false"/>
          <w:color w:val="000000"/>
          <w:sz w:val="28"/>
        </w:rPr>
        <w:t>
      14. Комплекты светофильтров-линз и линз, комплекты линзовые с ламподержателем для линзовых светофоров железнодорожного транспорта</w:t>
      </w:r>
    </w:p>
    <w:bookmarkEnd w:id="1916"/>
    <w:bookmarkStart w:name="z1937" w:id="1917"/>
    <w:p>
      <w:pPr>
        <w:spacing w:after="0"/>
        <w:ind w:left="0"/>
        <w:jc w:val="both"/>
      </w:pPr>
      <w:r>
        <w:rPr>
          <w:rFonts w:ascii="Times New Roman"/>
          <w:b w:val="false"/>
          <w:i w:val="false"/>
          <w:color w:val="000000"/>
          <w:sz w:val="28"/>
        </w:rPr>
        <w:t>
      15. Крестовины стрелочных переводов</w:t>
      </w:r>
    </w:p>
    <w:bookmarkEnd w:id="1917"/>
    <w:bookmarkStart w:name="z1938" w:id="1918"/>
    <w:p>
      <w:pPr>
        <w:spacing w:after="0"/>
        <w:ind w:left="0"/>
        <w:jc w:val="both"/>
      </w:pPr>
      <w:r>
        <w:rPr>
          <w:rFonts w:ascii="Times New Roman"/>
          <w:b w:val="false"/>
          <w:i w:val="false"/>
          <w:color w:val="000000"/>
          <w:sz w:val="28"/>
        </w:rPr>
        <w:t>
      16. Металлические стойки для опор контактной сети электрифицированных железных дорог</w:t>
      </w:r>
    </w:p>
    <w:bookmarkEnd w:id="1918"/>
    <w:bookmarkStart w:name="z1939" w:id="1919"/>
    <w:p>
      <w:pPr>
        <w:spacing w:after="0"/>
        <w:ind w:left="0"/>
        <w:jc w:val="both"/>
      </w:pPr>
      <w:r>
        <w:rPr>
          <w:rFonts w:ascii="Times New Roman"/>
          <w:b w:val="false"/>
          <w:i w:val="false"/>
          <w:color w:val="000000"/>
          <w:sz w:val="28"/>
        </w:rPr>
        <w:t>
      17. Накладки для изолирующих стыков железнодорожных рельсов</w:t>
      </w:r>
    </w:p>
    <w:bookmarkEnd w:id="1919"/>
    <w:bookmarkStart w:name="z1940" w:id="1920"/>
    <w:p>
      <w:pPr>
        <w:spacing w:after="0"/>
        <w:ind w:left="0"/>
        <w:jc w:val="both"/>
      </w:pPr>
      <w:r>
        <w:rPr>
          <w:rFonts w:ascii="Times New Roman"/>
          <w:b w:val="false"/>
          <w:i w:val="false"/>
          <w:color w:val="000000"/>
          <w:sz w:val="28"/>
        </w:rPr>
        <w:t>
      18. Накладки рельсовые двухголовые для железных дорог широкой колеи</w:t>
      </w:r>
    </w:p>
    <w:bookmarkEnd w:id="1920"/>
    <w:bookmarkStart w:name="z1941" w:id="1921"/>
    <w:p>
      <w:pPr>
        <w:spacing w:after="0"/>
        <w:ind w:left="0"/>
        <w:jc w:val="both"/>
      </w:pPr>
      <w:r>
        <w:rPr>
          <w:rFonts w:ascii="Times New Roman"/>
          <w:b w:val="false"/>
          <w:i w:val="false"/>
          <w:color w:val="000000"/>
          <w:sz w:val="28"/>
        </w:rPr>
        <w:t>
      19. Остряки стрелочных переводов различных типов и марок</w:t>
      </w:r>
    </w:p>
    <w:bookmarkEnd w:id="1921"/>
    <w:bookmarkStart w:name="z1942" w:id="1922"/>
    <w:p>
      <w:pPr>
        <w:spacing w:after="0"/>
        <w:ind w:left="0"/>
        <w:jc w:val="both"/>
      </w:pPr>
      <w:r>
        <w:rPr>
          <w:rFonts w:ascii="Times New Roman"/>
          <w:b w:val="false"/>
          <w:i w:val="false"/>
          <w:color w:val="000000"/>
          <w:sz w:val="28"/>
        </w:rPr>
        <w:t>
      20. Подкладки раздельного скрепления железнодорожного пути</w:t>
      </w:r>
    </w:p>
    <w:bookmarkEnd w:id="1922"/>
    <w:bookmarkStart w:name="z1943" w:id="1923"/>
    <w:p>
      <w:pPr>
        <w:spacing w:after="0"/>
        <w:ind w:left="0"/>
        <w:jc w:val="both"/>
      </w:pPr>
      <w:r>
        <w:rPr>
          <w:rFonts w:ascii="Times New Roman"/>
          <w:b w:val="false"/>
          <w:i w:val="false"/>
          <w:color w:val="000000"/>
          <w:sz w:val="28"/>
        </w:rPr>
        <w:t>
      21. Полушпалы железобетонные</w:t>
      </w:r>
    </w:p>
    <w:bookmarkEnd w:id="1923"/>
    <w:bookmarkStart w:name="z1944" w:id="1924"/>
    <w:p>
      <w:pPr>
        <w:spacing w:after="0"/>
        <w:ind w:left="0"/>
        <w:jc w:val="both"/>
      </w:pPr>
      <w:r>
        <w:rPr>
          <w:rFonts w:ascii="Times New Roman"/>
          <w:b w:val="false"/>
          <w:i w:val="false"/>
          <w:color w:val="000000"/>
          <w:sz w:val="28"/>
        </w:rPr>
        <w:t>
      22. Провода контактные из меди и ее сплавов для железнодорожной контактной сети</w:t>
      </w:r>
    </w:p>
    <w:bookmarkEnd w:id="1924"/>
    <w:bookmarkStart w:name="z1945" w:id="1925"/>
    <w:p>
      <w:pPr>
        <w:spacing w:after="0"/>
        <w:ind w:left="0"/>
        <w:jc w:val="both"/>
      </w:pPr>
      <w:r>
        <w:rPr>
          <w:rFonts w:ascii="Times New Roman"/>
          <w:b w:val="false"/>
          <w:i w:val="false"/>
          <w:color w:val="000000"/>
          <w:sz w:val="28"/>
        </w:rPr>
        <w:t>
      23. Прокладки рельсового скрепления</w:t>
      </w:r>
    </w:p>
    <w:bookmarkEnd w:id="1925"/>
    <w:bookmarkStart w:name="z1946" w:id="1926"/>
    <w:p>
      <w:pPr>
        <w:spacing w:after="0"/>
        <w:ind w:left="0"/>
        <w:jc w:val="both"/>
      </w:pPr>
      <w:r>
        <w:rPr>
          <w:rFonts w:ascii="Times New Roman"/>
          <w:b w:val="false"/>
          <w:i w:val="false"/>
          <w:color w:val="000000"/>
          <w:sz w:val="28"/>
        </w:rPr>
        <w:t>
      24. Реле электромагнитные безопасные, в том числе электронные, для систем железнодорожной автоматики и телемеханики, релейные блоки</w:t>
      </w:r>
    </w:p>
    <w:bookmarkEnd w:id="1926"/>
    <w:bookmarkStart w:name="z1947" w:id="1927"/>
    <w:p>
      <w:pPr>
        <w:spacing w:after="0"/>
        <w:ind w:left="0"/>
        <w:jc w:val="both"/>
      </w:pPr>
      <w:r>
        <w:rPr>
          <w:rFonts w:ascii="Times New Roman"/>
          <w:b w:val="false"/>
          <w:i w:val="false"/>
          <w:color w:val="000000"/>
          <w:sz w:val="28"/>
        </w:rPr>
        <w:t>
      25. Рельсовое скрепление</w:t>
      </w:r>
    </w:p>
    <w:bookmarkEnd w:id="1927"/>
    <w:bookmarkStart w:name="z1948" w:id="1928"/>
    <w:p>
      <w:pPr>
        <w:spacing w:after="0"/>
        <w:ind w:left="0"/>
        <w:jc w:val="both"/>
      </w:pPr>
      <w:r>
        <w:rPr>
          <w:rFonts w:ascii="Times New Roman"/>
          <w:b w:val="false"/>
          <w:i w:val="false"/>
          <w:color w:val="000000"/>
          <w:sz w:val="28"/>
        </w:rPr>
        <w:t>
      26. Рельсы железнодорожные контррельсовые</w:t>
      </w:r>
    </w:p>
    <w:bookmarkEnd w:id="1928"/>
    <w:bookmarkStart w:name="z1949" w:id="1929"/>
    <w:p>
      <w:pPr>
        <w:spacing w:after="0"/>
        <w:ind w:left="0"/>
        <w:jc w:val="both"/>
      </w:pPr>
      <w:r>
        <w:rPr>
          <w:rFonts w:ascii="Times New Roman"/>
          <w:b w:val="false"/>
          <w:i w:val="false"/>
          <w:color w:val="000000"/>
          <w:sz w:val="28"/>
        </w:rPr>
        <w:t>
      27. Рельсы железнодорожные остряковые</w:t>
      </w:r>
    </w:p>
    <w:bookmarkEnd w:id="1929"/>
    <w:bookmarkStart w:name="z1950" w:id="1930"/>
    <w:p>
      <w:pPr>
        <w:spacing w:after="0"/>
        <w:ind w:left="0"/>
        <w:jc w:val="both"/>
      </w:pPr>
      <w:r>
        <w:rPr>
          <w:rFonts w:ascii="Times New Roman"/>
          <w:b w:val="false"/>
          <w:i w:val="false"/>
          <w:color w:val="000000"/>
          <w:sz w:val="28"/>
        </w:rPr>
        <w:t>
      28. Рельсы железнодорожные широкой колеи</w:t>
      </w:r>
    </w:p>
    <w:bookmarkEnd w:id="1930"/>
    <w:bookmarkStart w:name="z1951" w:id="1931"/>
    <w:p>
      <w:pPr>
        <w:spacing w:after="0"/>
        <w:ind w:left="0"/>
        <w:jc w:val="both"/>
      </w:pPr>
      <w:r>
        <w:rPr>
          <w:rFonts w:ascii="Times New Roman"/>
          <w:b w:val="false"/>
          <w:i w:val="false"/>
          <w:color w:val="000000"/>
          <w:sz w:val="28"/>
        </w:rPr>
        <w:t>
      29. Ригели жестких поперечин устройств подвески контактной сети электрифицированных железных дорог</w:t>
      </w:r>
    </w:p>
    <w:bookmarkEnd w:id="1931"/>
    <w:bookmarkStart w:name="z1952" w:id="1932"/>
    <w:p>
      <w:pPr>
        <w:spacing w:after="0"/>
        <w:ind w:left="0"/>
        <w:jc w:val="both"/>
      </w:pPr>
      <w:r>
        <w:rPr>
          <w:rFonts w:ascii="Times New Roman"/>
          <w:b w:val="false"/>
          <w:i w:val="false"/>
          <w:color w:val="000000"/>
          <w:sz w:val="28"/>
        </w:rPr>
        <w:t>
      30. Светодиодные светооптические системы для железнодорожной светофорной и переездной сигнализации</w:t>
      </w:r>
    </w:p>
    <w:bookmarkEnd w:id="1932"/>
    <w:bookmarkStart w:name="z1953" w:id="1933"/>
    <w:p>
      <w:pPr>
        <w:spacing w:after="0"/>
        <w:ind w:left="0"/>
        <w:jc w:val="both"/>
      </w:pPr>
      <w:r>
        <w:rPr>
          <w:rFonts w:ascii="Times New Roman"/>
          <w:b w:val="false"/>
          <w:i w:val="false"/>
          <w:color w:val="000000"/>
          <w:sz w:val="28"/>
        </w:rPr>
        <w:t>
      31. Светофильтры, линзы, светофильтры-линзы, рассеиватели и отклоняющие вставки для сигнальных приборов железнодорожного транспорта</w:t>
      </w:r>
    </w:p>
    <w:bookmarkEnd w:id="1933"/>
    <w:bookmarkStart w:name="z1954" w:id="1934"/>
    <w:p>
      <w:pPr>
        <w:spacing w:after="0"/>
        <w:ind w:left="0"/>
        <w:jc w:val="both"/>
      </w:pPr>
      <w:r>
        <w:rPr>
          <w:rFonts w:ascii="Times New Roman"/>
          <w:b w:val="false"/>
          <w:i w:val="false"/>
          <w:color w:val="000000"/>
          <w:sz w:val="28"/>
        </w:rPr>
        <w:t>
      32. Стрелочные переводы, ремкомплекты (полустрелки), глухие пересечения железнодорожных путей</w:t>
      </w:r>
    </w:p>
    <w:bookmarkEnd w:id="1934"/>
    <w:bookmarkStart w:name="z1955" w:id="1935"/>
    <w:p>
      <w:pPr>
        <w:spacing w:after="0"/>
        <w:ind w:left="0"/>
        <w:jc w:val="both"/>
      </w:pPr>
      <w:r>
        <w:rPr>
          <w:rFonts w:ascii="Times New Roman"/>
          <w:b w:val="false"/>
          <w:i w:val="false"/>
          <w:color w:val="000000"/>
          <w:sz w:val="28"/>
        </w:rPr>
        <w:t>
      33. Стрелочные электромеханические приводы</w:t>
      </w:r>
    </w:p>
    <w:bookmarkEnd w:id="1935"/>
    <w:bookmarkStart w:name="z1956" w:id="1936"/>
    <w:p>
      <w:pPr>
        <w:spacing w:after="0"/>
        <w:ind w:left="0"/>
        <w:jc w:val="both"/>
      </w:pPr>
      <w:r>
        <w:rPr>
          <w:rFonts w:ascii="Times New Roman"/>
          <w:b w:val="false"/>
          <w:i w:val="false"/>
          <w:color w:val="000000"/>
          <w:sz w:val="28"/>
        </w:rPr>
        <w:t>
      34. Стыки изолирующие железнодорожных рельсов</w:t>
      </w:r>
    </w:p>
    <w:bookmarkEnd w:id="1936"/>
    <w:bookmarkStart w:name="z1957" w:id="1937"/>
    <w:p>
      <w:pPr>
        <w:spacing w:after="0"/>
        <w:ind w:left="0"/>
        <w:jc w:val="both"/>
      </w:pPr>
      <w:r>
        <w:rPr>
          <w:rFonts w:ascii="Times New Roman"/>
          <w:b w:val="false"/>
          <w:i w:val="false"/>
          <w:color w:val="000000"/>
          <w:sz w:val="28"/>
        </w:rPr>
        <w:t>
      35. Упругие пружинные элементы путевые (двухвитковые шайбы, тарельчатые пружины, клеммы)</w:t>
      </w:r>
    </w:p>
    <w:bookmarkEnd w:id="1937"/>
    <w:bookmarkStart w:name="z1958" w:id="1938"/>
    <w:p>
      <w:pPr>
        <w:spacing w:after="0"/>
        <w:ind w:left="0"/>
        <w:jc w:val="both"/>
      </w:pPr>
      <w:r>
        <w:rPr>
          <w:rFonts w:ascii="Times New Roman"/>
          <w:b w:val="false"/>
          <w:i w:val="false"/>
          <w:color w:val="000000"/>
          <w:sz w:val="28"/>
        </w:rPr>
        <w:t>
      36. Устройства защиты станций стыкования электрифицированных железных дорог</w:t>
      </w:r>
    </w:p>
    <w:bookmarkEnd w:id="1938"/>
    <w:bookmarkStart w:name="z1959" w:id="1939"/>
    <w:p>
      <w:pPr>
        <w:spacing w:after="0"/>
        <w:ind w:left="0"/>
        <w:jc w:val="both"/>
      </w:pPr>
      <w:r>
        <w:rPr>
          <w:rFonts w:ascii="Times New Roman"/>
          <w:b w:val="false"/>
          <w:i w:val="false"/>
          <w:color w:val="000000"/>
          <w:sz w:val="28"/>
        </w:rPr>
        <w:t>
      37. Фундаменты опор контактной сети электрифицированных железных дорог</w:t>
      </w:r>
    </w:p>
    <w:bookmarkEnd w:id="1939"/>
    <w:bookmarkStart w:name="z1960" w:id="1940"/>
    <w:p>
      <w:pPr>
        <w:spacing w:after="0"/>
        <w:ind w:left="0"/>
        <w:jc w:val="both"/>
      </w:pPr>
      <w:r>
        <w:rPr>
          <w:rFonts w:ascii="Times New Roman"/>
          <w:b w:val="false"/>
          <w:i w:val="false"/>
          <w:color w:val="000000"/>
          <w:sz w:val="28"/>
        </w:rPr>
        <w:t>
      38. Шпалы железобетонные для железных дорог колеи 1 520 мм</w:t>
      </w:r>
    </w:p>
    <w:bookmarkEnd w:id="1940"/>
    <w:bookmarkStart w:name="z1961" w:id="1941"/>
    <w:p>
      <w:pPr>
        <w:spacing w:after="0"/>
        <w:ind w:left="0"/>
        <w:jc w:val="both"/>
      </w:pPr>
      <w:r>
        <w:rPr>
          <w:rFonts w:ascii="Times New Roman"/>
          <w:b w:val="false"/>
          <w:i w:val="false"/>
          <w:color w:val="000000"/>
          <w:sz w:val="28"/>
        </w:rPr>
        <w:t>
      39. Щебень для балластного слоя железных дорог из природного камня</w:t>
      </w:r>
    </w:p>
    <w:bookmarkEnd w:id="1941"/>
    <w:bookmarkStart w:name="z1962" w:id="1942"/>
    <w:p>
      <w:pPr>
        <w:spacing w:after="0"/>
        <w:ind w:left="0"/>
        <w:jc w:val="both"/>
      </w:pPr>
      <w:r>
        <w:rPr>
          <w:rFonts w:ascii="Times New Roman"/>
          <w:b w:val="false"/>
          <w:i w:val="false"/>
          <w:color w:val="000000"/>
          <w:sz w:val="28"/>
        </w:rPr>
        <w:t>
      40. Элементы скреплений железнодорожных стрелочных переводов</w:t>
      </w:r>
    </w:p>
    <w:bookmarkEnd w:id="1942"/>
    <w:bookmarkStart w:name="z1963" w:id="1943"/>
    <w:p>
      <w:pPr>
        <w:spacing w:after="0"/>
        <w:ind w:left="0"/>
        <w:jc w:val="left"/>
      </w:pPr>
      <w:r>
        <w:rPr>
          <w:rFonts w:ascii="Times New Roman"/>
          <w:b/>
          <w:i w:val="false"/>
          <w:color w:val="000000"/>
        </w:rPr>
        <w:t xml:space="preserve"> II. Высокоскоростной железнодорожный подвижной состав</w:t>
      </w:r>
    </w:p>
    <w:bookmarkEnd w:id="1943"/>
    <w:bookmarkStart w:name="z1964" w:id="1944"/>
    <w:p>
      <w:pPr>
        <w:spacing w:after="0"/>
        <w:ind w:left="0"/>
        <w:jc w:val="both"/>
      </w:pPr>
      <w:r>
        <w:rPr>
          <w:rFonts w:ascii="Times New Roman"/>
          <w:b w:val="false"/>
          <w:i w:val="false"/>
          <w:color w:val="000000"/>
          <w:sz w:val="28"/>
        </w:rPr>
        <w:t>
      41. Электропоезда постоянного тока, переменного тока, двухсистемные (постоянного и переменного тока), их вагоны</w:t>
      </w:r>
    </w:p>
    <w:bookmarkEnd w:id="1944"/>
    <w:bookmarkStart w:name="z1965" w:id="1945"/>
    <w:p>
      <w:pPr>
        <w:spacing w:after="0"/>
        <w:ind w:left="0"/>
        <w:jc w:val="left"/>
      </w:pPr>
      <w:r>
        <w:rPr>
          <w:rFonts w:ascii="Times New Roman"/>
          <w:b/>
          <w:i w:val="false"/>
          <w:color w:val="000000"/>
        </w:rPr>
        <w:t xml:space="preserve"> III. Составные части высокоскоростного железнодорожного подвижного состава</w:t>
      </w:r>
    </w:p>
    <w:bookmarkEnd w:id="1945"/>
    <w:bookmarkStart w:name="z1966" w:id="1946"/>
    <w:p>
      <w:pPr>
        <w:spacing w:after="0"/>
        <w:ind w:left="0"/>
        <w:jc w:val="both"/>
      </w:pPr>
      <w:r>
        <w:rPr>
          <w:rFonts w:ascii="Times New Roman"/>
          <w:b w:val="false"/>
          <w:i w:val="false"/>
          <w:color w:val="000000"/>
          <w:sz w:val="28"/>
        </w:rPr>
        <w:t>
      42. Аппараты высоковольтные защиты и контроля железнодорожного подвижного состава от токов короткого замыкания</w:t>
      </w:r>
    </w:p>
    <w:bookmarkEnd w:id="1946"/>
    <w:bookmarkStart w:name="z1967" w:id="1947"/>
    <w:p>
      <w:pPr>
        <w:spacing w:after="0"/>
        <w:ind w:left="0"/>
        <w:jc w:val="both"/>
      </w:pPr>
      <w:r>
        <w:rPr>
          <w:rFonts w:ascii="Times New Roman"/>
          <w:b w:val="false"/>
          <w:i w:val="false"/>
          <w:color w:val="000000"/>
          <w:sz w:val="28"/>
        </w:rPr>
        <w:t>
      43. Бандажи для железнодорожного подвижного состава</w:t>
      </w:r>
    </w:p>
    <w:bookmarkEnd w:id="1947"/>
    <w:bookmarkStart w:name="z1968" w:id="1948"/>
    <w:p>
      <w:pPr>
        <w:spacing w:after="0"/>
        <w:ind w:left="0"/>
        <w:jc w:val="both"/>
      </w:pPr>
      <w:r>
        <w:rPr>
          <w:rFonts w:ascii="Times New Roman"/>
          <w:b w:val="false"/>
          <w:i w:val="false"/>
          <w:color w:val="000000"/>
          <w:sz w:val="28"/>
        </w:rPr>
        <w:t>
      44. Боковые изделия остекления моторвагонного подвижного состава</w:t>
      </w:r>
    </w:p>
    <w:bookmarkEnd w:id="1948"/>
    <w:bookmarkStart w:name="z1969" w:id="1949"/>
    <w:p>
      <w:pPr>
        <w:spacing w:after="0"/>
        <w:ind w:left="0"/>
        <w:jc w:val="both"/>
      </w:pPr>
      <w:r>
        <w:rPr>
          <w:rFonts w:ascii="Times New Roman"/>
          <w:b w:val="false"/>
          <w:i w:val="false"/>
          <w:color w:val="000000"/>
          <w:sz w:val="28"/>
        </w:rPr>
        <w:t>
      45. Вентильные разрядники и ограничители перенапряжений для электроподвижного состава</w:t>
      </w:r>
    </w:p>
    <w:bookmarkEnd w:id="1949"/>
    <w:bookmarkStart w:name="z1970" w:id="1950"/>
    <w:p>
      <w:pPr>
        <w:spacing w:after="0"/>
        <w:ind w:left="0"/>
        <w:jc w:val="both"/>
      </w:pPr>
      <w:r>
        <w:rPr>
          <w:rFonts w:ascii="Times New Roman"/>
          <w:b w:val="false"/>
          <w:i w:val="false"/>
          <w:color w:val="000000"/>
          <w:sz w:val="28"/>
        </w:rPr>
        <w:t>
      46. Воздухораспределители</w:t>
      </w:r>
    </w:p>
    <w:bookmarkEnd w:id="1950"/>
    <w:bookmarkStart w:name="z1971" w:id="1951"/>
    <w:p>
      <w:pPr>
        <w:spacing w:after="0"/>
        <w:ind w:left="0"/>
        <w:jc w:val="both"/>
      </w:pPr>
      <w:r>
        <w:rPr>
          <w:rFonts w:ascii="Times New Roman"/>
          <w:b w:val="false"/>
          <w:i w:val="false"/>
          <w:color w:val="000000"/>
          <w:sz w:val="28"/>
        </w:rPr>
        <w:t>
      47. Выключатели автоматические быстродействующие и главные выключатели для электроподвижного состава</w:t>
      </w:r>
    </w:p>
    <w:bookmarkEnd w:id="1951"/>
    <w:bookmarkStart w:name="z1972" w:id="1952"/>
    <w:p>
      <w:pPr>
        <w:spacing w:after="0"/>
        <w:ind w:left="0"/>
        <w:jc w:val="both"/>
      </w:pPr>
      <w:r>
        <w:rPr>
          <w:rFonts w:ascii="Times New Roman"/>
          <w:b w:val="false"/>
          <w:i w:val="false"/>
          <w:color w:val="000000"/>
          <w:sz w:val="28"/>
        </w:rPr>
        <w:t>
      48. Диски тормозные для железнодорожного подвижного состава</w:t>
      </w:r>
    </w:p>
    <w:bookmarkEnd w:id="1952"/>
    <w:bookmarkStart w:name="z1973" w:id="1953"/>
    <w:p>
      <w:pPr>
        <w:spacing w:after="0"/>
        <w:ind w:left="0"/>
        <w:jc w:val="both"/>
      </w:pPr>
      <w:r>
        <w:rPr>
          <w:rFonts w:ascii="Times New Roman"/>
          <w:b w:val="false"/>
          <w:i w:val="false"/>
          <w:color w:val="000000"/>
          <w:sz w:val="28"/>
        </w:rPr>
        <w:t>
      49. Изделия остекления кабины машиниста моторвагонного подвижного состава</w:t>
      </w:r>
    </w:p>
    <w:bookmarkEnd w:id="1953"/>
    <w:bookmarkStart w:name="z1974" w:id="1954"/>
    <w:p>
      <w:pPr>
        <w:spacing w:after="0"/>
        <w:ind w:left="0"/>
        <w:jc w:val="both"/>
      </w:pPr>
      <w:r>
        <w:rPr>
          <w:rFonts w:ascii="Times New Roman"/>
          <w:b w:val="false"/>
          <w:i w:val="false"/>
          <w:color w:val="000000"/>
          <w:sz w:val="28"/>
        </w:rPr>
        <w:t>
      50. Колеса зубчатые цилиндрические тяговых передач железнодорожного подвижного состава</w:t>
      </w:r>
    </w:p>
    <w:bookmarkEnd w:id="1954"/>
    <w:bookmarkStart w:name="z1975" w:id="1955"/>
    <w:p>
      <w:pPr>
        <w:spacing w:after="0"/>
        <w:ind w:left="0"/>
        <w:jc w:val="both"/>
      </w:pPr>
      <w:r>
        <w:rPr>
          <w:rFonts w:ascii="Times New Roman"/>
          <w:b w:val="false"/>
          <w:i w:val="false"/>
          <w:color w:val="000000"/>
          <w:sz w:val="28"/>
        </w:rPr>
        <w:t>
      51. Колеса колесных пар железнодорожного подвижного состава</w:t>
      </w:r>
    </w:p>
    <w:bookmarkEnd w:id="1955"/>
    <w:bookmarkStart w:name="z1976" w:id="1956"/>
    <w:p>
      <w:pPr>
        <w:spacing w:after="0"/>
        <w:ind w:left="0"/>
        <w:jc w:val="both"/>
      </w:pPr>
      <w:r>
        <w:rPr>
          <w:rFonts w:ascii="Times New Roman"/>
          <w:b w:val="false"/>
          <w:i w:val="false"/>
          <w:color w:val="000000"/>
          <w:sz w:val="28"/>
        </w:rPr>
        <w:t>
      52. Колесные пары высокоскоростного железнодорожного подвижного состава без буксовых узлов</w:t>
      </w:r>
    </w:p>
    <w:bookmarkEnd w:id="1956"/>
    <w:bookmarkStart w:name="z1977" w:id="1957"/>
    <w:p>
      <w:pPr>
        <w:spacing w:after="0"/>
        <w:ind w:left="0"/>
        <w:jc w:val="both"/>
      </w:pPr>
      <w:r>
        <w:rPr>
          <w:rFonts w:ascii="Times New Roman"/>
          <w:b w:val="false"/>
          <w:i w:val="false"/>
          <w:color w:val="000000"/>
          <w:sz w:val="28"/>
        </w:rPr>
        <w:t>
      53. Колодки тормозные композиционные для железнодорожного подвижного состава</w:t>
      </w:r>
    </w:p>
    <w:bookmarkEnd w:id="1957"/>
    <w:bookmarkStart w:name="z1978" w:id="1958"/>
    <w:p>
      <w:pPr>
        <w:spacing w:after="0"/>
        <w:ind w:left="0"/>
        <w:jc w:val="both"/>
      </w:pPr>
      <w:r>
        <w:rPr>
          <w:rFonts w:ascii="Times New Roman"/>
          <w:b w:val="false"/>
          <w:i w:val="false"/>
          <w:color w:val="000000"/>
          <w:sz w:val="28"/>
        </w:rPr>
        <w:t>
      54. Колодки тормозные составные (чугунно-композиционные) для железнодорожного подвижного состава</w:t>
      </w:r>
    </w:p>
    <w:bookmarkEnd w:id="1958"/>
    <w:bookmarkStart w:name="z1979" w:id="1959"/>
    <w:p>
      <w:pPr>
        <w:spacing w:after="0"/>
        <w:ind w:left="0"/>
        <w:jc w:val="both"/>
      </w:pPr>
      <w:r>
        <w:rPr>
          <w:rFonts w:ascii="Times New Roman"/>
          <w:b w:val="false"/>
          <w:i w:val="false"/>
          <w:color w:val="000000"/>
          <w:sz w:val="28"/>
        </w:rPr>
        <w:t>
      55. Колодки тормозные чугунные для железнодорожного подвижного состава</w:t>
      </w:r>
    </w:p>
    <w:bookmarkEnd w:id="1959"/>
    <w:bookmarkStart w:name="z1980" w:id="1960"/>
    <w:p>
      <w:pPr>
        <w:spacing w:after="0"/>
        <w:ind w:left="0"/>
        <w:jc w:val="both"/>
      </w:pPr>
      <w:r>
        <w:rPr>
          <w:rFonts w:ascii="Times New Roman"/>
          <w:b w:val="false"/>
          <w:i w:val="false"/>
          <w:color w:val="000000"/>
          <w:sz w:val="28"/>
        </w:rPr>
        <w:t>
      56. Компрессоры для железнодорожного подвижного состава</w:t>
      </w:r>
    </w:p>
    <w:bookmarkEnd w:id="1960"/>
    <w:bookmarkStart w:name="z1981" w:id="1961"/>
    <w:p>
      <w:pPr>
        <w:spacing w:after="0"/>
        <w:ind w:left="0"/>
        <w:jc w:val="both"/>
      </w:pPr>
      <w:r>
        <w:rPr>
          <w:rFonts w:ascii="Times New Roman"/>
          <w:b w:val="false"/>
          <w:i w:val="false"/>
          <w:color w:val="000000"/>
          <w:sz w:val="28"/>
        </w:rPr>
        <w:t>
      57. Контакторы электропневматические и электромагнитные высоковольтные</w:t>
      </w:r>
    </w:p>
    <w:bookmarkEnd w:id="1961"/>
    <w:bookmarkStart w:name="z1982" w:id="1962"/>
    <w:p>
      <w:pPr>
        <w:spacing w:after="0"/>
        <w:ind w:left="0"/>
        <w:jc w:val="both"/>
      </w:pPr>
      <w:r>
        <w:rPr>
          <w:rFonts w:ascii="Times New Roman"/>
          <w:b w:val="false"/>
          <w:i w:val="false"/>
          <w:color w:val="000000"/>
          <w:sz w:val="28"/>
        </w:rPr>
        <w:t>
      58. Корпус автосцепки</w:t>
      </w:r>
    </w:p>
    <w:bookmarkEnd w:id="1962"/>
    <w:bookmarkStart w:name="z1983" w:id="1963"/>
    <w:p>
      <w:pPr>
        <w:spacing w:after="0"/>
        <w:ind w:left="0"/>
        <w:jc w:val="both"/>
      </w:pPr>
      <w:r>
        <w:rPr>
          <w:rFonts w:ascii="Times New Roman"/>
          <w:b w:val="false"/>
          <w:i w:val="false"/>
          <w:color w:val="000000"/>
          <w:sz w:val="28"/>
        </w:rPr>
        <w:t>
      59. Механизм клещевой дискового тормоза</w:t>
      </w:r>
    </w:p>
    <w:bookmarkEnd w:id="1963"/>
    <w:bookmarkStart w:name="z1984" w:id="1964"/>
    <w:p>
      <w:pPr>
        <w:spacing w:after="0"/>
        <w:ind w:left="0"/>
        <w:jc w:val="both"/>
      </w:pPr>
      <w:r>
        <w:rPr>
          <w:rFonts w:ascii="Times New Roman"/>
          <w:b w:val="false"/>
          <w:i w:val="false"/>
          <w:color w:val="000000"/>
          <w:sz w:val="28"/>
        </w:rPr>
        <w:t>
      60. Накладки дискового тормоза</w:t>
      </w:r>
    </w:p>
    <w:bookmarkEnd w:id="1964"/>
    <w:bookmarkStart w:name="z1985" w:id="1965"/>
    <w:p>
      <w:pPr>
        <w:spacing w:after="0"/>
        <w:ind w:left="0"/>
        <w:jc w:val="both"/>
      </w:pPr>
      <w:r>
        <w:rPr>
          <w:rFonts w:ascii="Times New Roman"/>
          <w:b w:val="false"/>
          <w:i w:val="false"/>
          <w:color w:val="000000"/>
          <w:sz w:val="28"/>
        </w:rPr>
        <w:t xml:space="preserve">
      61. Оси чистовые для железнодорожного подвижного состава </w:t>
      </w:r>
    </w:p>
    <w:bookmarkEnd w:id="1965"/>
    <w:bookmarkStart w:name="z1986" w:id="1966"/>
    <w:p>
      <w:pPr>
        <w:spacing w:after="0"/>
        <w:ind w:left="0"/>
        <w:jc w:val="both"/>
      </w:pPr>
      <w:r>
        <w:rPr>
          <w:rFonts w:ascii="Times New Roman"/>
          <w:b w:val="false"/>
          <w:i w:val="false"/>
          <w:color w:val="000000"/>
          <w:sz w:val="28"/>
        </w:rPr>
        <w:t>
      62. Оси черновые для железнодорожного подвижного состава</w:t>
      </w:r>
    </w:p>
    <w:bookmarkEnd w:id="1966"/>
    <w:bookmarkStart w:name="z1987" w:id="1967"/>
    <w:p>
      <w:pPr>
        <w:spacing w:after="0"/>
        <w:ind w:left="0"/>
        <w:jc w:val="both"/>
      </w:pPr>
      <w:r>
        <w:rPr>
          <w:rFonts w:ascii="Times New Roman"/>
          <w:b w:val="false"/>
          <w:i w:val="false"/>
          <w:color w:val="000000"/>
          <w:sz w:val="28"/>
        </w:rPr>
        <w:t>
      63. Поглощающий аппарат</w:t>
      </w:r>
    </w:p>
    <w:bookmarkEnd w:id="1967"/>
    <w:bookmarkStart w:name="z1988" w:id="1968"/>
    <w:p>
      <w:pPr>
        <w:spacing w:after="0"/>
        <w:ind w:left="0"/>
        <w:jc w:val="both"/>
      </w:pPr>
      <w:r>
        <w:rPr>
          <w:rFonts w:ascii="Times New Roman"/>
          <w:b w:val="false"/>
          <w:i w:val="false"/>
          <w:color w:val="000000"/>
          <w:sz w:val="28"/>
        </w:rPr>
        <w:t>
      64. Подшипники качения роликовые для букс железнодорожного подвижного состава</w:t>
      </w:r>
    </w:p>
    <w:bookmarkEnd w:id="1968"/>
    <w:bookmarkStart w:name="z1989" w:id="1969"/>
    <w:p>
      <w:pPr>
        <w:spacing w:after="0"/>
        <w:ind w:left="0"/>
        <w:jc w:val="both"/>
      </w:pPr>
      <w:r>
        <w:rPr>
          <w:rFonts w:ascii="Times New Roman"/>
          <w:b w:val="false"/>
          <w:i w:val="false"/>
          <w:color w:val="000000"/>
          <w:sz w:val="28"/>
        </w:rPr>
        <w:t>
      65. Преобразователи полупроводниковые силовые (мощностью более 5 кВт)</w:t>
      </w:r>
    </w:p>
    <w:bookmarkEnd w:id="1969"/>
    <w:bookmarkStart w:name="z1990" w:id="1970"/>
    <w:p>
      <w:pPr>
        <w:spacing w:after="0"/>
        <w:ind w:left="0"/>
        <w:jc w:val="both"/>
      </w:pPr>
      <w:r>
        <w:rPr>
          <w:rFonts w:ascii="Times New Roman"/>
          <w:b w:val="false"/>
          <w:i w:val="false"/>
          <w:color w:val="000000"/>
          <w:sz w:val="28"/>
        </w:rPr>
        <w:t>
      66. Пружины рессорного подвешивания железнодорожного подвижного состава</w:t>
      </w:r>
    </w:p>
    <w:bookmarkEnd w:id="1970"/>
    <w:bookmarkStart w:name="z1991" w:id="1971"/>
    <w:p>
      <w:pPr>
        <w:spacing w:after="0"/>
        <w:ind w:left="0"/>
        <w:jc w:val="both"/>
      </w:pPr>
      <w:r>
        <w:rPr>
          <w:rFonts w:ascii="Times New Roman"/>
          <w:b w:val="false"/>
          <w:i w:val="false"/>
          <w:color w:val="000000"/>
          <w:sz w:val="28"/>
        </w:rPr>
        <w:t>
      67. Резинокордные оболочки муфт тягового привода моторвагонного подвижного состава</w:t>
      </w:r>
    </w:p>
    <w:bookmarkEnd w:id="1971"/>
    <w:bookmarkStart w:name="z1992" w:id="1972"/>
    <w:p>
      <w:pPr>
        <w:spacing w:after="0"/>
        <w:ind w:left="0"/>
        <w:jc w:val="both"/>
      </w:pPr>
      <w:r>
        <w:rPr>
          <w:rFonts w:ascii="Times New Roman"/>
          <w:b w:val="false"/>
          <w:i w:val="false"/>
          <w:color w:val="000000"/>
          <w:sz w:val="28"/>
        </w:rPr>
        <w:t>
      68. Сцепка (включая автосцепку)</w:t>
      </w:r>
    </w:p>
    <w:bookmarkEnd w:id="1972"/>
    <w:bookmarkStart w:name="z1993" w:id="1973"/>
    <w:p>
      <w:pPr>
        <w:spacing w:after="0"/>
        <w:ind w:left="0"/>
        <w:jc w:val="both"/>
      </w:pPr>
      <w:r>
        <w:rPr>
          <w:rFonts w:ascii="Times New Roman"/>
          <w:b w:val="false"/>
          <w:i w:val="false"/>
          <w:color w:val="000000"/>
          <w:sz w:val="28"/>
        </w:rPr>
        <w:t>
      69. Тележки прицепных вагонов моторвагонного подвижного состава</w:t>
      </w:r>
    </w:p>
    <w:bookmarkEnd w:id="1973"/>
    <w:bookmarkStart w:name="z1994" w:id="1974"/>
    <w:p>
      <w:pPr>
        <w:spacing w:after="0"/>
        <w:ind w:left="0"/>
        <w:jc w:val="both"/>
      </w:pPr>
      <w:r>
        <w:rPr>
          <w:rFonts w:ascii="Times New Roman"/>
          <w:b w:val="false"/>
          <w:i w:val="false"/>
          <w:color w:val="000000"/>
          <w:sz w:val="28"/>
        </w:rPr>
        <w:t>
      70. Тормозные краны машиниста</w:t>
      </w:r>
    </w:p>
    <w:bookmarkEnd w:id="1974"/>
    <w:bookmarkStart w:name="z1995" w:id="1975"/>
    <w:p>
      <w:pPr>
        <w:spacing w:after="0"/>
        <w:ind w:left="0"/>
        <w:jc w:val="both"/>
      </w:pPr>
      <w:r>
        <w:rPr>
          <w:rFonts w:ascii="Times New Roman"/>
          <w:b w:val="false"/>
          <w:i w:val="false"/>
          <w:color w:val="000000"/>
          <w:sz w:val="28"/>
        </w:rPr>
        <w:t>
      71. Тяговые электродвигатели для электропоездов</w:t>
      </w:r>
    </w:p>
    <w:bookmarkEnd w:id="1975"/>
    <w:bookmarkStart w:name="z1996" w:id="1976"/>
    <w:p>
      <w:pPr>
        <w:spacing w:after="0"/>
        <w:ind w:left="0"/>
        <w:jc w:val="both"/>
      </w:pPr>
      <w:r>
        <w:rPr>
          <w:rFonts w:ascii="Times New Roman"/>
          <w:b w:val="false"/>
          <w:i w:val="false"/>
          <w:color w:val="000000"/>
          <w:sz w:val="28"/>
        </w:rPr>
        <w:t>
      72. Тяговый хомут автосцепки</w:t>
      </w:r>
    </w:p>
    <w:bookmarkEnd w:id="1976"/>
    <w:bookmarkStart w:name="z1997" w:id="1977"/>
    <w:p>
      <w:pPr>
        <w:spacing w:after="0"/>
        <w:ind w:left="0"/>
        <w:jc w:val="both"/>
      </w:pPr>
      <w:r>
        <w:rPr>
          <w:rFonts w:ascii="Times New Roman"/>
          <w:b w:val="false"/>
          <w:i w:val="false"/>
          <w:color w:val="000000"/>
          <w:sz w:val="28"/>
        </w:rPr>
        <w:t>
      73. Устройства электронагревательные для систем отопления электропоездов</w:t>
      </w:r>
    </w:p>
    <w:bookmarkEnd w:id="1977"/>
    <w:bookmarkStart w:name="z1998" w:id="1978"/>
    <w:p>
      <w:pPr>
        <w:spacing w:after="0"/>
        <w:ind w:left="0"/>
        <w:jc w:val="both"/>
      </w:pPr>
      <w:r>
        <w:rPr>
          <w:rFonts w:ascii="Times New Roman"/>
          <w:b w:val="false"/>
          <w:i w:val="false"/>
          <w:color w:val="000000"/>
          <w:sz w:val="28"/>
        </w:rPr>
        <w:t>
      74. Центры колесные катаные дисковые для железнодорожного подвижного состава</w:t>
      </w:r>
    </w:p>
    <w:bookmarkEnd w:id="1978"/>
    <w:bookmarkStart w:name="z1999" w:id="1979"/>
    <w:p>
      <w:pPr>
        <w:spacing w:after="0"/>
        <w:ind w:left="0"/>
        <w:jc w:val="both"/>
      </w:pPr>
      <w:r>
        <w:rPr>
          <w:rFonts w:ascii="Times New Roman"/>
          <w:b w:val="false"/>
          <w:i w:val="false"/>
          <w:color w:val="000000"/>
          <w:sz w:val="28"/>
        </w:rPr>
        <w:t>
      75. Центры колесные литые для железнодорожного подвижного состава (отливки)</w:t>
      </w:r>
    </w:p>
    <w:bookmarkEnd w:id="1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001" w:id="1980"/>
    <w:p>
      <w:pPr>
        <w:spacing w:after="0"/>
        <w:ind w:left="0"/>
        <w:jc w:val="left"/>
      </w:pPr>
      <w:r>
        <w:rPr>
          <w:rFonts w:ascii="Times New Roman"/>
          <w:b/>
          <w:i w:val="false"/>
          <w:color w:val="000000"/>
        </w:rPr>
        <w:t xml:space="preserve"> ПЕРЕЧЕНЬ</w:t>
      </w:r>
      <w:r>
        <w:br/>
      </w:r>
      <w:r>
        <w:rPr>
          <w:rFonts w:ascii="Times New Roman"/>
          <w:b/>
          <w:i w:val="false"/>
          <w:color w:val="000000"/>
        </w:rPr>
        <w:t>составных частей высокоскоростного железнодорожного подвижного состава, элементов составных частей подсистем инфраструктуры высокоскоростного железнодорожного транспорта, подлежащих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или декларированию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bookmarkEnd w:id="1980"/>
    <w:bookmarkStart w:name="z2002" w:id="1981"/>
    <w:p>
      <w:pPr>
        <w:spacing w:after="0"/>
        <w:ind w:left="0"/>
        <w:jc w:val="left"/>
      </w:pPr>
      <w:r>
        <w:rPr>
          <w:rFonts w:ascii="Times New Roman"/>
          <w:b/>
          <w:i w:val="false"/>
          <w:color w:val="000000"/>
        </w:rPr>
        <w:t xml:space="preserve"> I. Элементы составных частей подсистем инфраструктуры высокоскоростного железнодорожного транспорта</w:t>
      </w:r>
    </w:p>
    <w:bookmarkEnd w:id="1981"/>
    <w:bookmarkStart w:name="z2003" w:id="1982"/>
    <w:p>
      <w:pPr>
        <w:spacing w:after="0"/>
        <w:ind w:left="0"/>
        <w:jc w:val="both"/>
      </w:pPr>
      <w:r>
        <w:rPr>
          <w:rFonts w:ascii="Times New Roman"/>
          <w:b w:val="false"/>
          <w:i w:val="false"/>
          <w:color w:val="000000"/>
          <w:sz w:val="28"/>
        </w:rPr>
        <w:t>
      1. Болты для рельсовых стыков</w:t>
      </w:r>
    </w:p>
    <w:bookmarkEnd w:id="1982"/>
    <w:bookmarkStart w:name="z2004" w:id="1983"/>
    <w:p>
      <w:pPr>
        <w:spacing w:after="0"/>
        <w:ind w:left="0"/>
        <w:jc w:val="both"/>
      </w:pPr>
      <w:r>
        <w:rPr>
          <w:rFonts w:ascii="Times New Roman"/>
          <w:b w:val="false"/>
          <w:i w:val="false"/>
          <w:color w:val="000000"/>
          <w:sz w:val="28"/>
        </w:rPr>
        <w:t>
      2. Болты закладные для рельсовых скреплений железнодорожного пути</w:t>
      </w:r>
    </w:p>
    <w:bookmarkEnd w:id="1983"/>
    <w:bookmarkStart w:name="z2005" w:id="1984"/>
    <w:p>
      <w:pPr>
        <w:spacing w:after="0"/>
        <w:ind w:left="0"/>
        <w:jc w:val="both"/>
      </w:pPr>
      <w:r>
        <w:rPr>
          <w:rFonts w:ascii="Times New Roman"/>
          <w:b w:val="false"/>
          <w:i w:val="false"/>
          <w:color w:val="000000"/>
          <w:sz w:val="28"/>
        </w:rPr>
        <w:t>
      3. Гайки для болтов рельсовых стыков</w:t>
      </w:r>
    </w:p>
    <w:bookmarkEnd w:id="1984"/>
    <w:bookmarkStart w:name="z2006" w:id="1985"/>
    <w:p>
      <w:pPr>
        <w:spacing w:after="0"/>
        <w:ind w:left="0"/>
        <w:jc w:val="both"/>
      </w:pPr>
      <w:r>
        <w:rPr>
          <w:rFonts w:ascii="Times New Roman"/>
          <w:b w:val="false"/>
          <w:i w:val="false"/>
          <w:color w:val="000000"/>
          <w:sz w:val="28"/>
        </w:rPr>
        <w:t>
      4. Гайки для закладных болтов рельсовых скреплений железнодорожного пути</w:t>
      </w:r>
    </w:p>
    <w:bookmarkEnd w:id="1985"/>
    <w:bookmarkStart w:name="z2007" w:id="1986"/>
    <w:p>
      <w:pPr>
        <w:spacing w:after="0"/>
        <w:ind w:left="0"/>
        <w:jc w:val="both"/>
      </w:pPr>
      <w:r>
        <w:rPr>
          <w:rFonts w:ascii="Times New Roman"/>
          <w:b w:val="false"/>
          <w:i w:val="false"/>
          <w:color w:val="000000"/>
          <w:sz w:val="28"/>
        </w:rPr>
        <w:t>
      5. Гайки для клеммных болтов рельсовых скреплений железнодорожного пути</w:t>
      </w:r>
    </w:p>
    <w:bookmarkEnd w:id="1986"/>
    <w:bookmarkStart w:name="z2008" w:id="1987"/>
    <w:p>
      <w:pPr>
        <w:spacing w:after="0"/>
        <w:ind w:left="0"/>
        <w:jc w:val="both"/>
      </w:pPr>
      <w:r>
        <w:rPr>
          <w:rFonts w:ascii="Times New Roman"/>
          <w:b w:val="false"/>
          <w:i w:val="false"/>
          <w:color w:val="000000"/>
          <w:sz w:val="28"/>
        </w:rPr>
        <w:t>
      6. Диодные заземлители устройств контактной сети электрифицированных железных дорог</w:t>
      </w:r>
    </w:p>
    <w:bookmarkEnd w:id="1987"/>
    <w:bookmarkStart w:name="z2009" w:id="1988"/>
    <w:p>
      <w:pPr>
        <w:spacing w:after="0"/>
        <w:ind w:left="0"/>
        <w:jc w:val="both"/>
      </w:pPr>
      <w:r>
        <w:rPr>
          <w:rFonts w:ascii="Times New Roman"/>
          <w:b w:val="false"/>
          <w:i w:val="false"/>
          <w:color w:val="000000"/>
          <w:sz w:val="28"/>
        </w:rPr>
        <w:t>
      7.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bookmarkEnd w:id="1988"/>
    <w:bookmarkStart w:name="z2010" w:id="1989"/>
    <w:p>
      <w:pPr>
        <w:spacing w:after="0"/>
        <w:ind w:left="0"/>
        <w:jc w:val="both"/>
      </w:pPr>
      <w:r>
        <w:rPr>
          <w:rFonts w:ascii="Times New Roman"/>
          <w:b w:val="false"/>
          <w:i w:val="false"/>
          <w:color w:val="000000"/>
          <w:sz w:val="28"/>
        </w:rPr>
        <w:t>
      8. Противоугоны пружинные к железнодорожным рельсам</w:t>
      </w:r>
    </w:p>
    <w:bookmarkEnd w:id="1989"/>
    <w:bookmarkStart w:name="z2011" w:id="1990"/>
    <w:p>
      <w:pPr>
        <w:spacing w:after="0"/>
        <w:ind w:left="0"/>
        <w:jc w:val="both"/>
      </w:pPr>
      <w:r>
        <w:rPr>
          <w:rFonts w:ascii="Times New Roman"/>
          <w:b w:val="false"/>
          <w:i w:val="false"/>
          <w:color w:val="000000"/>
          <w:sz w:val="28"/>
        </w:rPr>
        <w:t>
      9. Разъединители для тяговых подстанций систем электроснабжения электрифицированных железных дорог</w:t>
      </w:r>
    </w:p>
    <w:bookmarkEnd w:id="1990"/>
    <w:bookmarkStart w:name="z2012" w:id="1991"/>
    <w:p>
      <w:pPr>
        <w:spacing w:after="0"/>
        <w:ind w:left="0"/>
        <w:jc w:val="both"/>
      </w:pPr>
      <w:r>
        <w:rPr>
          <w:rFonts w:ascii="Times New Roman"/>
          <w:b w:val="false"/>
          <w:i w:val="false"/>
          <w:color w:val="000000"/>
          <w:sz w:val="28"/>
        </w:rPr>
        <w:t>
      10. Разъединители железнодорожной контактной сети</w:t>
      </w:r>
    </w:p>
    <w:bookmarkEnd w:id="1991"/>
    <w:bookmarkStart w:name="z2013" w:id="1992"/>
    <w:p>
      <w:pPr>
        <w:spacing w:after="0"/>
        <w:ind w:left="0"/>
        <w:jc w:val="both"/>
      </w:pPr>
      <w:r>
        <w:rPr>
          <w:rFonts w:ascii="Times New Roman"/>
          <w:b w:val="false"/>
          <w:i w:val="false"/>
          <w:color w:val="000000"/>
          <w:sz w:val="28"/>
        </w:rPr>
        <w:t>
      11. Реакторы для тяговых подстанций систем электроснабжения электрифицированных железных дорог</w:t>
      </w:r>
    </w:p>
    <w:bookmarkEnd w:id="1992"/>
    <w:bookmarkStart w:name="z2014" w:id="1993"/>
    <w:p>
      <w:pPr>
        <w:spacing w:after="0"/>
        <w:ind w:left="0"/>
        <w:jc w:val="both"/>
      </w:pPr>
      <w:r>
        <w:rPr>
          <w:rFonts w:ascii="Times New Roman"/>
          <w:b w:val="false"/>
          <w:i w:val="false"/>
          <w:color w:val="000000"/>
          <w:sz w:val="28"/>
        </w:rPr>
        <w:t>
      12. Статические преобразователи для устройств электроснабжения электрифицированных железных дорог</w:t>
      </w:r>
    </w:p>
    <w:bookmarkEnd w:id="1993"/>
    <w:bookmarkStart w:name="z2015" w:id="1994"/>
    <w:p>
      <w:pPr>
        <w:spacing w:after="0"/>
        <w:ind w:left="0"/>
        <w:jc w:val="both"/>
      </w:pPr>
      <w:r>
        <w:rPr>
          <w:rFonts w:ascii="Times New Roman"/>
          <w:b w:val="false"/>
          <w:i w:val="false"/>
          <w:color w:val="000000"/>
          <w:sz w:val="28"/>
        </w:rPr>
        <w:t>
      13. Шурупы путевые</w:t>
      </w:r>
    </w:p>
    <w:bookmarkEnd w:id="1994"/>
    <w:bookmarkStart w:name="z2016" w:id="1995"/>
    <w:p>
      <w:pPr>
        <w:spacing w:after="0"/>
        <w:ind w:left="0"/>
        <w:jc w:val="left"/>
      </w:pPr>
      <w:r>
        <w:rPr>
          <w:rFonts w:ascii="Times New Roman"/>
          <w:b/>
          <w:i w:val="false"/>
          <w:color w:val="000000"/>
        </w:rPr>
        <w:t xml:space="preserve"> II. Составные части высокоскоростного железнодорожного подвижного состава</w:t>
      </w:r>
    </w:p>
    <w:bookmarkEnd w:id="1995"/>
    <w:bookmarkStart w:name="z2017" w:id="1996"/>
    <w:p>
      <w:pPr>
        <w:spacing w:after="0"/>
        <w:ind w:left="0"/>
        <w:jc w:val="both"/>
      </w:pPr>
      <w:r>
        <w:rPr>
          <w:rFonts w:ascii="Times New Roman"/>
          <w:b w:val="false"/>
          <w:i w:val="false"/>
          <w:color w:val="000000"/>
          <w:sz w:val="28"/>
        </w:rPr>
        <w:t>
      14. Автоматический стояночный тормоз железнодорожного подвижного состава</w:t>
      </w:r>
    </w:p>
    <w:bookmarkEnd w:id="1996"/>
    <w:bookmarkStart w:name="z2018" w:id="1997"/>
    <w:p>
      <w:pPr>
        <w:spacing w:after="0"/>
        <w:ind w:left="0"/>
        <w:jc w:val="both"/>
      </w:pPr>
      <w:r>
        <w:rPr>
          <w:rFonts w:ascii="Times New Roman"/>
          <w:b w:val="false"/>
          <w:i w:val="false"/>
          <w:color w:val="000000"/>
          <w:sz w:val="28"/>
        </w:rPr>
        <w:t>
      15. Башмаки магниторельсового тормоза</w:t>
      </w:r>
    </w:p>
    <w:bookmarkEnd w:id="1997"/>
    <w:bookmarkStart w:name="z2019" w:id="1998"/>
    <w:p>
      <w:pPr>
        <w:spacing w:after="0"/>
        <w:ind w:left="0"/>
        <w:jc w:val="both"/>
      </w:pPr>
      <w:r>
        <w:rPr>
          <w:rFonts w:ascii="Times New Roman"/>
          <w:b w:val="false"/>
          <w:i w:val="false"/>
          <w:color w:val="000000"/>
          <w:sz w:val="28"/>
        </w:rPr>
        <w:t>
      16.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bookmarkEnd w:id="1998"/>
    <w:bookmarkStart w:name="z2020" w:id="1999"/>
    <w:p>
      <w:pPr>
        <w:spacing w:after="0"/>
        <w:ind w:left="0"/>
        <w:jc w:val="both"/>
      </w:pPr>
      <w:r>
        <w:rPr>
          <w:rFonts w:ascii="Times New Roman"/>
          <w:b w:val="false"/>
          <w:i w:val="false"/>
          <w:color w:val="000000"/>
          <w:sz w:val="28"/>
        </w:rPr>
        <w:t>
      17. Высоковольтные межвагонные соединения (совместно розетка и штепсель)</w:t>
      </w:r>
    </w:p>
    <w:bookmarkEnd w:id="1999"/>
    <w:bookmarkStart w:name="z2021" w:id="2000"/>
    <w:p>
      <w:pPr>
        <w:spacing w:after="0"/>
        <w:ind w:left="0"/>
        <w:jc w:val="both"/>
      </w:pPr>
      <w:r>
        <w:rPr>
          <w:rFonts w:ascii="Times New Roman"/>
          <w:b w:val="false"/>
          <w:i w:val="false"/>
          <w:color w:val="000000"/>
          <w:sz w:val="28"/>
        </w:rPr>
        <w:t>
      18. Гидравлические демпферы железнодорожного подвижного состава</w:t>
      </w:r>
    </w:p>
    <w:bookmarkEnd w:id="2000"/>
    <w:bookmarkStart w:name="z2022" w:id="2001"/>
    <w:p>
      <w:pPr>
        <w:spacing w:after="0"/>
        <w:ind w:left="0"/>
        <w:jc w:val="both"/>
      </w:pPr>
      <w:r>
        <w:rPr>
          <w:rFonts w:ascii="Times New Roman"/>
          <w:b w:val="false"/>
          <w:i w:val="false"/>
          <w:color w:val="000000"/>
          <w:sz w:val="28"/>
        </w:rPr>
        <w:t>
      19.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bookmarkEnd w:id="2001"/>
    <w:bookmarkStart w:name="z2023" w:id="2002"/>
    <w:p>
      <w:pPr>
        <w:spacing w:after="0"/>
        <w:ind w:left="0"/>
        <w:jc w:val="both"/>
      </w:pPr>
      <w:r>
        <w:rPr>
          <w:rFonts w:ascii="Times New Roman"/>
          <w:b w:val="false"/>
          <w:i w:val="false"/>
          <w:color w:val="000000"/>
          <w:sz w:val="28"/>
        </w:rPr>
        <w:t>
      20. Клин тягового хомута автосцепки</w:t>
      </w:r>
    </w:p>
    <w:bookmarkEnd w:id="2002"/>
    <w:bookmarkStart w:name="z2024" w:id="2003"/>
    <w:p>
      <w:pPr>
        <w:spacing w:after="0"/>
        <w:ind w:left="0"/>
        <w:jc w:val="both"/>
      </w:pPr>
      <w:r>
        <w:rPr>
          <w:rFonts w:ascii="Times New Roman"/>
          <w:b w:val="false"/>
          <w:i w:val="false"/>
          <w:color w:val="000000"/>
          <w:sz w:val="28"/>
        </w:rPr>
        <w:t>
      21. Кресла машинистов для железнодорожного подвижного состава</w:t>
      </w:r>
    </w:p>
    <w:bookmarkEnd w:id="2003"/>
    <w:bookmarkStart w:name="z2025" w:id="2004"/>
    <w:p>
      <w:pPr>
        <w:spacing w:after="0"/>
        <w:ind w:left="0"/>
        <w:jc w:val="both"/>
      </w:pPr>
      <w:r>
        <w:rPr>
          <w:rFonts w:ascii="Times New Roman"/>
          <w:b w:val="false"/>
          <w:i w:val="false"/>
          <w:color w:val="000000"/>
          <w:sz w:val="28"/>
        </w:rPr>
        <w:t>
      22. Кресла пассажирские и диваны моторвагонного подвижного состава</w:t>
      </w:r>
    </w:p>
    <w:bookmarkEnd w:id="2004"/>
    <w:bookmarkStart w:name="z2026" w:id="2005"/>
    <w:p>
      <w:pPr>
        <w:spacing w:after="0"/>
        <w:ind w:left="0"/>
        <w:jc w:val="both"/>
      </w:pPr>
      <w:r>
        <w:rPr>
          <w:rFonts w:ascii="Times New Roman"/>
          <w:b w:val="false"/>
          <w:i w:val="false"/>
          <w:color w:val="000000"/>
          <w:sz w:val="28"/>
        </w:rPr>
        <w:t>
      23. Переключатели и отключатели высоковольтные для железнодорожного подвижного состава</w:t>
      </w:r>
    </w:p>
    <w:bookmarkEnd w:id="2005"/>
    <w:bookmarkStart w:name="z2027" w:id="2006"/>
    <w:p>
      <w:pPr>
        <w:spacing w:after="0"/>
        <w:ind w:left="0"/>
        <w:jc w:val="both"/>
      </w:pPr>
      <w:r>
        <w:rPr>
          <w:rFonts w:ascii="Times New Roman"/>
          <w:b w:val="false"/>
          <w:i w:val="false"/>
          <w:color w:val="000000"/>
          <w:sz w:val="28"/>
        </w:rPr>
        <w:t>
      24. Предохранители высоковольтные для железнодорожного подвижного состава</w:t>
      </w:r>
    </w:p>
    <w:bookmarkEnd w:id="2006"/>
    <w:bookmarkStart w:name="z2028" w:id="2007"/>
    <w:p>
      <w:pPr>
        <w:spacing w:after="0"/>
        <w:ind w:left="0"/>
        <w:jc w:val="both"/>
      </w:pPr>
      <w:r>
        <w:rPr>
          <w:rFonts w:ascii="Times New Roman"/>
          <w:b w:val="false"/>
          <w:i w:val="false"/>
          <w:color w:val="000000"/>
          <w:sz w:val="28"/>
        </w:rPr>
        <w:t>
      25. Преобразователи электромашинные для железнодорожного подвижного состава</w:t>
      </w:r>
    </w:p>
    <w:bookmarkEnd w:id="2007"/>
    <w:bookmarkStart w:name="z2029" w:id="2008"/>
    <w:p>
      <w:pPr>
        <w:spacing w:after="0"/>
        <w:ind w:left="0"/>
        <w:jc w:val="both"/>
      </w:pPr>
      <w:r>
        <w:rPr>
          <w:rFonts w:ascii="Times New Roman"/>
          <w:b w:val="false"/>
          <w:i w:val="false"/>
          <w:color w:val="000000"/>
          <w:sz w:val="28"/>
        </w:rPr>
        <w:t>
      26. Привод магниторельсового тормоза</w:t>
      </w:r>
    </w:p>
    <w:bookmarkEnd w:id="2008"/>
    <w:bookmarkStart w:name="z2030" w:id="2009"/>
    <w:p>
      <w:pPr>
        <w:spacing w:after="0"/>
        <w:ind w:left="0"/>
        <w:jc w:val="both"/>
      </w:pPr>
      <w:r>
        <w:rPr>
          <w:rFonts w:ascii="Times New Roman"/>
          <w:b w:val="false"/>
          <w:i w:val="false"/>
          <w:color w:val="000000"/>
          <w:sz w:val="28"/>
        </w:rPr>
        <w:t>
      27. Разъединители, короткозамыкатели, отделители, заземлители высоковольтные для железнодорожного подвижного состава</w:t>
      </w:r>
    </w:p>
    <w:bookmarkEnd w:id="2009"/>
    <w:bookmarkStart w:name="z2031" w:id="2010"/>
    <w:p>
      <w:pPr>
        <w:spacing w:after="0"/>
        <w:ind w:left="0"/>
        <w:jc w:val="both"/>
      </w:pPr>
      <w:r>
        <w:rPr>
          <w:rFonts w:ascii="Times New Roman"/>
          <w:b w:val="false"/>
          <w:i w:val="false"/>
          <w:color w:val="000000"/>
          <w:sz w:val="28"/>
        </w:rPr>
        <w:t>
      28. Реакторы для электропоездов</w:t>
      </w:r>
    </w:p>
    <w:bookmarkEnd w:id="2010"/>
    <w:bookmarkStart w:name="z2032" w:id="2011"/>
    <w:p>
      <w:pPr>
        <w:spacing w:after="0"/>
        <w:ind w:left="0"/>
        <w:jc w:val="both"/>
      </w:pPr>
      <w:r>
        <w:rPr>
          <w:rFonts w:ascii="Times New Roman"/>
          <w:b w:val="false"/>
          <w:i w:val="false"/>
          <w:color w:val="000000"/>
          <w:sz w:val="28"/>
        </w:rPr>
        <w:t>
      29. Резервуары воздушные для моторвагонного подвижного состава</w:t>
      </w:r>
    </w:p>
    <w:bookmarkEnd w:id="2011"/>
    <w:bookmarkStart w:name="z2033" w:id="2012"/>
    <w:p>
      <w:pPr>
        <w:spacing w:after="0"/>
        <w:ind w:left="0"/>
        <w:jc w:val="both"/>
      </w:pPr>
      <w:r>
        <w:rPr>
          <w:rFonts w:ascii="Times New Roman"/>
          <w:b w:val="false"/>
          <w:i w:val="false"/>
          <w:color w:val="000000"/>
          <w:sz w:val="28"/>
        </w:rPr>
        <w:t>
      30. Резисторы пусковые, электрического тормоза, демпферные</w:t>
      </w:r>
    </w:p>
    <w:bookmarkEnd w:id="2012"/>
    <w:bookmarkStart w:name="z2034" w:id="2013"/>
    <w:p>
      <w:pPr>
        <w:spacing w:after="0"/>
        <w:ind w:left="0"/>
        <w:jc w:val="both"/>
      </w:pPr>
      <w:r>
        <w:rPr>
          <w:rFonts w:ascii="Times New Roman"/>
          <w:b w:val="false"/>
          <w:i w:val="false"/>
          <w:color w:val="000000"/>
          <w:sz w:val="28"/>
        </w:rPr>
        <w:t>
      31. Реле высоковольтные электромагнитные и электронные (защиты, промежуточные, времени и дифференциальные)</w:t>
      </w:r>
    </w:p>
    <w:bookmarkEnd w:id="2013"/>
    <w:bookmarkStart w:name="z2035" w:id="2014"/>
    <w:p>
      <w:pPr>
        <w:spacing w:after="0"/>
        <w:ind w:left="0"/>
        <w:jc w:val="both"/>
      </w:pPr>
      <w:r>
        <w:rPr>
          <w:rFonts w:ascii="Times New Roman"/>
          <w:b w:val="false"/>
          <w:i w:val="false"/>
          <w:color w:val="000000"/>
          <w:sz w:val="28"/>
        </w:rPr>
        <w:t>
      32. Рукава соединительные для тормозов железнодорожного подвижного состава</w:t>
      </w:r>
    </w:p>
    <w:bookmarkEnd w:id="2014"/>
    <w:bookmarkStart w:name="z2036" w:id="2015"/>
    <w:p>
      <w:pPr>
        <w:spacing w:after="0"/>
        <w:ind w:left="0"/>
        <w:jc w:val="both"/>
      </w:pPr>
      <w:r>
        <w:rPr>
          <w:rFonts w:ascii="Times New Roman"/>
          <w:b w:val="false"/>
          <w:i w:val="false"/>
          <w:color w:val="000000"/>
          <w:sz w:val="28"/>
        </w:rPr>
        <w:t>
      33. Тифоны для моторвагонного подвижного состава</w:t>
      </w:r>
    </w:p>
    <w:bookmarkEnd w:id="2015"/>
    <w:bookmarkStart w:name="z2037" w:id="2016"/>
    <w:p>
      <w:pPr>
        <w:spacing w:after="0"/>
        <w:ind w:left="0"/>
        <w:jc w:val="both"/>
      </w:pPr>
      <w:r>
        <w:rPr>
          <w:rFonts w:ascii="Times New Roman"/>
          <w:b w:val="false"/>
          <w:i w:val="false"/>
          <w:color w:val="000000"/>
          <w:sz w:val="28"/>
        </w:rPr>
        <w:t>
      34. Устройства, комплексы и системы управления, контроля и безопасности железнодорожного подвижного состава, их программные средства</w:t>
      </w:r>
    </w:p>
    <w:bookmarkEnd w:id="2016"/>
    <w:bookmarkStart w:name="z2038" w:id="2017"/>
    <w:p>
      <w:pPr>
        <w:spacing w:after="0"/>
        <w:ind w:left="0"/>
        <w:jc w:val="both"/>
      </w:pPr>
      <w:r>
        <w:rPr>
          <w:rFonts w:ascii="Times New Roman"/>
          <w:b w:val="false"/>
          <w:i w:val="false"/>
          <w:color w:val="000000"/>
          <w:sz w:val="28"/>
        </w:rPr>
        <w:t>
      35. Цилиндры тормозные для железнодорожного подвижного состава</w:t>
      </w:r>
    </w:p>
    <w:bookmarkEnd w:id="2017"/>
    <w:bookmarkStart w:name="z2039" w:id="2018"/>
    <w:p>
      <w:pPr>
        <w:spacing w:after="0"/>
        <w:ind w:left="0"/>
        <w:jc w:val="both"/>
      </w:pPr>
      <w:r>
        <w:rPr>
          <w:rFonts w:ascii="Times New Roman"/>
          <w:b w:val="false"/>
          <w:i w:val="false"/>
          <w:color w:val="000000"/>
          <w:sz w:val="28"/>
        </w:rPr>
        <w:t>
      36.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bookmarkEnd w:id="2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14 сентября 2021 г. № 90)</w:t>
            </w:r>
          </w:p>
        </w:tc>
      </w:tr>
    </w:tbl>
    <w:bookmarkStart w:name="z2041" w:id="2019"/>
    <w:p>
      <w:pPr>
        <w:spacing w:after="0"/>
        <w:ind w:left="0"/>
        <w:jc w:val="left"/>
      </w:pPr>
      <w:r>
        <w:rPr>
          <w:rFonts w:ascii="Times New Roman"/>
          <w:b/>
          <w:i w:val="false"/>
          <w:color w:val="000000"/>
        </w:rPr>
        <w:t xml:space="preserve"> ПЕРЕЧЕНЬ</w:t>
      </w:r>
      <w:r>
        <w:br/>
      </w:r>
      <w:r>
        <w:rPr>
          <w:rFonts w:ascii="Times New Roman"/>
          <w:b/>
          <w:i w:val="false"/>
          <w:color w:val="000000"/>
        </w:rPr>
        <w:t>составных частей высокоскоростного железнодорожного подвижного состава, подлежащих декларированию соответствия на основании собственных доказательств заявителя</w:t>
      </w:r>
    </w:p>
    <w:bookmarkEnd w:id="2019"/>
    <w:bookmarkStart w:name="z2042" w:id="2020"/>
    <w:p>
      <w:pPr>
        <w:spacing w:after="0"/>
        <w:ind w:left="0"/>
        <w:jc w:val="both"/>
      </w:pPr>
      <w:r>
        <w:rPr>
          <w:rFonts w:ascii="Times New Roman"/>
          <w:b w:val="false"/>
          <w:i w:val="false"/>
          <w:color w:val="000000"/>
          <w:sz w:val="28"/>
        </w:rPr>
        <w:t>
      1. Автоматический регулятор тормозной рычажной передачи (авторегулятор)</w:t>
      </w:r>
    </w:p>
    <w:bookmarkEnd w:id="2020"/>
    <w:bookmarkStart w:name="z2043" w:id="2021"/>
    <w:p>
      <w:pPr>
        <w:spacing w:after="0"/>
        <w:ind w:left="0"/>
        <w:jc w:val="both"/>
      </w:pPr>
      <w:r>
        <w:rPr>
          <w:rFonts w:ascii="Times New Roman"/>
          <w:b w:val="false"/>
          <w:i w:val="false"/>
          <w:color w:val="000000"/>
          <w:sz w:val="28"/>
        </w:rPr>
        <w:t>
      2. Башмаки тормозных колодок железнодорожного подвижного состава</w:t>
      </w:r>
    </w:p>
    <w:bookmarkEnd w:id="2021"/>
    <w:bookmarkStart w:name="z2044" w:id="2022"/>
    <w:p>
      <w:pPr>
        <w:spacing w:after="0"/>
        <w:ind w:left="0"/>
        <w:jc w:val="both"/>
      </w:pPr>
      <w:r>
        <w:rPr>
          <w:rFonts w:ascii="Times New Roman"/>
          <w:b w:val="false"/>
          <w:i w:val="false"/>
          <w:color w:val="000000"/>
          <w:sz w:val="28"/>
        </w:rPr>
        <w:t>
      3. Башмаки тормозных накладок дисковых тормозов железнодорожного подвижного состава</w:t>
      </w:r>
    </w:p>
    <w:bookmarkEnd w:id="2022"/>
    <w:bookmarkStart w:name="z2045" w:id="2023"/>
    <w:p>
      <w:pPr>
        <w:spacing w:after="0"/>
        <w:ind w:left="0"/>
        <w:jc w:val="both"/>
      </w:pPr>
      <w:r>
        <w:rPr>
          <w:rFonts w:ascii="Times New Roman"/>
          <w:b w:val="false"/>
          <w:i w:val="false"/>
          <w:color w:val="000000"/>
          <w:sz w:val="28"/>
        </w:rPr>
        <w:t>
      4. Блокировка тормозов</w:t>
      </w:r>
    </w:p>
    <w:bookmarkEnd w:id="2023"/>
    <w:bookmarkStart w:name="z2046" w:id="2024"/>
    <w:p>
      <w:pPr>
        <w:spacing w:after="0"/>
        <w:ind w:left="0"/>
        <w:jc w:val="both"/>
      </w:pPr>
      <w:r>
        <w:rPr>
          <w:rFonts w:ascii="Times New Roman"/>
          <w:b w:val="false"/>
          <w:i w:val="false"/>
          <w:color w:val="000000"/>
          <w:sz w:val="28"/>
        </w:rPr>
        <w:t>
      5. Передний и задний упоры автосцепки</w:t>
      </w:r>
    </w:p>
    <w:bookmarkEnd w:id="2024"/>
    <w:bookmarkStart w:name="z2047" w:id="2025"/>
    <w:p>
      <w:pPr>
        <w:spacing w:after="0"/>
        <w:ind w:left="0"/>
        <w:jc w:val="both"/>
      </w:pPr>
      <w:r>
        <w:rPr>
          <w:rFonts w:ascii="Times New Roman"/>
          <w:b w:val="false"/>
          <w:i w:val="false"/>
          <w:color w:val="000000"/>
          <w:sz w:val="28"/>
        </w:rPr>
        <w:t>
      6. Противоюзное устройство железнодорожного подвижного состава</w:t>
      </w:r>
    </w:p>
    <w:bookmarkEnd w:id="2025"/>
    <w:bookmarkStart w:name="z2048" w:id="2026"/>
    <w:p>
      <w:pPr>
        <w:spacing w:after="0"/>
        <w:ind w:left="0"/>
        <w:jc w:val="both"/>
      </w:pPr>
      <w:r>
        <w:rPr>
          <w:rFonts w:ascii="Times New Roman"/>
          <w:b w:val="false"/>
          <w:i w:val="false"/>
          <w:color w:val="000000"/>
          <w:sz w:val="28"/>
        </w:rPr>
        <w:t>
      7. Стеклоочистители для моторвагонного подвижного состава</w:t>
      </w:r>
    </w:p>
    <w:bookmarkEnd w:id="2026"/>
    <w:bookmarkStart w:name="z2049" w:id="2027"/>
    <w:p>
      <w:pPr>
        <w:spacing w:after="0"/>
        <w:ind w:left="0"/>
        <w:jc w:val="both"/>
      </w:pPr>
      <w:r>
        <w:rPr>
          <w:rFonts w:ascii="Times New Roman"/>
          <w:b w:val="false"/>
          <w:i w:val="false"/>
          <w:color w:val="000000"/>
          <w:sz w:val="28"/>
        </w:rPr>
        <w:t>
      8. Устройство автоматического регулирования тормозной силы в зависимости от загрузки (авторежим)</w:t>
      </w:r>
    </w:p>
    <w:bookmarkEnd w:id="2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высокоскоростного 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051" w:id="2028"/>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высокоскоростного железнодорожного транспорта" (ТР ТС 002/2011), применяемых при подтверждении соответствия составных частей высокоскоростного железнодорожного подвижного состава</w:t>
      </w:r>
    </w:p>
    <w:bookmarkEnd w:id="2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части высокоскоростного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 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Автоматический регулятор тормозной рычажной передачи (авторегулятор)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Автоматический стояночный тормоз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Аппараты высоковольтные защиты и контроля железнодорожного подвижного состава от токов короткого замыкания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Бандажи для железнодорожного</w:t>
            </w:r>
          </w:p>
          <w:p>
            <w:pPr>
              <w:spacing w:after="20"/>
              <w:ind w:left="20"/>
              <w:jc w:val="both"/>
            </w:pPr>
            <w:r>
              <w:rPr>
                <w:rFonts w:ascii="Times New Roman"/>
                <w:b w:val="false"/>
                <w:i w:val="false"/>
                <w:color w:val="000000"/>
                <w:sz w:val="20"/>
              </w:rPr>
              <w:t>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Башмаки магниторельсового тормоза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Башмаки тормозных колодок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Башмаки тормозных накладок дисковых тормозов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Блокировка тормозов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Боковые изделия остекления</w:t>
            </w:r>
          </w:p>
          <w:p>
            <w:pPr>
              <w:spacing w:after="20"/>
              <w:ind w:left="20"/>
              <w:jc w:val="both"/>
            </w:pPr>
            <w:r>
              <w:rPr>
                <w:rFonts w:ascii="Times New Roman"/>
                <w:b w:val="false"/>
                <w:i w:val="false"/>
                <w:color w:val="000000"/>
                <w:sz w:val="20"/>
              </w:rPr>
              <w:t>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93,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Вентильные разрядники и ограничители перенапряжений для электроподвижного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Воздухораспределители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Выключатели автоматические быстродействующие и главные выключатели для электроподвижного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Высоковольтные межвагонные соединения (совместно розетка и штепсель)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Гидравлические демпферы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"р"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Диски тормозные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Изделия остекления кабины машиниста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93,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Изделия резиновые уплотнительные</w:t>
            </w:r>
          </w:p>
          <w:p>
            <w:pPr>
              <w:spacing w:after="20"/>
              <w:ind w:left="20"/>
              <w:jc w:val="both"/>
            </w:pPr>
            <w:r>
              <w:rPr>
                <w:rFonts w:ascii="Times New Roman"/>
                <w:b w:val="false"/>
                <w:i w:val="false"/>
                <w:color w:val="000000"/>
                <w:sz w:val="20"/>
              </w:rPr>
              <w:t>для тормозных пневматических систем железнодорожного подвижного состава (диафрагмы, манжеты, воротники, уплотнители, прокладки)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83,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Клин тягового хомута автосцепки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Колеса зубчатые цилиндрические тяговых передач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Колеса колесных пар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"с" – "у" пункта 13, пункты 15, 54,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Колесные пары высокоскоростного железнодорожного подвижного состава</w:t>
            </w:r>
          </w:p>
          <w:p>
            <w:pPr>
              <w:spacing w:after="20"/>
              <w:ind w:left="20"/>
              <w:jc w:val="both"/>
            </w:pPr>
            <w:r>
              <w:rPr>
                <w:rFonts w:ascii="Times New Roman"/>
                <w:b w:val="false"/>
                <w:i w:val="false"/>
                <w:color w:val="000000"/>
                <w:sz w:val="20"/>
              </w:rPr>
              <w:t>без буксовых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"г", "с" – "у"</w:t>
            </w:r>
          </w:p>
          <w:p>
            <w:pPr>
              <w:spacing w:after="20"/>
              <w:ind w:left="20"/>
              <w:jc w:val="both"/>
            </w:pPr>
            <w:r>
              <w:rPr>
                <w:rFonts w:ascii="Times New Roman"/>
                <w:b w:val="false"/>
                <w:i w:val="false"/>
                <w:color w:val="000000"/>
                <w:sz w:val="20"/>
              </w:rPr>
              <w:t>пункта 13, пункты 15, 54, 82, 89, 91, 92,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Колодки тормозные композиционные</w:t>
            </w:r>
          </w:p>
          <w:p>
            <w:pPr>
              <w:spacing w:after="20"/>
              <w:ind w:left="20"/>
              <w:jc w:val="both"/>
            </w:pPr>
            <w:r>
              <w:rPr>
                <w:rFonts w:ascii="Times New Roman"/>
                <w:b w:val="false"/>
                <w:i w:val="false"/>
                <w:color w:val="000000"/>
                <w:sz w:val="20"/>
              </w:rPr>
              <w:t>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Колодки тормозные составные (чугунно-композиционные)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Колодки тормозные чугунные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Компрессоры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Контакторы электропневматические</w:t>
            </w:r>
          </w:p>
          <w:p>
            <w:pPr>
              <w:spacing w:after="20"/>
              <w:ind w:left="20"/>
              <w:jc w:val="both"/>
            </w:pPr>
            <w:r>
              <w:rPr>
                <w:rFonts w:ascii="Times New Roman"/>
                <w:b w:val="false"/>
                <w:i w:val="false"/>
                <w:color w:val="000000"/>
                <w:sz w:val="20"/>
              </w:rPr>
              <w:t>и электромагнитные высоковольтные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Корпус автосцепки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Кресла машинистов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"р" пункта 13, пункты 15, 63,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Кресла пассажирские и диваны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"р" пункта 13, пункты 15, 63,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Механизм клещевой дискового тормоза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Накладки дискового тормоза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Оси чистовые для железнодорожного подвижного состава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Оси черновые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92,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Передний и задний упоры автосцепки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Переключатели и отключатели высоковольтные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Поглощающий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Подшипники качения роликовые для букс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Предохранители высоковольтные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Преобразователи полупроводниковые силовые (мощностью более 5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Преобразователи электромашинные</w:t>
            </w:r>
          </w:p>
          <w:p>
            <w:pPr>
              <w:spacing w:after="20"/>
              <w:ind w:left="20"/>
              <w:jc w:val="both"/>
            </w:pPr>
            <w:r>
              <w:rPr>
                <w:rFonts w:ascii="Times New Roman"/>
                <w:b w:val="false"/>
                <w:i w:val="false"/>
                <w:color w:val="000000"/>
                <w:sz w:val="20"/>
              </w:rPr>
              <w:t>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Привод магниторельсового тормоза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Противоюзное устройство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Пружины рессорного подвешивания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Разъединители, короткозамыкатели, отделители, заземлители высоковольтные</w:t>
            </w:r>
          </w:p>
          <w:p>
            <w:pPr>
              <w:spacing w:after="20"/>
              <w:ind w:left="20"/>
              <w:jc w:val="both"/>
            </w:pPr>
            <w:r>
              <w:rPr>
                <w:rFonts w:ascii="Times New Roman"/>
                <w:b w:val="false"/>
                <w:i w:val="false"/>
                <w:color w:val="000000"/>
                <w:sz w:val="20"/>
              </w:rPr>
              <w:t>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Реакторы для электропоездов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Резервуары воздушные для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Резинокордные оболочки муфт тягового привода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Резисторы пусковые, электрического тормоза, демпферные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Реле высоковольтные электромагнитные</w:t>
            </w:r>
          </w:p>
          <w:p>
            <w:pPr>
              <w:spacing w:after="20"/>
              <w:ind w:left="20"/>
              <w:jc w:val="both"/>
            </w:pPr>
            <w:r>
              <w:rPr>
                <w:rFonts w:ascii="Times New Roman"/>
                <w:b w:val="false"/>
                <w:i w:val="false"/>
                <w:color w:val="000000"/>
                <w:sz w:val="20"/>
              </w:rPr>
              <w:t>и электронные (защиты, промежуточные, времени и дифференциальные)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Рукава соединительные для тормозов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Стеклоочистители для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Сцепка (включая автосцепку)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и "з" пункта 13,</w:t>
            </w:r>
          </w:p>
          <w:p>
            <w:pPr>
              <w:spacing w:after="20"/>
              <w:ind w:left="20"/>
              <w:jc w:val="both"/>
            </w:pPr>
            <w:r>
              <w:rPr>
                <w:rFonts w:ascii="Times New Roman"/>
                <w:b w:val="false"/>
                <w:i w:val="false"/>
                <w:color w:val="000000"/>
                <w:sz w:val="20"/>
              </w:rPr>
              <w:t>пункты 15, 52,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Тележки прицепных вагонов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"с" – "у"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Тифоны для 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56,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Тормозные краны машиниста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Тяговые электродвигатели для электропоездов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Тяговый хомут автосцепки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Устройства электронагревательные</w:t>
            </w:r>
          </w:p>
          <w:p>
            <w:pPr>
              <w:spacing w:after="20"/>
              <w:ind w:left="20"/>
              <w:jc w:val="both"/>
            </w:pPr>
            <w:r>
              <w:rPr>
                <w:rFonts w:ascii="Times New Roman"/>
                <w:b w:val="false"/>
                <w:i w:val="false"/>
                <w:color w:val="000000"/>
                <w:sz w:val="20"/>
              </w:rPr>
              <w:t>для систем отопления электропоездов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"ф" пункта 13,</w:t>
            </w:r>
          </w:p>
          <w:p>
            <w:pPr>
              <w:spacing w:after="20"/>
              <w:ind w:left="20"/>
              <w:jc w:val="both"/>
            </w:pPr>
            <w:r>
              <w:rPr>
                <w:rFonts w:ascii="Times New Roman"/>
                <w:b w:val="false"/>
                <w:i w:val="false"/>
                <w:color w:val="000000"/>
                <w:sz w:val="20"/>
              </w:rPr>
              <w:t>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Устройства, комплексы и системы управления, контроля и безопасности железнодорожного подвижного состава,</w:t>
            </w:r>
          </w:p>
          <w:p>
            <w:pPr>
              <w:spacing w:after="20"/>
              <w:ind w:left="20"/>
              <w:jc w:val="both"/>
            </w:pPr>
            <w:r>
              <w:rPr>
                <w:rFonts w:ascii="Times New Roman"/>
                <w:b w:val="false"/>
                <w:i w:val="false"/>
                <w:color w:val="000000"/>
                <w:sz w:val="20"/>
              </w:rPr>
              <w:t>их программные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и "ф" пункта 13,</w:t>
            </w:r>
          </w:p>
          <w:p>
            <w:pPr>
              <w:spacing w:after="20"/>
              <w:ind w:left="20"/>
              <w:jc w:val="both"/>
            </w:pPr>
            <w:r>
              <w:rPr>
                <w:rFonts w:ascii="Times New Roman"/>
                <w:b w:val="false"/>
                <w:i w:val="false"/>
                <w:color w:val="000000"/>
                <w:sz w:val="20"/>
              </w:rPr>
              <w:t>пункты 15, 21*, 29*, 30*, 31**, 33*, 34*,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Устройство автоматического регулирования тормозной силы в зависимости от загрузки (авторежим)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Центры колесные катаные дисковые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Центры колесные литые для железнодорожного подвижного состава (отливки)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Цилиндры тормозные 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Электрооборудование низковольтное</w:t>
            </w:r>
          </w:p>
          <w:p>
            <w:pPr>
              <w:spacing w:after="20"/>
              <w:ind w:left="20"/>
              <w:jc w:val="both"/>
            </w:pPr>
            <w:r>
              <w:rPr>
                <w:rFonts w:ascii="Times New Roman"/>
                <w:b w:val="false"/>
                <w:i w:val="false"/>
                <w:color w:val="000000"/>
                <w:sz w:val="20"/>
              </w:rPr>
              <w:t>для железнодорожного подвижного состава (контроллеры низковольтные, выключатели автоматические, реле электромагнитные</w:t>
            </w:r>
          </w:p>
          <w:p>
            <w:pPr>
              <w:spacing w:after="20"/>
              <w:ind w:left="20"/>
              <w:jc w:val="both"/>
            </w:pPr>
            <w:r>
              <w:rPr>
                <w:rFonts w:ascii="Times New Roman"/>
                <w:b w:val="false"/>
                <w:i w:val="false"/>
                <w:color w:val="000000"/>
                <w:sz w:val="20"/>
              </w:rPr>
              <w:t>и электронные (защиты, промежуточные, времени и дифференциальные))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bl>
    <w:bookmarkStart w:name="z2052" w:id="2029"/>
    <w:p>
      <w:pPr>
        <w:spacing w:after="0"/>
        <w:ind w:left="0"/>
        <w:jc w:val="both"/>
      </w:pPr>
      <w:r>
        <w:rPr>
          <w:rFonts w:ascii="Times New Roman"/>
          <w:b w:val="false"/>
          <w:i w:val="false"/>
          <w:color w:val="000000"/>
          <w:sz w:val="28"/>
        </w:rPr>
        <w:t>
      _____________</w:t>
      </w:r>
    </w:p>
    <w:bookmarkEnd w:id="2029"/>
    <w:bookmarkStart w:name="z2053" w:id="2030"/>
    <w:p>
      <w:pPr>
        <w:spacing w:after="0"/>
        <w:ind w:left="0"/>
        <w:jc w:val="both"/>
      </w:pPr>
      <w:r>
        <w:rPr>
          <w:rFonts w:ascii="Times New Roman"/>
          <w:b w:val="false"/>
          <w:i w:val="false"/>
          <w:color w:val="000000"/>
          <w:sz w:val="28"/>
        </w:rPr>
        <w:t>
      * Показатель не применяется к программным средствам.</w:t>
      </w:r>
    </w:p>
    <w:bookmarkEnd w:id="2030"/>
    <w:bookmarkStart w:name="z2054" w:id="2031"/>
    <w:p>
      <w:pPr>
        <w:spacing w:after="0"/>
        <w:ind w:left="0"/>
        <w:jc w:val="both"/>
      </w:pPr>
      <w:r>
        <w:rPr>
          <w:rFonts w:ascii="Times New Roman"/>
          <w:b w:val="false"/>
          <w:i w:val="false"/>
          <w:color w:val="000000"/>
          <w:sz w:val="28"/>
        </w:rPr>
        <w:t>
      ** Показатель не применяется к устройствам, комплексам и системам управления, контроля и безопасности.</w:t>
      </w:r>
    </w:p>
    <w:bookmarkEnd w:id="2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высокоскоростного 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056" w:id="2032"/>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высокоскоростного железнодорожного транспорта" (ТР ТС 002/2011), применяемых при подтверждении соответствия элементов составных частей подсистем инфраструктуры высокоскоростного железнодорожного транспорта</w:t>
      </w:r>
    </w:p>
    <w:bookmarkEnd w:id="2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составных частей подсистем инфраструктуры высокоскоростного железнодорожного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 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 "е" пункта 86, пункт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Аппаратура телемеханики железнодорожных устройств электроснабжения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 "ж"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Армированные бетонные стойки для опор 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Болты для рельсовых стыков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Болты закладные для рельсовых скреплений железнодорожного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Болты клеммные для рельсовых скреплений железнодорожного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Брусья железобетонные для стрелочных переводов для железных дорог колеи 1 520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Вентильные разрядники и ограничители перенапряжений для железнодорожных устройств электроснабжения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"а" – "г"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Гайки для болтов рельсовых стыков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Гайки для закладных болтов рельсовых скреплений железнодорожного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Гайки для клеммных болтов рельсовых скреплений железнодорожного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Гарнитуры, внешние замыкатели железнодорожных стрелочных переводов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и "е" пункта 86, пункты 89, 91, 94,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Генераторы, приемники, фильтры, усилители для тональных рельсовых цепей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21, 22, подпункты "д" и "е" пункта 86,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Датчики системы счета осей и датчики контроля участков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21, подпункты "д" и "е" пункта 86,</w:t>
            </w:r>
          </w:p>
          <w:p>
            <w:pPr>
              <w:spacing w:after="20"/>
              <w:ind w:left="20"/>
              <w:jc w:val="both"/>
            </w:pPr>
            <w:r>
              <w:rPr>
                <w:rFonts w:ascii="Times New Roman"/>
                <w:b w:val="false"/>
                <w:i w:val="false"/>
                <w:color w:val="000000"/>
                <w:sz w:val="20"/>
              </w:rPr>
              <w:t>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Дешифраторы и блоки дешифраторов числовой кодовой автоблокировки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Диодные заземлители устройств 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 "б" пункта 85,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Изоляторы для 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 "г"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Клеммы раздельного и нераздельного рельсового скрепления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"с" пункта 13, пункты 15, 22,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Клеммы пружинные прутковые для крепления рельсов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"г" пункта 13, пункты 15, 22,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Комплекты светофильтров-линз и линз, комплекты линзовые с ламподержателем для линзовых светофоров железнодорожного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 94,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Крестовины стрелочных переводов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Металлические стойки для опор</w:t>
            </w:r>
          </w:p>
          <w:p>
            <w:pPr>
              <w:spacing w:after="20"/>
              <w:ind w:left="20"/>
              <w:jc w:val="both"/>
            </w:pPr>
            <w:r>
              <w:rPr>
                <w:rFonts w:ascii="Times New Roman"/>
                <w:b w:val="false"/>
                <w:i w:val="false"/>
                <w:color w:val="000000"/>
                <w:sz w:val="20"/>
              </w:rPr>
              <w:t>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Накладки для изолирующих стыков железнодорожных рельсов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пункты 15, 22,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Накладки рельсовые двухголовые для железных дорог широкой колеи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"с" пункта 13, 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Остряки стрелочных переводов различных типов и марок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Подкладки раздельного скрепления железнодорожного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Полушпалы железобетонные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Провода контактные из меди и ее сплавов для железнодорожной контактной сети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"с" пункта 13, пункт 15, подпункт "в"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17, 22, подпункты "а" и "ж" пункта 86,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Прокладки рельсового скрепления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пункты 15, 22, подпункт "а" пункта 84, пункты 91, 94,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Противоугоны пружинные</w:t>
            </w:r>
          </w:p>
          <w:p>
            <w:pPr>
              <w:spacing w:after="20"/>
              <w:ind w:left="20"/>
              <w:jc w:val="both"/>
            </w:pPr>
            <w:r>
              <w:rPr>
                <w:rFonts w:ascii="Times New Roman"/>
                <w:b w:val="false"/>
                <w:i w:val="false"/>
                <w:color w:val="000000"/>
                <w:sz w:val="20"/>
              </w:rPr>
              <w:t>к железнодорожным рельсам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Разъединители для тяговых подстанций систем электроснабжения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и "г"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Разъединители железнодорожной контактной сети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и "г"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Реакторы для тяговых подстанций систем электроснабжения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 "г"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Реле электромагнитные безопасные,</w:t>
            </w:r>
          </w:p>
          <w:p>
            <w:pPr>
              <w:spacing w:after="20"/>
              <w:ind w:left="20"/>
              <w:jc w:val="both"/>
            </w:pPr>
            <w:r>
              <w:rPr>
                <w:rFonts w:ascii="Times New Roman"/>
                <w:b w:val="false"/>
                <w:i w:val="false"/>
                <w:color w:val="000000"/>
                <w:sz w:val="20"/>
              </w:rPr>
              <w:t>в том числе электронные, для систем железнодорожной автоматики и телемеханики, релейные блоки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Рельсовое скрепление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 "а" пункта 84, пункт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Рельсы железнодорожные контррельсовые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"г" пункта 13, пункт 15, подпункт "а" пункта 84,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Рельсы железнодорожные остряковые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"г" пункта 13, пункт 15, подпункт "а" пункта 84,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Рельсы железнодорожные широкой колеи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"г" пункта 13, пункт 15, подпункт "а" пункта 84,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Ригели жестких поперечин устройств подвески 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Светодиодные светооптические системы для железнодорожной светофорной и переездной сигнализации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"а" и "д" пункта 86,</w:t>
            </w:r>
          </w:p>
          <w:p>
            <w:pPr>
              <w:spacing w:after="20"/>
              <w:ind w:left="20"/>
              <w:jc w:val="both"/>
            </w:pPr>
            <w:r>
              <w:rPr>
                <w:rFonts w:ascii="Times New Roman"/>
                <w:b w:val="false"/>
                <w:i w:val="false"/>
                <w:color w:val="000000"/>
                <w:sz w:val="20"/>
              </w:rPr>
              <w:t>пункты 89, 91, 94,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Светофильтры, линзы, светофильтры-линзы, рассеиватели и отклоняющие вставки для сигнальных приборов железнодорожного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 94,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Статические преобразователи для устройств электроснабжения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"а", "б", "г"</w:t>
            </w:r>
          </w:p>
          <w:p>
            <w:pPr>
              <w:spacing w:after="20"/>
              <w:ind w:left="20"/>
              <w:jc w:val="both"/>
            </w:pPr>
            <w:r>
              <w:rPr>
                <w:rFonts w:ascii="Times New Roman"/>
                <w:b w:val="false"/>
                <w:i w:val="false"/>
                <w:color w:val="000000"/>
                <w:sz w:val="20"/>
              </w:rPr>
              <w:t>и "е"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Стрелочные переводы, ремкомплекты (полустрелки), глухие пересечения железнодорожных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"б", "е" и "н" пункта 84,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Стрелочные электромеханические приводы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"д" и "е" пункта 86, пункты 89, 91,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Стыки изолирующие железнодорожных рельсов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15, 22, подпункт "а"</w:t>
            </w:r>
          </w:p>
          <w:p>
            <w:pPr>
              <w:spacing w:after="20"/>
              <w:ind w:left="20"/>
              <w:jc w:val="both"/>
            </w:pPr>
            <w:r>
              <w:rPr>
                <w:rFonts w:ascii="Times New Roman"/>
                <w:b w:val="false"/>
                <w:i w:val="false"/>
                <w:color w:val="000000"/>
                <w:sz w:val="20"/>
              </w:rPr>
              <w:t>пункта 84, пункты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Упругие пружинные элементы путевые (двухвитковые шайбы, тарельчатые пружины, клеммы)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Устройства защиты станций стыкования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85,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Фундаменты опор 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Шпалы железобетонные для железных дорог колеи 1 520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Шурупы путевые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Щебень для балластного слоя железных дорог из природного камня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 "а" пункта 84, пункт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Элементы скреплений железнодорожных стрелочных переводов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058" w:id="2033"/>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высокоскоростного железнодорожного транспорта" (ТР ТС 002/2011), применяемых при сертификации высокоскоростного железнодорожного подвижного состава</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034"/>
          <w:p>
            <w:pPr>
              <w:spacing w:after="20"/>
              <w:ind w:left="20"/>
              <w:jc w:val="both"/>
            </w:pPr>
            <w:r>
              <w:rPr>
                <w:rFonts w:ascii="Times New Roman"/>
                <w:b w:val="false"/>
                <w:i w:val="false"/>
                <w:color w:val="000000"/>
                <w:sz w:val="20"/>
              </w:rPr>
              <w:t xml:space="preserve">
Высокоскоростной железнодорожный </w:t>
            </w:r>
          </w:p>
          <w:bookmarkEnd w:id="2034"/>
          <w:p>
            <w:pPr>
              <w:spacing w:after="20"/>
              <w:ind w:left="20"/>
              <w:jc w:val="both"/>
            </w:pPr>
            <w:r>
              <w:rPr>
                <w:rFonts w:ascii="Times New Roman"/>
                <w:b w:val="false"/>
                <w:i w:val="false"/>
                <w:color w:val="000000"/>
                <w:sz w:val="20"/>
              </w:rPr>
              <w:t>
подвижной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 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Электропоезда постоянного тока, переменного тока, двухсистемные (постоянного и переменного тока), их вагоны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"а", "в" – "ц" пункта 13, пункты 15 – 17, 20, 28 – 31,</w:t>
            </w:r>
          </w:p>
          <w:p>
            <w:pPr>
              <w:spacing w:after="20"/>
              <w:ind w:left="20"/>
              <w:jc w:val="both"/>
            </w:pPr>
            <w:r>
              <w:rPr>
                <w:rFonts w:ascii="Times New Roman"/>
                <w:b w:val="false"/>
                <w:i w:val="false"/>
                <w:color w:val="000000"/>
                <w:sz w:val="20"/>
              </w:rPr>
              <w:t>33 – 49, 50*, 51, 53, 55 – 82, 89, 90 и 94</w:t>
            </w:r>
          </w:p>
        </w:tc>
      </w:tr>
    </w:tbl>
    <w:bookmarkStart w:name="z2060" w:id="2035"/>
    <w:p>
      <w:pPr>
        <w:spacing w:after="0"/>
        <w:ind w:left="0"/>
        <w:jc w:val="both"/>
      </w:pPr>
      <w:r>
        <w:rPr>
          <w:rFonts w:ascii="Times New Roman"/>
          <w:b w:val="false"/>
          <w:i w:val="false"/>
          <w:color w:val="000000"/>
          <w:sz w:val="28"/>
        </w:rPr>
        <w:t>
      _____________</w:t>
      </w:r>
    </w:p>
    <w:bookmarkEnd w:id="2035"/>
    <w:bookmarkStart w:name="z2061" w:id="2036"/>
    <w:p>
      <w:pPr>
        <w:spacing w:after="0"/>
        <w:ind w:left="0"/>
        <w:jc w:val="both"/>
      </w:pPr>
      <w:r>
        <w:rPr>
          <w:rFonts w:ascii="Times New Roman"/>
          <w:b w:val="false"/>
          <w:i w:val="false"/>
          <w:color w:val="000000"/>
          <w:sz w:val="28"/>
        </w:rPr>
        <w:t>
      * Показатель проверяется, если данное оборудование установлено на высокоскоростном железнодорожном подвижном составе.".</w:t>
      </w:r>
    </w:p>
    <w:bookmarkEnd w:id="2036"/>
    <w:bookmarkStart w:name="z2062" w:id="2037"/>
    <w:p>
      <w:pPr>
        <w:spacing w:after="0"/>
        <w:ind w:left="0"/>
        <w:jc w:val="both"/>
      </w:pPr>
      <w:r>
        <w:rPr>
          <w:rFonts w:ascii="Times New Roman"/>
          <w:b w:val="false"/>
          <w:i w:val="false"/>
          <w:color w:val="000000"/>
          <w:sz w:val="28"/>
        </w:rPr>
        <w:t>
      4. Технический регламент Таможенного союза "О безопасности инфраструктуры железнодорожного транспорта" (ТР ТС 003/2011), принятый указанным Решением, изложить в следующей редакции:</w:t>
      </w:r>
    </w:p>
    <w:bookmarkEnd w:id="2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710</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064" w:id="2038"/>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 "О безопасности инфраструктуры железнодорожного транспорта" (ТР ТС 003/2011)</w:t>
      </w:r>
    </w:p>
    <w:bookmarkEnd w:id="2038"/>
    <w:bookmarkStart w:name="z2065" w:id="2039"/>
    <w:p>
      <w:pPr>
        <w:spacing w:after="0"/>
        <w:ind w:left="0"/>
        <w:jc w:val="left"/>
      </w:pPr>
      <w:r>
        <w:rPr>
          <w:rFonts w:ascii="Times New Roman"/>
          <w:b/>
          <w:i w:val="false"/>
          <w:color w:val="000000"/>
        </w:rPr>
        <w:t xml:space="preserve"> I. Область применения</w:t>
      </w:r>
    </w:p>
    <w:bookmarkEnd w:id="2039"/>
    <w:bookmarkStart w:name="z2066" w:id="2040"/>
    <w:p>
      <w:pPr>
        <w:spacing w:after="0"/>
        <w:ind w:left="0"/>
        <w:jc w:val="both"/>
      </w:pPr>
      <w:r>
        <w:rPr>
          <w:rFonts w:ascii="Times New Roman"/>
          <w:b w:val="false"/>
          <w:i w:val="false"/>
          <w:color w:val="000000"/>
          <w:sz w:val="28"/>
        </w:rPr>
        <w:t>
      1. Настоящий технический регламент распространяется на инфраструктуру железнодорожного транспорта, в том числе общего и необщего пользования (далее – инфраструктура железнодорожного транспорта).</w:t>
      </w:r>
    </w:p>
    <w:bookmarkEnd w:id="2040"/>
    <w:bookmarkStart w:name="z2067" w:id="2041"/>
    <w:p>
      <w:pPr>
        <w:spacing w:after="0"/>
        <w:ind w:left="0"/>
        <w:jc w:val="both"/>
      </w:pPr>
      <w:r>
        <w:rPr>
          <w:rFonts w:ascii="Times New Roman"/>
          <w:b w:val="false"/>
          <w:i w:val="false"/>
          <w:color w:val="000000"/>
          <w:sz w:val="28"/>
        </w:rPr>
        <w:t>
      Объектами технического регулирования настоящего технического регламента являются подсистемы инфраструктуры железнодорожного транспорта (в том числе железнодорожный путь, железнодорожные устройства электроснабжения, железнодорожные системы автоматики и телемеханики, железнодорожная электросвязь, а также станционные здания, сооружения и устройства), составные части подсистем инфраструктуры железнодорожного транспорта и элементы составных частей подсистем инфраструктуры железнодорожного транспорта по перечню согласно приложению № 1.</w:t>
      </w:r>
    </w:p>
    <w:bookmarkEnd w:id="2041"/>
    <w:bookmarkStart w:name="z2068" w:id="2042"/>
    <w:p>
      <w:pPr>
        <w:spacing w:after="0"/>
        <w:ind w:left="0"/>
        <w:jc w:val="both"/>
      </w:pPr>
      <w:r>
        <w:rPr>
          <w:rFonts w:ascii="Times New Roman"/>
          <w:b w:val="false"/>
          <w:i w:val="false"/>
          <w:color w:val="000000"/>
          <w:sz w:val="28"/>
        </w:rPr>
        <w:t>
      2. 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требования к объектам инфраструктуры железнодорожного транспорта, строительство которых завершено, применяемые при их проектировании (включая изыскания), производстве, строительстве, монтаже, наладке и эксплуатации в части приемки и ввода в эксплуатацию, а также правила идентификации продукции, требования к маркировке и правила ее нанесения, формы, схемы и процедуры оценки соответствия.</w:t>
      </w:r>
    </w:p>
    <w:bookmarkEnd w:id="2042"/>
    <w:bookmarkStart w:name="z2069" w:id="2043"/>
    <w:p>
      <w:pPr>
        <w:spacing w:after="0"/>
        <w:ind w:left="0"/>
        <w:jc w:val="both"/>
      </w:pPr>
      <w:r>
        <w:rPr>
          <w:rFonts w:ascii="Times New Roman"/>
          <w:b w:val="false"/>
          <w:i w:val="false"/>
          <w:color w:val="000000"/>
          <w:sz w:val="28"/>
        </w:rPr>
        <w:t>
      Требования к эксплуатации инфраструктуры железнодорожного транспорта в части обеспечения безопасности движения устанавливаются законодательством государств – членов Союза (далее – государства-члены) о железнодорожном транспорте.</w:t>
      </w:r>
    </w:p>
    <w:bookmarkEnd w:id="2043"/>
    <w:bookmarkStart w:name="z2070" w:id="2044"/>
    <w:p>
      <w:pPr>
        <w:spacing w:after="0"/>
        <w:ind w:left="0"/>
        <w:jc w:val="both"/>
      </w:pPr>
      <w:r>
        <w:rPr>
          <w:rFonts w:ascii="Times New Roman"/>
          <w:b w:val="false"/>
          <w:i w:val="false"/>
          <w:color w:val="000000"/>
          <w:sz w:val="28"/>
        </w:rPr>
        <w:t>
      Настоящий технический регламент не распространяется на инфраструктуру железнодорожного транспорта, предназначенную для движения железнодорожного подвижного состава с конструкционной скоростью более 200 км/ч (инфраструктуру высокоскоростного железнодорожного транспорта), а также на инфраструктуру технологического железнодорожного транспорта организаций, предназначенную для перемещения людей и материальных ценностей по территории организаций и выполнения начально-конечных операций с железнодорожным подвижным составом для собственных нужд таких организаций.</w:t>
      </w:r>
    </w:p>
    <w:bookmarkEnd w:id="2044"/>
    <w:bookmarkStart w:name="z2071" w:id="2045"/>
    <w:p>
      <w:pPr>
        <w:spacing w:after="0"/>
        <w:ind w:left="0"/>
        <w:jc w:val="both"/>
      </w:pPr>
      <w:r>
        <w:rPr>
          <w:rFonts w:ascii="Times New Roman"/>
          <w:b w:val="false"/>
          <w:i w:val="false"/>
          <w:color w:val="000000"/>
          <w:sz w:val="28"/>
        </w:rPr>
        <w:t>
      3. Настоящий технический регламент разработан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объектов инфраструктуры железнодорожного транспорта.</w:t>
      </w:r>
    </w:p>
    <w:bookmarkEnd w:id="2045"/>
    <w:bookmarkStart w:name="z2072" w:id="2046"/>
    <w:p>
      <w:pPr>
        <w:spacing w:after="0"/>
        <w:ind w:left="0"/>
        <w:jc w:val="left"/>
      </w:pPr>
      <w:r>
        <w:rPr>
          <w:rFonts w:ascii="Times New Roman"/>
          <w:b/>
          <w:i w:val="false"/>
          <w:color w:val="000000"/>
        </w:rPr>
        <w:t xml:space="preserve"> II. Основные понятия</w:t>
      </w:r>
    </w:p>
    <w:bookmarkEnd w:id="2046"/>
    <w:bookmarkStart w:name="z2073" w:id="2047"/>
    <w:p>
      <w:pPr>
        <w:spacing w:after="0"/>
        <w:ind w:left="0"/>
        <w:jc w:val="both"/>
      </w:pPr>
      <w:r>
        <w:rPr>
          <w:rFonts w:ascii="Times New Roman"/>
          <w:b w:val="false"/>
          <w:i w:val="false"/>
          <w:color w:val="000000"/>
          <w:sz w:val="28"/>
        </w:rPr>
        <w:t>
      4. Для целей применения настоящего технического регламента используются понятия, установленные Протоколом о техническом регулировании в рамках Евразийского экономического союза (приложение № 9 к Договору о Евразийском экономическом союзе от 29 мая 2014 года), типовыми схемами оценки соответствия, утвержденными Решением Совета Евразийской экономической комиссии от 18 апреля 2018 г. № 44 (далее – типовые схемы), а также понятия, которые означают следующее:</w:t>
      </w:r>
    </w:p>
    <w:bookmarkEnd w:id="2047"/>
    <w:bookmarkStart w:name="z2074" w:id="2048"/>
    <w:p>
      <w:pPr>
        <w:spacing w:after="0"/>
        <w:ind w:left="0"/>
        <w:jc w:val="both"/>
      </w:pPr>
      <w:r>
        <w:rPr>
          <w:rFonts w:ascii="Times New Roman"/>
          <w:b w:val="false"/>
          <w:i w:val="false"/>
          <w:color w:val="000000"/>
          <w:sz w:val="28"/>
        </w:rPr>
        <w:t>
      "автоматизированная система оперативного управления технологическими процессами, связанными с обеспечением безопасности движения и информационной безопасности" – комплекс аппаратных и программных средств, предназначенный для создания и поддержания в режиме реального времени информационной модели перевозочного процесса в целях оперативного регулирования и управления движением поездов;</w:t>
      </w:r>
    </w:p>
    <w:bookmarkEnd w:id="2048"/>
    <w:bookmarkStart w:name="z2075" w:id="2049"/>
    <w:p>
      <w:pPr>
        <w:spacing w:after="0"/>
        <w:ind w:left="0"/>
        <w:jc w:val="both"/>
      </w:pPr>
      <w:r>
        <w:rPr>
          <w:rFonts w:ascii="Times New Roman"/>
          <w:b w:val="false"/>
          <w:i w:val="false"/>
          <w:color w:val="000000"/>
          <w:sz w:val="28"/>
        </w:rPr>
        <w:t>
      "аналогичная продукция", "аналогичный образец продукции" – изделие (образец) одного вида с рассматриваемым изделием (образцом), имеющее идентичные технические характеристики и наиболее близкое по конструкции и технологии изготовления;</w:t>
      </w:r>
    </w:p>
    <w:bookmarkEnd w:id="2049"/>
    <w:bookmarkStart w:name="z2076" w:id="2050"/>
    <w:p>
      <w:pPr>
        <w:spacing w:after="0"/>
        <w:ind w:left="0"/>
        <w:jc w:val="both"/>
      </w:pPr>
      <w:r>
        <w:rPr>
          <w:rFonts w:ascii="Times New Roman"/>
          <w:b w:val="false"/>
          <w:i w:val="false"/>
          <w:color w:val="000000"/>
          <w:sz w:val="28"/>
        </w:rPr>
        <w:t>
      "безопасность излучений" – безопасность инфраструктуры железнодорожного транспорта, при которой отсутствует возможность оказания вредного воздействия на человека и объекты окружающей среды ионизирующих, оптических и других излучений;</w:t>
      </w:r>
    </w:p>
    <w:bookmarkEnd w:id="2050"/>
    <w:bookmarkStart w:name="z2077" w:id="2051"/>
    <w:p>
      <w:pPr>
        <w:spacing w:after="0"/>
        <w:ind w:left="0"/>
        <w:jc w:val="both"/>
      </w:pPr>
      <w:r>
        <w:rPr>
          <w:rFonts w:ascii="Times New Roman"/>
          <w:b w:val="false"/>
          <w:i w:val="false"/>
          <w:color w:val="000000"/>
          <w:sz w:val="28"/>
        </w:rPr>
        <w:t>
      "безопасность инфраструктуры железнодорожного транспорта" – состояние инфраструктуры железнодорожного транспорта, при котором отсутствует недопустимый риск, связанный с причинением вреда жизни или здоровью человека,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bookmarkEnd w:id="2051"/>
    <w:bookmarkStart w:name="z2078" w:id="2052"/>
    <w:p>
      <w:pPr>
        <w:spacing w:after="0"/>
        <w:ind w:left="0"/>
        <w:jc w:val="both"/>
      </w:pPr>
      <w:r>
        <w:rPr>
          <w:rFonts w:ascii="Times New Roman"/>
          <w:b w:val="false"/>
          <w:i w:val="false"/>
          <w:color w:val="000000"/>
          <w:sz w:val="28"/>
        </w:rPr>
        <w:t>
      "биологическая безопасность" – безопасность инфраструктуры железнодорожного транспорта, при которой отсутствует возможность возникновения опасного биологического воздействия;</w:t>
      </w:r>
    </w:p>
    <w:bookmarkEnd w:id="2052"/>
    <w:bookmarkStart w:name="z2079" w:id="2053"/>
    <w:p>
      <w:pPr>
        <w:spacing w:after="0"/>
        <w:ind w:left="0"/>
        <w:jc w:val="both"/>
      </w:pPr>
      <w:r>
        <w:rPr>
          <w:rFonts w:ascii="Times New Roman"/>
          <w:b w:val="false"/>
          <w:i w:val="false"/>
          <w:color w:val="000000"/>
          <w:sz w:val="28"/>
        </w:rPr>
        <w:t>
      "взрывобезопасность" – безопасность инфраструктуры железнодорожного транспорта, при которой отсутствует возможность возникновения взрыва взрывоопасной среды и воздействия опасных и вредных факторов взрыва;</w:t>
      </w:r>
    </w:p>
    <w:bookmarkEnd w:id="2053"/>
    <w:bookmarkStart w:name="z2080" w:id="2054"/>
    <w:p>
      <w:pPr>
        <w:spacing w:after="0"/>
        <w:ind w:left="0"/>
        <w:jc w:val="both"/>
      </w:pPr>
      <w:r>
        <w:rPr>
          <w:rFonts w:ascii="Times New Roman"/>
          <w:b w:val="false"/>
          <w:i w:val="false"/>
          <w:color w:val="000000"/>
          <w:sz w:val="28"/>
        </w:rPr>
        <w:t>
      "габарит приближения строений" – предельное поперечное перпендикулярное оси железнодорожного пути очертание, внутрь которого, помимо железнодорожного подвижного состава, не должны попадать никакие части сооружений и устройств, а также лежащие около железнодорожного пути материалы, запасные части и оборудование, за исключением частей устройств, предназначенных для непосредственного взаимодействия с железнодорожным подвижным составом (контактные провода с деталями крепления, хоботы гидравлических колонок при наборе воды и др.), при условии, что положение этих устройств во внутригабаритном пространстве связано с соответствующими частями железнодорожного подвижного состава и что они не могут вызвать соприкосновение с другими частями железнодорожного подвижного состава;</w:t>
      </w:r>
    </w:p>
    <w:bookmarkEnd w:id="2054"/>
    <w:p>
      <w:pPr>
        <w:spacing w:after="0"/>
        <w:ind w:left="0"/>
        <w:jc w:val="both"/>
      </w:pPr>
      <w:bookmarkStart w:name="z2081" w:id="2055"/>
      <w:r>
        <w:rPr>
          <w:rFonts w:ascii="Times New Roman"/>
          <w:b w:val="false"/>
          <w:i w:val="false"/>
          <w:color w:val="000000"/>
          <w:sz w:val="28"/>
        </w:rPr>
        <w:t>
      "допустимый риск" – значение риска, связанного с применением объектов инфраструктуры железнодорожного транспорта, определяемое исходя из технических и экономических возможностей владельца объектов инфраструктуры железнодорожного транспорта</w:t>
      </w:r>
    </w:p>
    <w:bookmarkEnd w:id="2055"/>
    <w:p>
      <w:pPr>
        <w:spacing w:after="0"/>
        <w:ind w:left="0"/>
        <w:jc w:val="both"/>
      </w:pPr>
      <w:r>
        <w:rPr>
          <w:rFonts w:ascii="Times New Roman"/>
          <w:b w:val="false"/>
          <w:i w:val="false"/>
          <w:color w:val="000000"/>
          <w:sz w:val="28"/>
        </w:rPr>
        <w:t>и соответствующее уровню безопасности, который должен обеспечиваться на всех стадиях жизненного цикла объектов инфраструктуры железнодорожного транспорта;</w:t>
      </w:r>
    </w:p>
    <w:bookmarkStart w:name="z2082" w:id="2056"/>
    <w:p>
      <w:pPr>
        <w:spacing w:after="0"/>
        <w:ind w:left="0"/>
        <w:jc w:val="both"/>
      </w:pPr>
      <w:r>
        <w:rPr>
          <w:rFonts w:ascii="Times New Roman"/>
          <w:b w:val="false"/>
          <w:i w:val="false"/>
          <w:color w:val="000000"/>
          <w:sz w:val="28"/>
        </w:rPr>
        <w:t>
      "железнодорожная автоматика и телемеханика" – подсистема инфраструктуры железнодорожного транспорта, включающая в себя комплекс технических сооружений и устройств сигнализации, централизации и блокировки, обеспечивающих управление движением поездов на перегонах и станциях и маневровой работой;</w:t>
      </w:r>
    </w:p>
    <w:bookmarkEnd w:id="2056"/>
    <w:bookmarkStart w:name="z2083" w:id="2057"/>
    <w:p>
      <w:pPr>
        <w:spacing w:after="0"/>
        <w:ind w:left="0"/>
        <w:jc w:val="both"/>
      </w:pPr>
      <w:r>
        <w:rPr>
          <w:rFonts w:ascii="Times New Roman"/>
          <w:b w:val="false"/>
          <w:i w:val="false"/>
          <w:color w:val="000000"/>
          <w:sz w:val="28"/>
        </w:rPr>
        <w:t>
      "железнодорожная станция" – пункт, который разделяет железнодорожную линию на перегоны или блок-участки, обеспечивает функционирование объектов инфраструктуры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и выдаче грузов, багажа и грузобагажа, а при использовании развитых путевых устройств – выполнять маневровые работы по расформированию и формированию поездов и технические операции с поездами;</w:t>
      </w:r>
    </w:p>
    <w:bookmarkEnd w:id="2057"/>
    <w:bookmarkStart w:name="z2084" w:id="2058"/>
    <w:p>
      <w:pPr>
        <w:spacing w:after="0"/>
        <w:ind w:left="0"/>
        <w:jc w:val="both"/>
      </w:pPr>
      <w:r>
        <w:rPr>
          <w:rFonts w:ascii="Times New Roman"/>
          <w:b w:val="false"/>
          <w:i w:val="false"/>
          <w:color w:val="000000"/>
          <w:sz w:val="28"/>
        </w:rPr>
        <w:t>
      "железнодорожная электросвязь" – подсистема инфраструктуры железнодорожного транспорта, включающая в себя комплекс технических сооружений и устройств, обеспечивающих формирование, прием, обработку, хранение, передачу и доставку сообщений электросвязи при организации и выполнении технологических процессов;</w:t>
      </w:r>
    </w:p>
    <w:bookmarkEnd w:id="2058"/>
    <w:bookmarkStart w:name="z2085" w:id="2059"/>
    <w:p>
      <w:pPr>
        <w:spacing w:after="0"/>
        <w:ind w:left="0"/>
        <w:jc w:val="both"/>
      </w:pPr>
      <w:r>
        <w:rPr>
          <w:rFonts w:ascii="Times New Roman"/>
          <w:b w:val="false"/>
          <w:i w:val="false"/>
          <w:color w:val="000000"/>
          <w:sz w:val="28"/>
        </w:rPr>
        <w:t>
      "железнодорожные устройства электроснабжения" – подсистема инфраструктуры железнодорожного транспорта, предназначенная для обеспечения электрической энергией железнодорожного электроподвижного состава и нетяговых железнодорожных потребителей;</w:t>
      </w:r>
    </w:p>
    <w:bookmarkEnd w:id="2059"/>
    <w:bookmarkStart w:name="z2086" w:id="2060"/>
    <w:p>
      <w:pPr>
        <w:spacing w:after="0"/>
        <w:ind w:left="0"/>
        <w:jc w:val="both"/>
      </w:pPr>
      <w:r>
        <w:rPr>
          <w:rFonts w:ascii="Times New Roman"/>
          <w:b w:val="false"/>
          <w:i w:val="false"/>
          <w:color w:val="000000"/>
          <w:sz w:val="28"/>
        </w:rPr>
        <w:t>
      "железнодорожные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оказания определенным пользователям услуг железнодорожного транспорта на условиях договоров или выполнения работ для собственных нужд;</w:t>
      </w:r>
    </w:p>
    <w:bookmarkEnd w:id="2060"/>
    <w:bookmarkStart w:name="z2087" w:id="2061"/>
    <w:p>
      <w:pPr>
        <w:spacing w:after="0"/>
        <w:ind w:left="0"/>
        <w:jc w:val="both"/>
      </w:pPr>
      <w:r>
        <w:rPr>
          <w:rFonts w:ascii="Times New Roman"/>
          <w:b w:val="false"/>
          <w:i w:val="false"/>
          <w:color w:val="000000"/>
          <w:sz w:val="28"/>
        </w:rPr>
        <w:t>
      "железнодорожные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bookmarkEnd w:id="2061"/>
    <w:bookmarkStart w:name="z2088" w:id="2062"/>
    <w:p>
      <w:pPr>
        <w:spacing w:after="0"/>
        <w:ind w:left="0"/>
        <w:jc w:val="both"/>
      </w:pPr>
      <w:r>
        <w:rPr>
          <w:rFonts w:ascii="Times New Roman"/>
          <w:b w:val="false"/>
          <w:i w:val="false"/>
          <w:color w:val="000000"/>
          <w:sz w:val="28"/>
        </w:rPr>
        <w:t>
      "железнодорожный переезд" – пересечение в одном уровне автомобильной дороги с железнодорожными путями, оборудованное устройствами, обеспечивающими безопасные условия пропуска подвижного состава железнодорожного транспорта и транспортных средств;</w:t>
      </w:r>
    </w:p>
    <w:bookmarkEnd w:id="2062"/>
    <w:bookmarkStart w:name="z2089" w:id="2063"/>
    <w:p>
      <w:pPr>
        <w:spacing w:after="0"/>
        <w:ind w:left="0"/>
        <w:jc w:val="both"/>
      </w:pPr>
      <w:r>
        <w:rPr>
          <w:rFonts w:ascii="Times New Roman"/>
          <w:b w:val="false"/>
          <w:i w:val="false"/>
          <w:color w:val="000000"/>
          <w:sz w:val="28"/>
        </w:rPr>
        <w:t>
      "железнодорожный пешеходный переход" – пересечение в одном уровне пешеходной дорожки с железнодорожными путями, оборудованное устройствами, обеспечивающими безопасные условия прохода пешеходов;</w:t>
      </w:r>
    </w:p>
    <w:bookmarkEnd w:id="2063"/>
    <w:bookmarkStart w:name="z2090" w:id="2064"/>
    <w:p>
      <w:pPr>
        <w:spacing w:after="0"/>
        <w:ind w:left="0"/>
        <w:jc w:val="both"/>
      </w:pPr>
      <w:r>
        <w:rPr>
          <w:rFonts w:ascii="Times New Roman"/>
          <w:b w:val="false"/>
          <w:i w:val="false"/>
          <w:color w:val="000000"/>
          <w:sz w:val="28"/>
        </w:rPr>
        <w:t>
      "железнодорожный путь" – подсистема инфраструктуры железнодорожного транспорта, включающая в себя верхнее строение пути, земляное полотно, водоотводные, водопропускные, противодеформационные, защитные и укрепительные сооружения земляного полотна, расположенные в полосе отвода, а также искусственные сооружения;</w:t>
      </w:r>
    </w:p>
    <w:bookmarkEnd w:id="2064"/>
    <w:bookmarkStart w:name="z2091" w:id="2065"/>
    <w:p>
      <w:pPr>
        <w:spacing w:after="0"/>
        <w:ind w:left="0"/>
        <w:jc w:val="both"/>
      </w:pPr>
      <w:r>
        <w:rPr>
          <w:rFonts w:ascii="Times New Roman"/>
          <w:b w:val="false"/>
          <w:i w:val="false"/>
          <w:color w:val="000000"/>
          <w:sz w:val="28"/>
        </w:rPr>
        <w:t>
      "инфраструктура железнодорожного транспорта" – технологический комплекс, включающий в себя железнодорожные пути общего и необщего пользования, железнодорожные станции, железнодорожные устройства электроснабжения, железнодорожные сети связи, железнодорожные системы автоматики и телемеханики, железнодорожные информационные комплексы и систему управления движением поездов и иные обеспечивающие функционирование этого комплекса здания, строения, сооружения, устройства и оборудование;</w:t>
      </w:r>
    </w:p>
    <w:bookmarkEnd w:id="2065"/>
    <w:bookmarkStart w:name="z2092" w:id="2066"/>
    <w:p>
      <w:pPr>
        <w:spacing w:after="0"/>
        <w:ind w:left="0"/>
        <w:jc w:val="both"/>
      </w:pPr>
      <w:r>
        <w:rPr>
          <w:rFonts w:ascii="Times New Roman"/>
          <w:b w:val="false"/>
          <w:i w:val="false"/>
          <w:color w:val="000000"/>
          <w:sz w:val="28"/>
        </w:rPr>
        <w:t>
      "конструкторская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и утилизации изделия;</w:t>
      </w:r>
    </w:p>
    <w:bookmarkEnd w:id="2066"/>
    <w:bookmarkStart w:name="z2093" w:id="2067"/>
    <w:p>
      <w:pPr>
        <w:spacing w:after="0"/>
        <w:ind w:left="0"/>
        <w:jc w:val="both"/>
      </w:pPr>
      <w:r>
        <w:rPr>
          <w:rFonts w:ascii="Times New Roman"/>
          <w:b w:val="false"/>
          <w:i w:val="false"/>
          <w:color w:val="000000"/>
          <w:sz w:val="28"/>
        </w:rPr>
        <w:t>
      "контактная сеть" – часть железнодорожной тяговой сети, предназначенная для передачи электрической энергии железнодорожному электроподвижному составу;</w:t>
      </w:r>
    </w:p>
    <w:bookmarkEnd w:id="2067"/>
    <w:bookmarkStart w:name="z2094" w:id="2068"/>
    <w:p>
      <w:pPr>
        <w:spacing w:after="0"/>
        <w:ind w:left="0"/>
        <w:jc w:val="both"/>
      </w:pPr>
      <w:r>
        <w:rPr>
          <w:rFonts w:ascii="Times New Roman"/>
          <w:b w:val="false"/>
          <w:i w:val="false"/>
          <w:color w:val="000000"/>
          <w:sz w:val="28"/>
        </w:rPr>
        <w:t>
      "механическая безопасность" – безопасность инфраструктуры железнодорожного транспорта, при которой отсутствует возможность возникновения опасных механических воздействий;</w:t>
      </w:r>
    </w:p>
    <w:bookmarkEnd w:id="2068"/>
    <w:bookmarkStart w:name="z2095" w:id="2069"/>
    <w:p>
      <w:pPr>
        <w:spacing w:after="0"/>
        <w:ind w:left="0"/>
        <w:jc w:val="both"/>
      </w:pPr>
      <w:r>
        <w:rPr>
          <w:rFonts w:ascii="Times New Roman"/>
          <w:b w:val="false"/>
          <w:i w:val="false"/>
          <w:color w:val="000000"/>
          <w:sz w:val="28"/>
        </w:rPr>
        <w:t>
      "назначенный ресурс" – суммарная наработка продукции, при достижении которой эксплуатация продукции должна быть прекращена независимо от ее технического состояния;</w:t>
      </w:r>
    </w:p>
    <w:bookmarkEnd w:id="2069"/>
    <w:bookmarkStart w:name="z2096" w:id="2070"/>
    <w:p>
      <w:pPr>
        <w:spacing w:after="0"/>
        <w:ind w:left="0"/>
        <w:jc w:val="both"/>
      </w:pPr>
      <w:r>
        <w:rPr>
          <w:rFonts w:ascii="Times New Roman"/>
          <w:b w:val="false"/>
          <w:i w:val="false"/>
          <w:color w:val="000000"/>
          <w:sz w:val="28"/>
        </w:rPr>
        <w:t xml:space="preserve">
      "назначенный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 </w:t>
      </w:r>
    </w:p>
    <w:bookmarkEnd w:id="2070"/>
    <w:bookmarkStart w:name="z2097" w:id="2071"/>
    <w:p>
      <w:pPr>
        <w:spacing w:after="0"/>
        <w:ind w:left="0"/>
        <w:jc w:val="both"/>
      </w:pPr>
      <w:r>
        <w:rPr>
          <w:rFonts w:ascii="Times New Roman"/>
          <w:b w:val="false"/>
          <w:i w:val="false"/>
          <w:color w:val="000000"/>
          <w:sz w:val="28"/>
        </w:rPr>
        <w:t>
      "назначенный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bookmarkEnd w:id="2071"/>
    <w:bookmarkStart w:name="z2098" w:id="2072"/>
    <w:p>
      <w:pPr>
        <w:spacing w:after="0"/>
        <w:ind w:left="0"/>
        <w:jc w:val="both"/>
      </w:pPr>
      <w:r>
        <w:rPr>
          <w:rFonts w:ascii="Times New Roman"/>
          <w:b w:val="false"/>
          <w:i w:val="false"/>
          <w:color w:val="000000"/>
          <w:sz w:val="28"/>
        </w:rPr>
        <w:t>
      "обоснование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bookmarkEnd w:id="2072"/>
    <w:bookmarkStart w:name="z2099" w:id="2073"/>
    <w:p>
      <w:pPr>
        <w:spacing w:after="0"/>
        <w:ind w:left="0"/>
        <w:jc w:val="both"/>
      </w:pPr>
      <w:r>
        <w:rPr>
          <w:rFonts w:ascii="Times New Roman"/>
          <w:b w:val="false"/>
          <w:i w:val="false"/>
          <w:color w:val="000000"/>
          <w:sz w:val="28"/>
        </w:rPr>
        <w:t>
      "объект инфраструктуры железнодорожного транспорта" – составная часть подсистем инфраструктуры железнодорожного транспорта или совокупность составных частей этих подсистем;</w:t>
      </w:r>
    </w:p>
    <w:bookmarkEnd w:id="2073"/>
    <w:bookmarkStart w:name="z2100" w:id="2074"/>
    <w:p>
      <w:pPr>
        <w:spacing w:after="0"/>
        <w:ind w:left="0"/>
        <w:jc w:val="both"/>
      </w:pPr>
      <w:r>
        <w:rPr>
          <w:rFonts w:ascii="Times New Roman"/>
          <w:b w:val="false"/>
          <w:i w:val="false"/>
          <w:color w:val="000000"/>
          <w:sz w:val="28"/>
        </w:rPr>
        <w:t>
      "паспорт"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w:t>
      </w:r>
    </w:p>
    <w:bookmarkEnd w:id="2074"/>
    <w:bookmarkStart w:name="z2101" w:id="2075"/>
    <w:p>
      <w:pPr>
        <w:spacing w:after="0"/>
        <w:ind w:left="0"/>
        <w:jc w:val="both"/>
      </w:pPr>
      <w:r>
        <w:rPr>
          <w:rFonts w:ascii="Times New Roman"/>
          <w:b w:val="false"/>
          <w:i w:val="false"/>
          <w:color w:val="000000"/>
          <w:sz w:val="28"/>
        </w:rPr>
        <w:t>
      "перегон" – часть железнодорожной линии, ограниченная смежными железнодорожными станциями, разъездами, обгонными пунктами или путевыми постами;</w:t>
      </w:r>
    </w:p>
    <w:bookmarkEnd w:id="2075"/>
    <w:bookmarkStart w:name="z2102" w:id="2076"/>
    <w:p>
      <w:pPr>
        <w:spacing w:after="0"/>
        <w:ind w:left="0"/>
        <w:jc w:val="both"/>
      </w:pPr>
      <w:r>
        <w:rPr>
          <w:rFonts w:ascii="Times New Roman"/>
          <w:b w:val="false"/>
          <w:i w:val="false"/>
          <w:color w:val="000000"/>
          <w:sz w:val="28"/>
        </w:rPr>
        <w:t>
      "пожарная безопасность" – безопасность инфраструктуры железнодорожного транспорта, при которой отсутствует возможность возникновения пожара и воздействия опасных факторов пожара (пламени, искр, теплового потока, повышенной температуры окружающей среды, токсичных продуктов горения и термического разложения, дыма, пониженной концентрации кислорода, взрыва, последствий разрушений);</w:t>
      </w:r>
    </w:p>
    <w:bookmarkEnd w:id="2076"/>
    <w:bookmarkStart w:name="z2103" w:id="2077"/>
    <w:p>
      <w:pPr>
        <w:spacing w:after="0"/>
        <w:ind w:left="0"/>
        <w:jc w:val="both"/>
      </w:pPr>
      <w:r>
        <w:rPr>
          <w:rFonts w:ascii="Times New Roman"/>
          <w:b w:val="false"/>
          <w:i w:val="false"/>
          <w:color w:val="000000"/>
          <w:sz w:val="28"/>
        </w:rPr>
        <w:t>
      "предельное состояние" – состояние объектов инфраструктуры железнодорожного транспорта, при котором их дальнейшая эксплуатация недопустима или нецелесообразна либо восстановление их работоспособности невозможно или нецелесообразно;</w:t>
      </w:r>
    </w:p>
    <w:bookmarkEnd w:id="2077"/>
    <w:bookmarkStart w:name="z2104" w:id="2078"/>
    <w:p>
      <w:pPr>
        <w:spacing w:after="0"/>
        <w:ind w:left="0"/>
        <w:jc w:val="both"/>
      </w:pPr>
      <w:r>
        <w:rPr>
          <w:rFonts w:ascii="Times New Roman"/>
          <w:b w:val="false"/>
          <w:i w:val="false"/>
          <w:color w:val="000000"/>
          <w:sz w:val="28"/>
        </w:rPr>
        <w:t>
      "приемка" – форма оценки соответствия объекта инфраструктуры железнодорожного транспорта, строительство которого завершено, требованиям настоящего технического регламента;</w:t>
      </w:r>
    </w:p>
    <w:bookmarkEnd w:id="2078"/>
    <w:bookmarkStart w:name="z2105" w:id="2079"/>
    <w:p>
      <w:pPr>
        <w:spacing w:after="0"/>
        <w:ind w:left="0"/>
        <w:jc w:val="both"/>
      </w:pPr>
      <w:r>
        <w:rPr>
          <w:rFonts w:ascii="Times New Roman"/>
          <w:b w:val="false"/>
          <w:i w:val="false"/>
          <w:color w:val="000000"/>
          <w:sz w:val="28"/>
        </w:rPr>
        <w:t>
      "продукция" – элементы составных частей подсистем инфраструктуры железнодорожного транспорта или совокупность таких элементов;</w:t>
      </w:r>
    </w:p>
    <w:bookmarkEnd w:id="2079"/>
    <w:bookmarkStart w:name="z2106" w:id="2080"/>
    <w:p>
      <w:pPr>
        <w:spacing w:after="0"/>
        <w:ind w:left="0"/>
        <w:jc w:val="both"/>
      </w:pPr>
      <w:r>
        <w:rPr>
          <w:rFonts w:ascii="Times New Roman"/>
          <w:b w:val="false"/>
          <w:i w:val="false"/>
          <w:color w:val="000000"/>
          <w:sz w:val="28"/>
        </w:rPr>
        <w:t>
      "промышленная безопасность" – безопасность инфраструктуры железнодорожного транспорта, при которой отсутствует недопустимый риск от аварий на опасных производственных объектах и последствий этих аварий;</w:t>
      </w:r>
    </w:p>
    <w:bookmarkEnd w:id="2080"/>
    <w:bookmarkStart w:name="z2107" w:id="2081"/>
    <w:p>
      <w:pPr>
        <w:spacing w:after="0"/>
        <w:ind w:left="0"/>
        <w:jc w:val="both"/>
      </w:pPr>
      <w:r>
        <w:rPr>
          <w:rFonts w:ascii="Times New Roman"/>
          <w:b w:val="false"/>
          <w:i w:val="false"/>
          <w:color w:val="000000"/>
          <w:sz w:val="28"/>
        </w:rPr>
        <w:t>
      "ремонтная документация" – документация, содержащая указания по организации ремонта, правила и порядок выполнения капитального, среднего и текущего ремонта, контроля, регулирования, испытаний, консервации, транспортирования и хранения продукции после ремонта, монтажа и испытания, а также значения показателей и норм, которым должна удовлетворять продукция после ремонта;</w:t>
      </w:r>
    </w:p>
    <w:bookmarkEnd w:id="2081"/>
    <w:bookmarkStart w:name="z2108" w:id="2082"/>
    <w:p>
      <w:pPr>
        <w:spacing w:after="0"/>
        <w:ind w:left="0"/>
        <w:jc w:val="both"/>
      </w:pPr>
      <w:r>
        <w:rPr>
          <w:rFonts w:ascii="Times New Roman"/>
          <w:b w:val="false"/>
          <w:i w:val="false"/>
          <w:color w:val="000000"/>
          <w:sz w:val="28"/>
        </w:rPr>
        <w:t>
      "руководство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(использования по назначению, технического обслуживания, текущего ремонта, хранения и транспортирования) и оценки ее технического состояния при определении необходимости отправки в ремонт, а также сведения об утилизации продукции;</w:t>
      </w:r>
    </w:p>
    <w:bookmarkEnd w:id="2082"/>
    <w:bookmarkStart w:name="z2109" w:id="2083"/>
    <w:p>
      <w:pPr>
        <w:spacing w:after="0"/>
        <w:ind w:left="0"/>
        <w:jc w:val="both"/>
      </w:pPr>
      <w:r>
        <w:rPr>
          <w:rFonts w:ascii="Times New Roman"/>
          <w:b w:val="false"/>
          <w:i w:val="false"/>
          <w:color w:val="000000"/>
          <w:sz w:val="28"/>
        </w:rPr>
        <w:t>
      "составные части подсистем инфраструктуры железнодорожного транспорта" – сооружения, строения, устройства и оборудование специального назначения, обеспечивающие функционирование подсистем инфраструктуры железнодорожного транспорта и безопасное движение железнодорожного подвижного состава;</w:t>
      </w:r>
    </w:p>
    <w:bookmarkEnd w:id="2083"/>
    <w:bookmarkStart w:name="z2110" w:id="2084"/>
    <w:p>
      <w:pPr>
        <w:spacing w:after="0"/>
        <w:ind w:left="0"/>
        <w:jc w:val="both"/>
      </w:pPr>
      <w:r>
        <w:rPr>
          <w:rFonts w:ascii="Times New Roman"/>
          <w:b w:val="false"/>
          <w:i w:val="false"/>
          <w:color w:val="000000"/>
          <w:sz w:val="28"/>
        </w:rPr>
        <w:t>
      "станционные здания, сооружения и устройства" – подсистема инфраструктуры железнодорожного транспорта, включающая в себя технологические комплексы зданий, сооружений и устройств для осуществления на железнодорожных станциях операций с грузами, почтовыми отправлениями и поездами, технического обслуживания и ремонта объектов инфраструктуры железнодорожного транспорта и железнодорожного подвижного состава, а также для обслуживания пассажиров;</w:t>
      </w:r>
    </w:p>
    <w:bookmarkEnd w:id="2084"/>
    <w:bookmarkStart w:name="z2111" w:id="2085"/>
    <w:p>
      <w:pPr>
        <w:spacing w:after="0"/>
        <w:ind w:left="0"/>
        <w:jc w:val="both"/>
      </w:pPr>
      <w:r>
        <w:rPr>
          <w:rFonts w:ascii="Times New Roman"/>
          <w:b w:val="false"/>
          <w:i w:val="false"/>
          <w:color w:val="000000"/>
          <w:sz w:val="28"/>
        </w:rPr>
        <w:t>
      "термическая безопасность" – безопасность инфраструктуры железнодорожного транспорта, при которой отсутствует возможность возникновения опасного воздействия высоких и низких температур;</w:t>
      </w:r>
    </w:p>
    <w:bookmarkEnd w:id="2085"/>
    <w:bookmarkStart w:name="z2112" w:id="2086"/>
    <w:p>
      <w:pPr>
        <w:spacing w:after="0"/>
        <w:ind w:left="0"/>
        <w:jc w:val="both"/>
      </w:pPr>
      <w:r>
        <w:rPr>
          <w:rFonts w:ascii="Times New Roman"/>
          <w:b w:val="false"/>
          <w:i w:val="false"/>
          <w:color w:val="000000"/>
          <w:sz w:val="28"/>
        </w:rPr>
        <w:t>
      "техническая совместимость" – характеристика подсистем инфраструктуры железнодорожного транспорта, предусматривающая возможность их взаимодействия друг с другом и с железнодорожным подвижным составом;</w:t>
      </w:r>
    </w:p>
    <w:bookmarkEnd w:id="2086"/>
    <w:bookmarkStart w:name="z2113" w:id="2087"/>
    <w:p>
      <w:pPr>
        <w:spacing w:after="0"/>
        <w:ind w:left="0"/>
        <w:jc w:val="both"/>
      </w:pPr>
      <w:r>
        <w:rPr>
          <w:rFonts w:ascii="Times New Roman"/>
          <w:b w:val="false"/>
          <w:i w:val="false"/>
          <w:color w:val="000000"/>
          <w:sz w:val="28"/>
        </w:rPr>
        <w:t>
      "технологический железнодорожный транспорт" – железнодорожный транспорт, предназначенный для перемещения товаров по территории организаций и выполнения начально-конечных операций с железнодорожным подвижным составом, не имеющим права выхода на железнодорожные пути общего и необщего пользования, и для собственных нужд таких организаций;</w:t>
      </w:r>
    </w:p>
    <w:bookmarkEnd w:id="2087"/>
    <w:bookmarkStart w:name="z2114" w:id="2088"/>
    <w:p>
      <w:pPr>
        <w:spacing w:after="0"/>
        <w:ind w:left="0"/>
        <w:jc w:val="both"/>
      </w:pPr>
      <w:r>
        <w:rPr>
          <w:rFonts w:ascii="Times New Roman"/>
          <w:b w:val="false"/>
          <w:i w:val="false"/>
          <w:color w:val="000000"/>
          <w:sz w:val="28"/>
        </w:rPr>
        <w:t>
      "типовой образец" – образец продукции из группы (подгруппы) продукции, планируемой к выпуску или выпускаемой по одному документу, чертежу либо иному документу и (или) образующей типоразмерный (параметрический) ряд, по результатам оценки качества которого оценивается вся продукция, входящая в данную группу (подгруппу);</w:t>
      </w:r>
    </w:p>
    <w:bookmarkEnd w:id="2088"/>
    <w:bookmarkStart w:name="z2115" w:id="2089"/>
    <w:p>
      <w:pPr>
        <w:spacing w:after="0"/>
        <w:ind w:left="0"/>
        <w:jc w:val="both"/>
      </w:pPr>
      <w:r>
        <w:rPr>
          <w:rFonts w:ascii="Times New Roman"/>
          <w:b w:val="false"/>
          <w:i w:val="false"/>
          <w:color w:val="000000"/>
          <w:sz w:val="28"/>
        </w:rPr>
        <w:t>
      "установочная серия" – первая промышленная партия продукции, изготовленная согласно технологической документации с литерой "О1" и конструкторской документации с литерой не ниже "О1" в рамках освоения производства с целью подтверждения готовности производства к выпуску продукции, соответствующей установленным требованиям, в заданных объемах;</w:t>
      </w:r>
    </w:p>
    <w:bookmarkEnd w:id="2089"/>
    <w:bookmarkStart w:name="z2116" w:id="2090"/>
    <w:p>
      <w:pPr>
        <w:spacing w:after="0"/>
        <w:ind w:left="0"/>
        <w:jc w:val="both"/>
      </w:pPr>
      <w:r>
        <w:rPr>
          <w:rFonts w:ascii="Times New Roman"/>
          <w:b w:val="false"/>
          <w:i w:val="false"/>
          <w:color w:val="000000"/>
          <w:sz w:val="28"/>
        </w:rPr>
        <w:t>
      "формуляр"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продукции и порядке утилизации продукции, а также сведения о работе изделия в процессе эксплуатации, техническом обслуживании и ремонте;</w:t>
      </w:r>
    </w:p>
    <w:bookmarkEnd w:id="2090"/>
    <w:bookmarkStart w:name="z2117" w:id="2091"/>
    <w:p>
      <w:pPr>
        <w:spacing w:after="0"/>
        <w:ind w:left="0"/>
        <w:jc w:val="both"/>
      </w:pPr>
      <w:r>
        <w:rPr>
          <w:rFonts w:ascii="Times New Roman"/>
          <w:b w:val="false"/>
          <w:i w:val="false"/>
          <w:color w:val="000000"/>
          <w:sz w:val="28"/>
        </w:rPr>
        <w:t>
      "эксплуатационный документ" – конструкторский документ (руководство по эксплуатации, формуляр, паспорт, этикетка и др.), который в отдельности или в совокупности с другими документами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гарантии и сведения о ее эксплуатации в течение установленного срока службы;</w:t>
      </w:r>
    </w:p>
    <w:bookmarkEnd w:id="2091"/>
    <w:bookmarkStart w:name="z2118" w:id="2092"/>
    <w:p>
      <w:pPr>
        <w:spacing w:after="0"/>
        <w:ind w:left="0"/>
        <w:jc w:val="both"/>
      </w:pPr>
      <w:r>
        <w:rPr>
          <w:rFonts w:ascii="Times New Roman"/>
          <w:b w:val="false"/>
          <w:i w:val="false"/>
          <w:color w:val="000000"/>
          <w:sz w:val="28"/>
        </w:rPr>
        <w:t>
      "электрическая безопасность" – безопасность инфраструктуры железнодорожного транспорта, при которой отсутствует возможность возникновения опасного и вредного воздействия электрического тока, электрической дуги, электромагнитного поля и статического электричества;</w:t>
      </w:r>
    </w:p>
    <w:bookmarkEnd w:id="2092"/>
    <w:bookmarkStart w:name="z2119" w:id="2093"/>
    <w:p>
      <w:pPr>
        <w:spacing w:after="0"/>
        <w:ind w:left="0"/>
        <w:jc w:val="both"/>
      </w:pPr>
      <w:r>
        <w:rPr>
          <w:rFonts w:ascii="Times New Roman"/>
          <w:b w:val="false"/>
          <w:i w:val="false"/>
          <w:color w:val="000000"/>
          <w:sz w:val="28"/>
        </w:rPr>
        <w:t>
      "электромагнитная совместимость" – способность объекта инфраструктуры железнодорожного транспорта функционировать с заданным качеством в заданной электромагнитной обстановке и не создавать недопустимых электромагнитных помех объектам инфраструктуры железнодорожного транспорта и эксплуатируемому на ней железнодорожному подвижному составу;</w:t>
      </w:r>
    </w:p>
    <w:bookmarkEnd w:id="2093"/>
    <w:bookmarkStart w:name="z2120" w:id="2094"/>
    <w:p>
      <w:pPr>
        <w:spacing w:after="0"/>
        <w:ind w:left="0"/>
        <w:jc w:val="both"/>
      </w:pPr>
      <w:r>
        <w:rPr>
          <w:rFonts w:ascii="Times New Roman"/>
          <w:b w:val="false"/>
          <w:i w:val="false"/>
          <w:color w:val="000000"/>
          <w:sz w:val="28"/>
        </w:rPr>
        <w:t>
      "элементы составных частей подсистем инфраструктуры железнодорожного транспорта" – изделие или конструкция, применяемые при строительстве и монтаже составной части подсистемы инфраструктуры железнодорожного транспорта;</w:t>
      </w:r>
    </w:p>
    <w:bookmarkEnd w:id="2094"/>
    <w:bookmarkStart w:name="z2121" w:id="2095"/>
    <w:p>
      <w:pPr>
        <w:spacing w:after="0"/>
        <w:ind w:left="0"/>
        <w:jc w:val="both"/>
      </w:pPr>
      <w:r>
        <w:rPr>
          <w:rFonts w:ascii="Times New Roman"/>
          <w:b w:val="false"/>
          <w:i w:val="false"/>
          <w:color w:val="000000"/>
          <w:sz w:val="28"/>
        </w:rPr>
        <w:t>
      "этикетка" – эксплуатационный документ, содержащий основные сведения о продукции и технические данные, информацию о ресурсах, назначенных сроках службы и назначенных сроках хранения, гарантиях изготовителя, свидетельстве о приемке и сведения об оценке соответствия.</w:t>
      </w:r>
    </w:p>
    <w:bookmarkEnd w:id="2095"/>
    <w:bookmarkStart w:name="z2122" w:id="2096"/>
    <w:p>
      <w:pPr>
        <w:spacing w:after="0"/>
        <w:ind w:left="0"/>
        <w:jc w:val="left"/>
      </w:pPr>
      <w:r>
        <w:rPr>
          <w:rFonts w:ascii="Times New Roman"/>
          <w:b/>
          <w:i w:val="false"/>
          <w:color w:val="000000"/>
        </w:rPr>
        <w:t xml:space="preserve"> III. Правила идентификации продукции</w:t>
      </w:r>
    </w:p>
    <w:bookmarkEnd w:id="2096"/>
    <w:bookmarkStart w:name="z2123" w:id="2097"/>
    <w:p>
      <w:pPr>
        <w:spacing w:after="0"/>
        <w:ind w:left="0"/>
        <w:jc w:val="both"/>
      </w:pPr>
      <w:r>
        <w:rPr>
          <w:rFonts w:ascii="Times New Roman"/>
          <w:b w:val="false"/>
          <w:i w:val="false"/>
          <w:color w:val="000000"/>
          <w:sz w:val="28"/>
        </w:rPr>
        <w:t>
      5. Продукция подлежит идентификации в целях ее отнесения к объектам технического регулирования настоящего технического регламента.</w:t>
      </w:r>
    </w:p>
    <w:bookmarkEnd w:id="2097"/>
    <w:bookmarkStart w:name="z2124" w:id="2098"/>
    <w:p>
      <w:pPr>
        <w:spacing w:after="0"/>
        <w:ind w:left="0"/>
        <w:jc w:val="both"/>
      </w:pPr>
      <w:r>
        <w:rPr>
          <w:rFonts w:ascii="Times New Roman"/>
          <w:b w:val="false"/>
          <w:i w:val="false"/>
          <w:color w:val="000000"/>
          <w:sz w:val="28"/>
        </w:rPr>
        <w:t>
      Идентификация продукции проводится:</w:t>
      </w:r>
    </w:p>
    <w:bookmarkEnd w:id="2098"/>
    <w:bookmarkStart w:name="z2125" w:id="2099"/>
    <w:p>
      <w:pPr>
        <w:spacing w:after="0"/>
        <w:ind w:left="0"/>
        <w:jc w:val="both"/>
      </w:pPr>
      <w:r>
        <w:rPr>
          <w:rFonts w:ascii="Times New Roman"/>
          <w:b w:val="false"/>
          <w:i w:val="false"/>
          <w:color w:val="000000"/>
          <w:sz w:val="28"/>
        </w:rPr>
        <w:t>
      аккредитованным органом по сертификации, включенным в единый реестр органов по оценке соответствия Союза (далее – орган по сертификации), – при сертификации продукции;</w:t>
      </w:r>
    </w:p>
    <w:bookmarkEnd w:id="2099"/>
    <w:bookmarkStart w:name="z2126" w:id="2100"/>
    <w:p>
      <w:pPr>
        <w:spacing w:after="0"/>
        <w:ind w:left="0"/>
        <w:jc w:val="both"/>
      </w:pPr>
      <w:r>
        <w:rPr>
          <w:rFonts w:ascii="Times New Roman"/>
          <w:b w:val="false"/>
          <w:i w:val="false"/>
          <w:color w:val="000000"/>
          <w:sz w:val="28"/>
        </w:rPr>
        <w:t>
      заявителем или по поручению заявителя органом по сертификации, либо аккредитованной испытательной лабораторией (центром), включенной в единый реестр органов по оценке соответствия Союза (далее – аккредитованная испытательная лаборатория (центр)), либо собственной испытательной лабораторией изготовителя – при декларировании продукции;</w:t>
      </w:r>
    </w:p>
    <w:bookmarkEnd w:id="2100"/>
    <w:bookmarkStart w:name="z2127" w:id="2101"/>
    <w:p>
      <w:pPr>
        <w:spacing w:after="0"/>
        <w:ind w:left="0"/>
        <w:jc w:val="both"/>
      </w:pPr>
      <w:r>
        <w:rPr>
          <w:rFonts w:ascii="Times New Roman"/>
          <w:b w:val="false"/>
          <w:i w:val="false"/>
          <w:color w:val="000000"/>
          <w:sz w:val="28"/>
        </w:rPr>
        <w:t>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bookmarkEnd w:id="2101"/>
    <w:bookmarkStart w:name="z2128" w:id="2102"/>
    <w:p>
      <w:pPr>
        <w:spacing w:after="0"/>
        <w:ind w:left="0"/>
        <w:jc w:val="both"/>
      </w:pPr>
      <w:r>
        <w:rPr>
          <w:rFonts w:ascii="Times New Roman"/>
          <w:b w:val="false"/>
          <w:i w:val="false"/>
          <w:color w:val="000000"/>
          <w:sz w:val="28"/>
        </w:rPr>
        <w:t>
      6. Идентификация продукции проводится путем:</w:t>
      </w:r>
    </w:p>
    <w:bookmarkEnd w:id="2102"/>
    <w:bookmarkStart w:name="z2129" w:id="2103"/>
    <w:p>
      <w:pPr>
        <w:spacing w:after="0"/>
        <w:ind w:left="0"/>
        <w:jc w:val="both"/>
      </w:pPr>
      <w:r>
        <w:rPr>
          <w:rFonts w:ascii="Times New Roman"/>
          <w:b w:val="false"/>
          <w:i w:val="false"/>
          <w:color w:val="000000"/>
          <w:sz w:val="28"/>
        </w:rPr>
        <w:t>
      а) установления соответствия наименования, описания и назначения продукции наименованию и характеристикам продукции, являющейся объектом технического регулирования настоящего технического регламента;</w:t>
      </w:r>
    </w:p>
    <w:bookmarkEnd w:id="2103"/>
    <w:bookmarkStart w:name="z2130" w:id="2104"/>
    <w:p>
      <w:pPr>
        <w:spacing w:after="0"/>
        <w:ind w:left="0"/>
        <w:jc w:val="both"/>
      </w:pPr>
      <w:r>
        <w:rPr>
          <w:rFonts w:ascii="Times New Roman"/>
          <w:b w:val="false"/>
          <w:i w:val="false"/>
          <w:color w:val="000000"/>
          <w:sz w:val="28"/>
        </w:rPr>
        <w:t>
      б) сравнения требований, предъявляемых к продукции исходя из ее назначения, с требованиями настоящего технического регламента.</w:t>
      </w:r>
    </w:p>
    <w:bookmarkEnd w:id="2104"/>
    <w:bookmarkStart w:name="z2131" w:id="2105"/>
    <w:p>
      <w:pPr>
        <w:spacing w:after="0"/>
        <w:ind w:left="0"/>
        <w:jc w:val="left"/>
      </w:pPr>
      <w:r>
        <w:rPr>
          <w:rFonts w:ascii="Times New Roman"/>
          <w:b/>
          <w:i w:val="false"/>
          <w:color w:val="000000"/>
        </w:rPr>
        <w:t xml:space="preserve"> IV. Правила обращения продукции на рынке Союза</w:t>
      </w:r>
    </w:p>
    <w:bookmarkEnd w:id="2105"/>
    <w:bookmarkStart w:name="z2132" w:id="2106"/>
    <w:p>
      <w:pPr>
        <w:spacing w:after="0"/>
        <w:ind w:left="0"/>
        <w:jc w:val="both"/>
      </w:pPr>
      <w:r>
        <w:rPr>
          <w:rFonts w:ascii="Times New Roman"/>
          <w:b w:val="false"/>
          <w:i w:val="false"/>
          <w:color w:val="000000"/>
          <w:sz w:val="28"/>
        </w:rPr>
        <w:t>
      7. Объекты технического регулирования настоящего технического регламента выпускаются в обращение на рынке Союза при их соответствии требованиям настоящего технического регламента, а также требованиям других технических регламентов Союза (Таможенного союза), действие которых на них распространяется.</w:t>
      </w:r>
    </w:p>
    <w:bookmarkEnd w:id="2106"/>
    <w:bookmarkStart w:name="z2133" w:id="2107"/>
    <w:p>
      <w:pPr>
        <w:spacing w:after="0"/>
        <w:ind w:left="0"/>
        <w:jc w:val="both"/>
      </w:pPr>
      <w:r>
        <w:rPr>
          <w:rFonts w:ascii="Times New Roman"/>
          <w:b w:val="false"/>
          <w:i w:val="false"/>
          <w:color w:val="000000"/>
          <w:sz w:val="28"/>
        </w:rPr>
        <w:t>
      8. Объекты технического регулирования настоящего технического регламента,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Союза, не должны допускаться к выпуску в обращение на рынке Союза и вводиться в эксплуатацию.</w:t>
      </w:r>
    </w:p>
    <w:bookmarkEnd w:id="2107"/>
    <w:bookmarkStart w:name="z2134" w:id="2108"/>
    <w:p>
      <w:pPr>
        <w:spacing w:after="0"/>
        <w:ind w:left="0"/>
        <w:jc w:val="left"/>
      </w:pPr>
      <w:r>
        <w:rPr>
          <w:rFonts w:ascii="Times New Roman"/>
          <w:b/>
          <w:i w:val="false"/>
          <w:color w:val="000000"/>
        </w:rPr>
        <w:t xml:space="preserve"> V. Требования безопасности</w:t>
      </w:r>
    </w:p>
    <w:bookmarkEnd w:id="2108"/>
    <w:bookmarkStart w:name="z2135" w:id="2109"/>
    <w:p>
      <w:pPr>
        <w:spacing w:after="0"/>
        <w:ind w:left="0"/>
        <w:jc w:val="both"/>
      </w:pPr>
      <w:r>
        <w:rPr>
          <w:rFonts w:ascii="Times New Roman"/>
          <w:b w:val="false"/>
          <w:i w:val="false"/>
          <w:color w:val="000000"/>
          <w:sz w:val="28"/>
        </w:rPr>
        <w:t>
      9. Настоящим техническим регламентом с учетом степени риска причинения вреда устанавливаются минимально необходимые требования к продукции, выполнение которых обеспечивает:</w:t>
      </w:r>
    </w:p>
    <w:bookmarkEnd w:id="2109"/>
    <w:bookmarkStart w:name="z2136" w:id="2110"/>
    <w:p>
      <w:pPr>
        <w:spacing w:after="0"/>
        <w:ind w:left="0"/>
        <w:jc w:val="both"/>
      </w:pPr>
      <w:r>
        <w:rPr>
          <w:rFonts w:ascii="Times New Roman"/>
          <w:b w:val="false"/>
          <w:i w:val="false"/>
          <w:color w:val="000000"/>
          <w:sz w:val="28"/>
        </w:rPr>
        <w:t>
      а) безопасность излучений;</w:t>
      </w:r>
    </w:p>
    <w:bookmarkEnd w:id="2110"/>
    <w:bookmarkStart w:name="z2137" w:id="2111"/>
    <w:p>
      <w:pPr>
        <w:spacing w:after="0"/>
        <w:ind w:left="0"/>
        <w:jc w:val="both"/>
      </w:pPr>
      <w:r>
        <w:rPr>
          <w:rFonts w:ascii="Times New Roman"/>
          <w:b w:val="false"/>
          <w:i w:val="false"/>
          <w:color w:val="000000"/>
          <w:sz w:val="28"/>
        </w:rPr>
        <w:t>
      б) биологическую безопасность;</w:t>
      </w:r>
    </w:p>
    <w:bookmarkEnd w:id="2111"/>
    <w:bookmarkStart w:name="z2138" w:id="2112"/>
    <w:p>
      <w:pPr>
        <w:spacing w:after="0"/>
        <w:ind w:left="0"/>
        <w:jc w:val="both"/>
      </w:pPr>
      <w:r>
        <w:rPr>
          <w:rFonts w:ascii="Times New Roman"/>
          <w:b w:val="false"/>
          <w:i w:val="false"/>
          <w:color w:val="000000"/>
          <w:sz w:val="28"/>
        </w:rPr>
        <w:t>
      в) взрывобезопасность;</w:t>
      </w:r>
    </w:p>
    <w:bookmarkEnd w:id="2112"/>
    <w:bookmarkStart w:name="z2139" w:id="2113"/>
    <w:p>
      <w:pPr>
        <w:spacing w:after="0"/>
        <w:ind w:left="0"/>
        <w:jc w:val="both"/>
      </w:pPr>
      <w:r>
        <w:rPr>
          <w:rFonts w:ascii="Times New Roman"/>
          <w:b w:val="false"/>
          <w:i w:val="false"/>
          <w:color w:val="000000"/>
          <w:sz w:val="28"/>
        </w:rPr>
        <w:t>
      г) механическую безопасность;</w:t>
      </w:r>
    </w:p>
    <w:bookmarkEnd w:id="2113"/>
    <w:bookmarkStart w:name="z2140" w:id="2114"/>
    <w:p>
      <w:pPr>
        <w:spacing w:after="0"/>
        <w:ind w:left="0"/>
        <w:jc w:val="both"/>
      </w:pPr>
      <w:r>
        <w:rPr>
          <w:rFonts w:ascii="Times New Roman"/>
          <w:b w:val="false"/>
          <w:i w:val="false"/>
          <w:color w:val="000000"/>
          <w:sz w:val="28"/>
        </w:rPr>
        <w:t>
      д) пожарную безопасность;</w:t>
      </w:r>
    </w:p>
    <w:bookmarkEnd w:id="2114"/>
    <w:bookmarkStart w:name="z2141" w:id="2115"/>
    <w:p>
      <w:pPr>
        <w:spacing w:after="0"/>
        <w:ind w:left="0"/>
        <w:jc w:val="both"/>
      </w:pPr>
      <w:r>
        <w:rPr>
          <w:rFonts w:ascii="Times New Roman"/>
          <w:b w:val="false"/>
          <w:i w:val="false"/>
          <w:color w:val="000000"/>
          <w:sz w:val="28"/>
        </w:rPr>
        <w:t>
      е) промышленную безопасность;</w:t>
      </w:r>
    </w:p>
    <w:bookmarkEnd w:id="2115"/>
    <w:bookmarkStart w:name="z2142" w:id="2116"/>
    <w:p>
      <w:pPr>
        <w:spacing w:after="0"/>
        <w:ind w:left="0"/>
        <w:jc w:val="both"/>
      </w:pPr>
      <w:r>
        <w:rPr>
          <w:rFonts w:ascii="Times New Roman"/>
          <w:b w:val="false"/>
          <w:i w:val="false"/>
          <w:color w:val="000000"/>
          <w:sz w:val="28"/>
        </w:rPr>
        <w:t>
      ж) термическую безопасность;</w:t>
      </w:r>
    </w:p>
    <w:bookmarkEnd w:id="2116"/>
    <w:bookmarkStart w:name="z2143" w:id="2117"/>
    <w:p>
      <w:pPr>
        <w:spacing w:after="0"/>
        <w:ind w:left="0"/>
        <w:jc w:val="both"/>
      </w:pPr>
      <w:r>
        <w:rPr>
          <w:rFonts w:ascii="Times New Roman"/>
          <w:b w:val="false"/>
          <w:i w:val="false"/>
          <w:color w:val="000000"/>
          <w:sz w:val="28"/>
        </w:rPr>
        <w:t>
      з) электрическую безопасность;</w:t>
      </w:r>
    </w:p>
    <w:bookmarkEnd w:id="2117"/>
    <w:bookmarkStart w:name="z2144" w:id="2118"/>
    <w:p>
      <w:pPr>
        <w:spacing w:after="0"/>
        <w:ind w:left="0"/>
        <w:jc w:val="both"/>
      </w:pPr>
      <w:r>
        <w:rPr>
          <w:rFonts w:ascii="Times New Roman"/>
          <w:b w:val="false"/>
          <w:i w:val="false"/>
          <w:color w:val="000000"/>
          <w:sz w:val="28"/>
        </w:rPr>
        <w:t>
      и) электромагнитную совместимость в части обеспечения безопасности работы приборов и оборудования;</w:t>
      </w:r>
    </w:p>
    <w:bookmarkEnd w:id="2118"/>
    <w:bookmarkStart w:name="z2145" w:id="2119"/>
    <w:p>
      <w:pPr>
        <w:spacing w:after="0"/>
        <w:ind w:left="0"/>
        <w:jc w:val="both"/>
      </w:pPr>
      <w:r>
        <w:rPr>
          <w:rFonts w:ascii="Times New Roman"/>
          <w:b w:val="false"/>
          <w:i w:val="false"/>
          <w:color w:val="000000"/>
          <w:sz w:val="28"/>
        </w:rPr>
        <w:t>
      к) единство измерений;</w:t>
      </w:r>
    </w:p>
    <w:bookmarkEnd w:id="2119"/>
    <w:bookmarkStart w:name="z2146" w:id="2120"/>
    <w:p>
      <w:pPr>
        <w:spacing w:after="0"/>
        <w:ind w:left="0"/>
        <w:jc w:val="both"/>
      </w:pPr>
      <w:r>
        <w:rPr>
          <w:rFonts w:ascii="Times New Roman"/>
          <w:b w:val="false"/>
          <w:i w:val="false"/>
          <w:color w:val="000000"/>
          <w:sz w:val="28"/>
        </w:rPr>
        <w:t>
      л) санитарно-эпидемиологическую и экологическую безопасность.</w:t>
      </w:r>
    </w:p>
    <w:bookmarkEnd w:id="2120"/>
    <w:bookmarkStart w:name="z2147" w:id="2121"/>
    <w:p>
      <w:pPr>
        <w:spacing w:after="0"/>
        <w:ind w:left="0"/>
        <w:jc w:val="both"/>
      </w:pPr>
      <w:r>
        <w:rPr>
          <w:rFonts w:ascii="Times New Roman"/>
          <w:b w:val="false"/>
          <w:i w:val="false"/>
          <w:color w:val="000000"/>
          <w:sz w:val="28"/>
        </w:rPr>
        <w:t>
      10. При проектировании объектов технического регулирования настоящего технического регламента степень риска должна оцениваться расчетным, экспериментальным и экспертным путем, в том числе на основании данных об эксплуатации аналогичных объектов и продукции.</w:t>
      </w:r>
    </w:p>
    <w:bookmarkEnd w:id="2121"/>
    <w:bookmarkStart w:name="z2148" w:id="2122"/>
    <w:p>
      <w:pPr>
        <w:spacing w:after="0"/>
        <w:ind w:left="0"/>
        <w:jc w:val="both"/>
      </w:pPr>
      <w:r>
        <w:rPr>
          <w:rFonts w:ascii="Times New Roman"/>
          <w:b w:val="false"/>
          <w:i w:val="false"/>
          <w:color w:val="000000"/>
          <w:sz w:val="28"/>
        </w:rPr>
        <w:t>
      11. Безопасность объектов технического регулирования настоящего технического регламента должна обеспечиваться путем:</w:t>
      </w:r>
    </w:p>
    <w:bookmarkEnd w:id="2122"/>
    <w:bookmarkStart w:name="z2149" w:id="2123"/>
    <w:p>
      <w:pPr>
        <w:spacing w:after="0"/>
        <w:ind w:left="0"/>
        <w:jc w:val="both"/>
      </w:pPr>
      <w:r>
        <w:rPr>
          <w:rFonts w:ascii="Times New Roman"/>
          <w:b w:val="false"/>
          <w:i w:val="false"/>
          <w:color w:val="000000"/>
          <w:sz w:val="28"/>
        </w:rPr>
        <w:t>
      а) осуществления комплекса научно-исследовательских и опытно-конструкторских работ при проектировании;</w:t>
      </w:r>
    </w:p>
    <w:bookmarkEnd w:id="2123"/>
    <w:bookmarkStart w:name="z2150" w:id="2124"/>
    <w:p>
      <w:pPr>
        <w:spacing w:after="0"/>
        <w:ind w:left="0"/>
        <w:jc w:val="both"/>
      </w:pPr>
      <w:r>
        <w:rPr>
          <w:rFonts w:ascii="Times New Roman"/>
          <w:b w:val="false"/>
          <w:i w:val="false"/>
          <w:color w:val="000000"/>
          <w:sz w:val="28"/>
        </w:rPr>
        <w:t>
      б) применения апробированных технических решений;</w:t>
      </w:r>
    </w:p>
    <w:bookmarkEnd w:id="2124"/>
    <w:bookmarkStart w:name="z2151" w:id="2125"/>
    <w:p>
      <w:pPr>
        <w:spacing w:after="0"/>
        <w:ind w:left="0"/>
        <w:jc w:val="both"/>
      </w:pPr>
      <w:r>
        <w:rPr>
          <w:rFonts w:ascii="Times New Roman"/>
          <w:b w:val="false"/>
          <w:i w:val="false"/>
          <w:color w:val="000000"/>
          <w:sz w:val="28"/>
        </w:rPr>
        <w:t>
      в) установления назначенных сроков службы и (или) назначенных ресурсов, а также проведения технического обслуживания и ремонта с необходимой периодичностью;</w:t>
      </w:r>
    </w:p>
    <w:bookmarkEnd w:id="2125"/>
    <w:bookmarkStart w:name="z2152" w:id="2126"/>
    <w:p>
      <w:pPr>
        <w:spacing w:after="0"/>
        <w:ind w:left="0"/>
        <w:jc w:val="both"/>
      </w:pPr>
      <w:r>
        <w:rPr>
          <w:rFonts w:ascii="Times New Roman"/>
          <w:b w:val="false"/>
          <w:i w:val="false"/>
          <w:color w:val="000000"/>
          <w:sz w:val="28"/>
        </w:rPr>
        <w:t>
      г) проведения комплекса расчетов на основе апробированных методик;</w:t>
      </w:r>
    </w:p>
    <w:bookmarkEnd w:id="2126"/>
    <w:bookmarkStart w:name="z2153" w:id="2127"/>
    <w:p>
      <w:pPr>
        <w:spacing w:after="0"/>
        <w:ind w:left="0"/>
        <w:jc w:val="both"/>
      </w:pPr>
      <w:r>
        <w:rPr>
          <w:rFonts w:ascii="Times New Roman"/>
          <w:b w:val="false"/>
          <w:i w:val="false"/>
          <w:color w:val="000000"/>
          <w:sz w:val="28"/>
        </w:rPr>
        <w:t>
      д) выбора материалов и веществ при проектировании, а также в процессе производства, строительства, монтажа, наладки и ввода в эксплуатацию в зависимости от параметров и условий эксплуатации;</w:t>
      </w:r>
    </w:p>
    <w:bookmarkEnd w:id="2127"/>
    <w:bookmarkStart w:name="z2154" w:id="2128"/>
    <w:p>
      <w:pPr>
        <w:spacing w:after="0"/>
        <w:ind w:left="0"/>
        <w:jc w:val="both"/>
      </w:pPr>
      <w:r>
        <w:rPr>
          <w:rFonts w:ascii="Times New Roman"/>
          <w:b w:val="false"/>
          <w:i w:val="false"/>
          <w:color w:val="000000"/>
          <w:sz w:val="28"/>
        </w:rPr>
        <w:t>
      е) установления критериев предельных состояний продукции;</w:t>
      </w:r>
    </w:p>
    <w:bookmarkEnd w:id="2128"/>
    <w:bookmarkStart w:name="z2155" w:id="2129"/>
    <w:p>
      <w:pPr>
        <w:spacing w:after="0"/>
        <w:ind w:left="0"/>
        <w:jc w:val="both"/>
      </w:pPr>
      <w:r>
        <w:rPr>
          <w:rFonts w:ascii="Times New Roman"/>
          <w:b w:val="false"/>
          <w:i w:val="false"/>
          <w:color w:val="000000"/>
          <w:sz w:val="28"/>
        </w:rPr>
        <w:t>
      ж) соблюдения требований проектной документации с учетом проведения контроля посредством надзора, осуществляемого проектировщиком (разработчиком);</w:t>
      </w:r>
    </w:p>
    <w:bookmarkEnd w:id="2129"/>
    <w:bookmarkStart w:name="z2156" w:id="2130"/>
    <w:p>
      <w:pPr>
        <w:spacing w:after="0"/>
        <w:ind w:left="0"/>
        <w:jc w:val="both"/>
      </w:pPr>
      <w:r>
        <w:rPr>
          <w:rFonts w:ascii="Times New Roman"/>
          <w:b w:val="false"/>
          <w:i w:val="false"/>
          <w:color w:val="000000"/>
          <w:sz w:val="28"/>
        </w:rPr>
        <w:t>
      з) определения условий и способов утилизации продукции.</w:t>
      </w:r>
    </w:p>
    <w:bookmarkEnd w:id="2130"/>
    <w:bookmarkStart w:name="z2157" w:id="2131"/>
    <w:p>
      <w:pPr>
        <w:spacing w:after="0"/>
        <w:ind w:left="0"/>
        <w:jc w:val="both"/>
      </w:pPr>
      <w:r>
        <w:rPr>
          <w:rFonts w:ascii="Times New Roman"/>
          <w:b w:val="false"/>
          <w:i w:val="false"/>
          <w:color w:val="000000"/>
          <w:sz w:val="28"/>
        </w:rPr>
        <w:t>
      12. Прочность, устойчивость и техническое состояние объектов инфраструктуры железнодорожного транспорта и продукции должны обеспечивать безопасное движение поездов с наибольшими скоростями в пределах допустимых значений.</w:t>
      </w:r>
    </w:p>
    <w:bookmarkEnd w:id="2131"/>
    <w:bookmarkStart w:name="z2158" w:id="2132"/>
    <w:p>
      <w:pPr>
        <w:spacing w:after="0"/>
        <w:ind w:left="0"/>
        <w:jc w:val="both"/>
      </w:pPr>
      <w:r>
        <w:rPr>
          <w:rFonts w:ascii="Times New Roman"/>
          <w:b w:val="false"/>
          <w:i w:val="false"/>
          <w:color w:val="000000"/>
          <w:sz w:val="28"/>
        </w:rPr>
        <w:t>
      13. При проектировании объектов технического регулирования настоящего технического регламента необходимо обеспечить:</w:t>
      </w:r>
    </w:p>
    <w:bookmarkEnd w:id="2132"/>
    <w:bookmarkStart w:name="z2159" w:id="2133"/>
    <w:p>
      <w:pPr>
        <w:spacing w:after="0"/>
        <w:ind w:left="0"/>
        <w:jc w:val="both"/>
      </w:pPr>
      <w:r>
        <w:rPr>
          <w:rFonts w:ascii="Times New Roman"/>
          <w:b w:val="false"/>
          <w:i w:val="false"/>
          <w:color w:val="000000"/>
          <w:sz w:val="28"/>
        </w:rPr>
        <w:t>
      а) соблюдение габарита приближения строений;</w:t>
      </w:r>
    </w:p>
    <w:bookmarkEnd w:id="2133"/>
    <w:bookmarkStart w:name="z2160" w:id="2134"/>
    <w:p>
      <w:pPr>
        <w:spacing w:after="0"/>
        <w:ind w:left="0"/>
        <w:jc w:val="both"/>
      </w:pPr>
      <w:r>
        <w:rPr>
          <w:rFonts w:ascii="Times New Roman"/>
          <w:b w:val="false"/>
          <w:i w:val="false"/>
          <w:color w:val="000000"/>
          <w:sz w:val="28"/>
        </w:rPr>
        <w:t>
      б) безопасную эксплуатацию с учетом внешних климатических и механических воздействий;</w:t>
      </w:r>
    </w:p>
    <w:bookmarkEnd w:id="2134"/>
    <w:bookmarkStart w:name="z2161" w:id="2135"/>
    <w:p>
      <w:pPr>
        <w:spacing w:after="0"/>
        <w:ind w:left="0"/>
        <w:jc w:val="both"/>
      </w:pPr>
      <w:r>
        <w:rPr>
          <w:rFonts w:ascii="Times New Roman"/>
          <w:b w:val="false"/>
          <w:i w:val="false"/>
          <w:color w:val="000000"/>
          <w:sz w:val="28"/>
        </w:rPr>
        <w:t>
      в) техническую совместимость с железнодорожным подвижным составом.</w:t>
      </w:r>
    </w:p>
    <w:bookmarkEnd w:id="2135"/>
    <w:bookmarkStart w:name="z2162" w:id="2136"/>
    <w:p>
      <w:pPr>
        <w:spacing w:after="0"/>
        <w:ind w:left="0"/>
        <w:jc w:val="both"/>
      </w:pPr>
      <w:r>
        <w:rPr>
          <w:rFonts w:ascii="Times New Roman"/>
          <w:b w:val="false"/>
          <w:i w:val="false"/>
          <w:color w:val="000000"/>
          <w:sz w:val="28"/>
        </w:rPr>
        <w:t>
      14. При проектировании объектов технического регулирования настоящего технического регламента проектировщик (разработчик) принимает решения, обеспечивающие установленный законодательством государств-членов допустимый уровень вредного и (или) опасного воздействия на жизнь и здоровье человека, животных и растений.</w:t>
      </w:r>
    </w:p>
    <w:bookmarkEnd w:id="2136"/>
    <w:bookmarkStart w:name="z2163" w:id="2137"/>
    <w:p>
      <w:pPr>
        <w:spacing w:after="0"/>
        <w:ind w:left="0"/>
        <w:jc w:val="both"/>
      </w:pPr>
      <w:r>
        <w:rPr>
          <w:rFonts w:ascii="Times New Roman"/>
          <w:b w:val="false"/>
          <w:i w:val="false"/>
          <w:color w:val="000000"/>
          <w:sz w:val="28"/>
        </w:rPr>
        <w:t>
      15. Выбранные проектировщиком (разработчиком) конструкции объектов технического регулирования настоящего технического регламента должны быть безопасны в течение назначенного срока службы и (или) до достижения назначенного ресурса, в течение назначенного срока хранения, а также должны выдерживать воздействия и нагрузки, которым они могут подвергаться в процессе эксплуатации.</w:t>
      </w:r>
    </w:p>
    <w:bookmarkEnd w:id="2137"/>
    <w:bookmarkStart w:name="z2164" w:id="2138"/>
    <w:p>
      <w:pPr>
        <w:spacing w:after="0"/>
        <w:ind w:left="0"/>
        <w:jc w:val="both"/>
      </w:pPr>
      <w:r>
        <w:rPr>
          <w:rFonts w:ascii="Times New Roman"/>
          <w:b w:val="false"/>
          <w:i w:val="false"/>
          <w:color w:val="000000"/>
          <w:sz w:val="28"/>
        </w:rPr>
        <w:t>
      16. При проектировании объектов технического регулирования настоящего технического регламента проектировщик (разработчик) должен предусматривать использование программных средств, обеспечивающих безопасность функционирования объектов технического регулирования настоящего технического регламента.</w:t>
      </w:r>
    </w:p>
    <w:bookmarkEnd w:id="2138"/>
    <w:bookmarkStart w:name="z2165" w:id="2139"/>
    <w:p>
      <w:pPr>
        <w:spacing w:after="0"/>
        <w:ind w:left="0"/>
        <w:jc w:val="both"/>
      </w:pPr>
      <w:r>
        <w:rPr>
          <w:rFonts w:ascii="Times New Roman"/>
          <w:b w:val="false"/>
          <w:i w:val="false"/>
          <w:color w:val="000000"/>
          <w:sz w:val="28"/>
        </w:rPr>
        <w:t>
      17. При внесении изменений в проектную документацию строительства объектов инфраструктуры железнодорожного транспорта должны соблюдаться требования безопасности, установленные настоящим техническим регламентом.</w:t>
      </w:r>
    </w:p>
    <w:bookmarkEnd w:id="2139"/>
    <w:bookmarkStart w:name="z2166" w:id="2140"/>
    <w:p>
      <w:pPr>
        <w:spacing w:after="0"/>
        <w:ind w:left="0"/>
        <w:jc w:val="both"/>
      </w:pPr>
      <w:r>
        <w:rPr>
          <w:rFonts w:ascii="Times New Roman"/>
          <w:b w:val="false"/>
          <w:i w:val="false"/>
          <w:color w:val="000000"/>
          <w:sz w:val="28"/>
        </w:rPr>
        <w:t>
      18. В случае внесения в конструкцию или технологию изготовления продукции изменений, влияющих на безопасность, проводится оценка соответствия продукции в порядке, установленном разделом VII настоящего технического регламента.</w:t>
      </w:r>
    </w:p>
    <w:bookmarkEnd w:id="2140"/>
    <w:bookmarkStart w:name="z2167" w:id="2141"/>
    <w:p>
      <w:pPr>
        <w:spacing w:after="0"/>
        <w:ind w:left="0"/>
        <w:jc w:val="both"/>
      </w:pPr>
      <w:r>
        <w:rPr>
          <w:rFonts w:ascii="Times New Roman"/>
          <w:b w:val="false"/>
          <w:i w:val="false"/>
          <w:color w:val="000000"/>
          <w:sz w:val="28"/>
        </w:rPr>
        <w:t>
      19. Средства измерений, относящиеся к сфере государственного регулирования обеспечения единства измерений, установленные на объектах инфраструктуры железнодорожного транспорта, должны соответствовать требованиям законодательства государств-членов и актов органов Союза в области обеспечения единства измерений.</w:t>
      </w:r>
    </w:p>
    <w:bookmarkEnd w:id="2141"/>
    <w:bookmarkStart w:name="z2168" w:id="2142"/>
    <w:p>
      <w:pPr>
        <w:spacing w:after="0"/>
        <w:ind w:left="0"/>
        <w:jc w:val="both"/>
      </w:pPr>
      <w:r>
        <w:rPr>
          <w:rFonts w:ascii="Times New Roman"/>
          <w:b w:val="false"/>
          <w:i w:val="false"/>
          <w:color w:val="000000"/>
          <w:sz w:val="28"/>
        </w:rPr>
        <w:t>
      20. Уровень электромагнитных помех, создаваемых объектами технического регулирования настоящего технического регламента, не должен превышать значения, в пределах которых эти помехи не оказывают влияния на работоспособность других объектов технического регулирования настоящего технического регламента, а также железнодорожного подвижного состава.</w:t>
      </w:r>
    </w:p>
    <w:bookmarkEnd w:id="2142"/>
    <w:bookmarkStart w:name="z2169" w:id="2143"/>
    <w:p>
      <w:pPr>
        <w:spacing w:after="0"/>
        <w:ind w:left="0"/>
        <w:jc w:val="both"/>
      </w:pPr>
      <w:r>
        <w:rPr>
          <w:rFonts w:ascii="Times New Roman"/>
          <w:b w:val="false"/>
          <w:i w:val="false"/>
          <w:color w:val="000000"/>
          <w:sz w:val="28"/>
        </w:rPr>
        <w:t>
      21. Должен быть предусмотрен порядок утилизации опасных элементов составных частей подсистем инфраструктуры железнодорожного транспорта в целях предотвращения их использования после прекращения эксплуатации.</w:t>
      </w:r>
    </w:p>
    <w:bookmarkEnd w:id="2143"/>
    <w:bookmarkStart w:name="z2170" w:id="2144"/>
    <w:p>
      <w:pPr>
        <w:spacing w:after="0"/>
        <w:ind w:left="0"/>
        <w:jc w:val="both"/>
      </w:pPr>
      <w:r>
        <w:rPr>
          <w:rFonts w:ascii="Times New Roman"/>
          <w:b w:val="false"/>
          <w:i w:val="false"/>
          <w:color w:val="000000"/>
          <w:sz w:val="28"/>
        </w:rPr>
        <w:t>
      22. Перед вводом в эксплуатацию объектов инфраструктуры железнодорожного транспорта и продукции в предусмотренных проектной документацией местах должны быть нанесены либо установлены надписи и знаки, предупреждающие об опасностях и условиях безопасной эксплуатации.</w:t>
      </w:r>
    </w:p>
    <w:bookmarkEnd w:id="2144"/>
    <w:bookmarkStart w:name="z2171" w:id="2145"/>
    <w:p>
      <w:pPr>
        <w:spacing w:after="0"/>
        <w:ind w:left="0"/>
        <w:jc w:val="both"/>
      </w:pPr>
      <w:r>
        <w:rPr>
          <w:rFonts w:ascii="Times New Roman"/>
          <w:b w:val="false"/>
          <w:i w:val="false"/>
          <w:color w:val="000000"/>
          <w:sz w:val="28"/>
        </w:rPr>
        <w:t>
      23. При проектировании, строительстве и вводе в эксплуатацию объектов инфраструктуры железнодорожного транспорта и продукции должны выполняться требования законодательства государств-членов в области охраны окружающей среды.</w:t>
      </w:r>
    </w:p>
    <w:bookmarkEnd w:id="2145"/>
    <w:bookmarkStart w:name="z2172" w:id="2146"/>
    <w:p>
      <w:pPr>
        <w:spacing w:after="0"/>
        <w:ind w:left="0"/>
        <w:jc w:val="both"/>
      </w:pPr>
      <w:r>
        <w:rPr>
          <w:rFonts w:ascii="Times New Roman"/>
          <w:b w:val="false"/>
          <w:i w:val="false"/>
          <w:color w:val="000000"/>
          <w:sz w:val="28"/>
        </w:rPr>
        <w:t>
      24. При проектировании объектов технического регулирования настоящего технического регламента учитываются нормативы допустимой антропогенной нагрузки на окружающую среду, предусматривается проведение мероприятий по предупреждению и устранению загрязнения окружающей среды, а также способы размещения отходов производства и потребления, применяются ресурсосберегающие, малоотходные, безотходные и иные современные технологии, способствующие охране окружающей среды, восстановлению природной среды, а также рациональному использованию и воспроизводству природных ресурсов.</w:t>
      </w:r>
    </w:p>
    <w:bookmarkEnd w:id="2146"/>
    <w:bookmarkStart w:name="z2173" w:id="2147"/>
    <w:p>
      <w:pPr>
        <w:spacing w:after="0"/>
        <w:ind w:left="0"/>
        <w:jc w:val="both"/>
      </w:pPr>
      <w:r>
        <w:rPr>
          <w:rFonts w:ascii="Times New Roman"/>
          <w:b w:val="false"/>
          <w:i w:val="false"/>
          <w:color w:val="000000"/>
          <w:sz w:val="28"/>
        </w:rPr>
        <w:t>
      25. При строительстве объектов технического регулирования настоящего технического регламента должны быть приняты меры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bookmarkEnd w:id="2147"/>
    <w:bookmarkStart w:name="z2174" w:id="2148"/>
    <w:p>
      <w:pPr>
        <w:spacing w:after="0"/>
        <w:ind w:left="0"/>
        <w:jc w:val="both"/>
      </w:pPr>
      <w:r>
        <w:rPr>
          <w:rFonts w:ascii="Times New Roman"/>
          <w:b w:val="false"/>
          <w:i w:val="false"/>
          <w:color w:val="000000"/>
          <w:sz w:val="28"/>
        </w:rPr>
        <w:t>
      26. При проектировании, строительстве и вводе в эксплуатацию объектов технического регулирования настоящего технического регламента должны выполняться мероприятия, обеспечивающие сохранение путей миграции диких животных и мест их постоянного обитания (в том числе в период размножения и зимовки).</w:t>
      </w:r>
    </w:p>
    <w:bookmarkEnd w:id="2148"/>
    <w:bookmarkStart w:name="z2175" w:id="2149"/>
    <w:p>
      <w:pPr>
        <w:spacing w:after="0"/>
        <w:ind w:left="0"/>
        <w:jc w:val="both"/>
      </w:pPr>
      <w:r>
        <w:rPr>
          <w:rFonts w:ascii="Times New Roman"/>
          <w:b w:val="false"/>
          <w:i w:val="false"/>
          <w:color w:val="000000"/>
          <w:sz w:val="28"/>
        </w:rPr>
        <w:t>
      27. К железнодорожному пути, составным частям железнодорожного пути и элементам составных частей железнодорожного пути предъявляются следующие требования:</w:t>
      </w:r>
    </w:p>
    <w:bookmarkEnd w:id="2149"/>
    <w:bookmarkStart w:name="z2176" w:id="2150"/>
    <w:p>
      <w:pPr>
        <w:spacing w:after="0"/>
        <w:ind w:left="0"/>
        <w:jc w:val="both"/>
      </w:pPr>
      <w:r>
        <w:rPr>
          <w:rFonts w:ascii="Times New Roman"/>
          <w:b w:val="false"/>
          <w:i w:val="false"/>
          <w:color w:val="000000"/>
          <w:sz w:val="28"/>
        </w:rPr>
        <w:t>
      а) все составные части железнодорожного пути (земляное полотно, верхнее строение железнодорожного пути и др.) и элементы составных частей железнодорожного пути (рельсы, стрелочные переводы, рельсовые скрепления, шпалы, полушпалы железобетонные, прокладки рельсового скрепления, балласт и др.) по прочности, несущей способности и устойчивости должны обеспечивать безопасное движение железнодорожного подвижного состава с наибольшими скоростями в пределах допустимых значений;</w:t>
      </w:r>
    </w:p>
    <w:bookmarkEnd w:id="2150"/>
    <w:bookmarkStart w:name="z2177" w:id="2151"/>
    <w:p>
      <w:pPr>
        <w:spacing w:after="0"/>
        <w:ind w:left="0"/>
        <w:jc w:val="both"/>
      </w:pPr>
      <w:r>
        <w:rPr>
          <w:rFonts w:ascii="Times New Roman"/>
          <w:b w:val="false"/>
          <w:i w:val="false"/>
          <w:color w:val="000000"/>
          <w:sz w:val="28"/>
        </w:rPr>
        <w:t>
      б) верхнее строение железнодорожного пути и земляное полотно должны обеспечивать стабильность положения железнодорожного пути в плане и продольном профиле. Геометрические параметры кривых должны устанавливаться таким образом, чтобы обеспечивать устойчивость железнодорожного подвижного состава, препятствующую сходу колес с рельсов и опрокидыванию;</w:t>
      </w:r>
    </w:p>
    <w:bookmarkEnd w:id="2151"/>
    <w:bookmarkStart w:name="z2178" w:id="2152"/>
    <w:p>
      <w:pPr>
        <w:spacing w:after="0"/>
        <w:ind w:left="0"/>
        <w:jc w:val="both"/>
      </w:pPr>
      <w:r>
        <w:rPr>
          <w:rFonts w:ascii="Times New Roman"/>
          <w:b w:val="false"/>
          <w:i w:val="false"/>
          <w:color w:val="000000"/>
          <w:sz w:val="28"/>
        </w:rPr>
        <w:t>
      в) уровень бровки земляного полотна на подходах к водопропускным сооружениям через водотоки при расположении железнодорожного пути вдоль водотоков и водоемов, а также верха укрепляемых откосов должен возвышаться на заданную величину над наивысшим расчетным уровнем воды исходя из заданной вероятности превышения;</w:t>
      </w:r>
    </w:p>
    <w:bookmarkEnd w:id="2152"/>
    <w:bookmarkStart w:name="z2179" w:id="2153"/>
    <w:p>
      <w:pPr>
        <w:spacing w:after="0"/>
        <w:ind w:left="0"/>
        <w:jc w:val="both"/>
      </w:pPr>
      <w:r>
        <w:rPr>
          <w:rFonts w:ascii="Times New Roman"/>
          <w:b w:val="false"/>
          <w:i w:val="false"/>
          <w:color w:val="000000"/>
          <w:sz w:val="28"/>
        </w:rPr>
        <w:t>
      г) конструкция бесстыкового железнодорожного пути должна исключать выбросы рельсошпальной решетки при одновременном воздействии поездных и температурных нагрузок;</w:t>
      </w:r>
    </w:p>
    <w:bookmarkEnd w:id="2153"/>
    <w:bookmarkStart w:name="z2180" w:id="2154"/>
    <w:p>
      <w:pPr>
        <w:spacing w:after="0"/>
        <w:ind w:left="0"/>
        <w:jc w:val="both"/>
      </w:pPr>
      <w:r>
        <w:rPr>
          <w:rFonts w:ascii="Times New Roman"/>
          <w:b w:val="false"/>
          <w:i w:val="false"/>
          <w:color w:val="000000"/>
          <w:sz w:val="28"/>
        </w:rPr>
        <w:t>
      д) искусственные сооружения должны иметь устройства, предназначенные для безопасного обслуживания как самих сооружений, так и путей (тротуары, убежища с перилами, мостовые настилы, ниши, камеры, лестницы, сходы с перилами, специальные смотровые устройства и приспособления, оповестительную сигнализацию и др.);</w:t>
      </w:r>
    </w:p>
    <w:bookmarkEnd w:id="2154"/>
    <w:bookmarkStart w:name="z2181" w:id="2155"/>
    <w:p>
      <w:pPr>
        <w:spacing w:after="0"/>
        <w:ind w:left="0"/>
        <w:jc w:val="both"/>
      </w:pPr>
      <w:r>
        <w:rPr>
          <w:rFonts w:ascii="Times New Roman"/>
          <w:b w:val="false"/>
          <w:i w:val="false"/>
          <w:color w:val="000000"/>
          <w:sz w:val="28"/>
        </w:rPr>
        <w:t>
      е) стрелочные переводы должны иметь устройства для предотвращения несанкционированного перевода остряков и подвижных частей крестовин во время движения железнодорожного подвижного состава;</w:t>
      </w:r>
    </w:p>
    <w:bookmarkEnd w:id="2155"/>
    <w:bookmarkStart w:name="z2182" w:id="2156"/>
    <w:p>
      <w:pPr>
        <w:spacing w:after="0"/>
        <w:ind w:left="0"/>
        <w:jc w:val="both"/>
      </w:pPr>
      <w:r>
        <w:rPr>
          <w:rFonts w:ascii="Times New Roman"/>
          <w:b w:val="false"/>
          <w:i w:val="false"/>
          <w:color w:val="000000"/>
          <w:sz w:val="28"/>
        </w:rPr>
        <w:t>
      ж) геометрические размеры поперечного сечения и конструктивные решения тоннелей должны устанавливаться с учетом минимизации величины избыточного аэродинамического давления, возникающего при входе в тоннель и движении в нем железнодорожного подвижного состава;</w:t>
      </w:r>
    </w:p>
    <w:bookmarkEnd w:id="2156"/>
    <w:bookmarkStart w:name="z2183" w:id="2157"/>
    <w:p>
      <w:pPr>
        <w:spacing w:after="0"/>
        <w:ind w:left="0"/>
        <w:jc w:val="both"/>
      </w:pPr>
      <w:r>
        <w:rPr>
          <w:rFonts w:ascii="Times New Roman"/>
          <w:b w:val="false"/>
          <w:i w:val="false"/>
          <w:color w:val="000000"/>
          <w:sz w:val="28"/>
        </w:rPr>
        <w:t>
      з) при проектировании объектов инфраструктуры железнодорожного транспорта, включающих в себя составные части железнодорожного пути, а также при проектировании элементов составных частей железнодорожного пути должны проводиться специальные исследования для принятия решений о снижении колебаний аэродинамического давления в тоннелях, закрытых выемках и подземных станциях при проходе железнодорожного подвижного состава с максимальными скоростями;</w:t>
      </w:r>
    </w:p>
    <w:bookmarkEnd w:id="2157"/>
    <w:bookmarkStart w:name="z2184" w:id="2158"/>
    <w:p>
      <w:pPr>
        <w:spacing w:after="0"/>
        <w:ind w:left="0"/>
        <w:jc w:val="both"/>
      </w:pPr>
      <w:r>
        <w:rPr>
          <w:rFonts w:ascii="Times New Roman"/>
          <w:b w:val="false"/>
          <w:i w:val="false"/>
          <w:color w:val="000000"/>
          <w:sz w:val="28"/>
        </w:rPr>
        <w:t>
      и) содержание вредных веществ в тоннеле не должно превышать их предельно допустимую концентрацию в атмосферном воздухе;</w:t>
      </w:r>
    </w:p>
    <w:bookmarkEnd w:id="2158"/>
    <w:bookmarkStart w:name="z2185" w:id="2159"/>
    <w:p>
      <w:pPr>
        <w:spacing w:after="0"/>
        <w:ind w:left="0"/>
        <w:jc w:val="both"/>
      </w:pPr>
      <w:r>
        <w:rPr>
          <w:rFonts w:ascii="Times New Roman"/>
          <w:b w:val="false"/>
          <w:i w:val="false"/>
          <w:color w:val="000000"/>
          <w:sz w:val="28"/>
        </w:rPr>
        <w:t>
      к) пересечения железнодорожных путей с автомобильными дорогами и линиями городского пассажирского транспорта следует проектировать на разных уровнях. Допускается проектирование и строительство пересечений железнодорожных путей с автомобильными дорогами на одном уровне в порядке, установленном соответствующими органами государств-членов. Все железнодорожные переезды со стороны автодороги должны быть оборудованы предупреждающими знаками, а также в зависимости от интенсивности движения автотранспорта – сигнальными и заградительными устройствами. Запрещается проектирование и строительство пересечений железнодорожных путей с автомобильными дорогами на одном уровне на участках железнодорожного пути, на которых эксплуатируется железнодорожный подвижной состав со скоростью более 140 км/ч;</w:t>
      </w:r>
    </w:p>
    <w:bookmarkEnd w:id="2159"/>
    <w:bookmarkStart w:name="z2186" w:id="2160"/>
    <w:p>
      <w:pPr>
        <w:spacing w:after="0"/>
        <w:ind w:left="0"/>
        <w:jc w:val="both"/>
      </w:pPr>
      <w:r>
        <w:rPr>
          <w:rFonts w:ascii="Times New Roman"/>
          <w:b w:val="false"/>
          <w:i w:val="false"/>
          <w:color w:val="000000"/>
          <w:sz w:val="28"/>
        </w:rPr>
        <w:t>
      л) пересечение железнодорожных путей с трубопроводами различного назначения, не входящими и входящими в состав инфраструктуры железнодорожного транспорта, возможно надземным или подземным (под земляным полотном) способом с заключением (при подземном способе) трубопровода на заданных протяжении и глубине в защитную трубу или тоннель. Не допускается устройство переходов трубопроводов в теле насыпи. При надземном пересечении железнодорожных путей с трубопроводами должно обеспечиваться соблюдение габарита приближения строений. Устройство указанных пересечений согласовывается с владельцем инфраструктуры железнодорожного транспорта;</w:t>
      </w:r>
    </w:p>
    <w:bookmarkEnd w:id="2160"/>
    <w:bookmarkStart w:name="z2187" w:id="2161"/>
    <w:p>
      <w:pPr>
        <w:spacing w:after="0"/>
        <w:ind w:left="0"/>
        <w:jc w:val="both"/>
      </w:pPr>
      <w:r>
        <w:rPr>
          <w:rFonts w:ascii="Times New Roman"/>
          <w:b w:val="false"/>
          <w:i w:val="false"/>
          <w:color w:val="000000"/>
          <w:sz w:val="28"/>
        </w:rPr>
        <w:t>
      м) участки возможного заноса железнодорожных путей снегом должны быть оборудованы снегозадерживающими устройствами.</w:t>
      </w:r>
    </w:p>
    <w:bookmarkEnd w:id="2161"/>
    <w:bookmarkStart w:name="z2188" w:id="2162"/>
    <w:p>
      <w:pPr>
        <w:spacing w:after="0"/>
        <w:ind w:left="0"/>
        <w:jc w:val="both"/>
      </w:pPr>
      <w:r>
        <w:rPr>
          <w:rFonts w:ascii="Times New Roman"/>
          <w:b w:val="false"/>
          <w:i w:val="false"/>
          <w:color w:val="000000"/>
          <w:sz w:val="28"/>
        </w:rPr>
        <w:t>
      28. К железнодорожным устройствам электроснабжения, составным частям железнодорожных устройств электроснабжения и элементам составных частей железнодорожных устройств электроснабжения предъявляются следующие требования:</w:t>
      </w:r>
    </w:p>
    <w:bookmarkEnd w:id="2162"/>
    <w:bookmarkStart w:name="z2189" w:id="2163"/>
    <w:p>
      <w:pPr>
        <w:spacing w:after="0"/>
        <w:ind w:left="0"/>
        <w:jc w:val="both"/>
      </w:pPr>
      <w:r>
        <w:rPr>
          <w:rFonts w:ascii="Times New Roman"/>
          <w:b w:val="false"/>
          <w:i w:val="false"/>
          <w:color w:val="000000"/>
          <w:sz w:val="28"/>
        </w:rPr>
        <w:t>
      а) соблюдение условий, при которых обеспечиваются:</w:t>
      </w:r>
    </w:p>
    <w:bookmarkEnd w:id="2163"/>
    <w:bookmarkStart w:name="z2190" w:id="2164"/>
    <w:p>
      <w:pPr>
        <w:spacing w:after="0"/>
        <w:ind w:left="0"/>
        <w:jc w:val="both"/>
      </w:pPr>
      <w:r>
        <w:rPr>
          <w:rFonts w:ascii="Times New Roman"/>
          <w:b w:val="false"/>
          <w:i w:val="false"/>
          <w:color w:val="000000"/>
          <w:sz w:val="28"/>
        </w:rPr>
        <w:t>
      безопасное расстояние от элементов составных частей железнодорожных устройств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bookmarkEnd w:id="2164"/>
    <w:bookmarkStart w:name="z2191" w:id="2165"/>
    <w:p>
      <w:pPr>
        <w:spacing w:after="0"/>
        <w:ind w:left="0"/>
        <w:jc w:val="both"/>
      </w:pPr>
      <w:r>
        <w:rPr>
          <w:rFonts w:ascii="Times New Roman"/>
          <w:b w:val="false"/>
          <w:i w:val="false"/>
          <w:color w:val="000000"/>
          <w:sz w:val="28"/>
        </w:rPr>
        <w:t>
      безопасное расстояние от элементов составных частей железнодорожных устройств электроснабжения до линий электропередачи, не входящих в состав инфраструктуры железнодорожного транспорта;</w:t>
      </w:r>
    </w:p>
    <w:bookmarkEnd w:id="2165"/>
    <w:bookmarkStart w:name="z2192" w:id="2166"/>
    <w:p>
      <w:pPr>
        <w:spacing w:after="0"/>
        <w:ind w:left="0"/>
        <w:jc w:val="both"/>
      </w:pPr>
      <w:r>
        <w:rPr>
          <w:rFonts w:ascii="Times New Roman"/>
          <w:b w:val="false"/>
          <w:i w:val="false"/>
          <w:color w:val="000000"/>
          <w:sz w:val="28"/>
        </w:rPr>
        <w:t>
      уровень напряжения не более допустимого значения при прикосновении к корпусам электрооборудования и другим металлическим конструкциям;</w:t>
      </w:r>
    </w:p>
    <w:bookmarkEnd w:id="2166"/>
    <w:bookmarkStart w:name="z2193" w:id="2167"/>
    <w:p>
      <w:pPr>
        <w:spacing w:after="0"/>
        <w:ind w:left="0"/>
        <w:jc w:val="both"/>
      </w:pPr>
      <w:r>
        <w:rPr>
          <w:rFonts w:ascii="Times New Roman"/>
          <w:b w:val="false"/>
          <w:i w:val="false"/>
          <w:color w:val="000000"/>
          <w:sz w:val="28"/>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железнодорожных устройств электроснабжения, находящимся под напряжением;</w:t>
      </w:r>
    </w:p>
    <w:bookmarkEnd w:id="2167"/>
    <w:bookmarkStart w:name="z2194" w:id="2168"/>
    <w:p>
      <w:pPr>
        <w:spacing w:after="0"/>
        <w:ind w:left="0"/>
        <w:jc w:val="both"/>
      </w:pPr>
      <w:r>
        <w:rPr>
          <w:rFonts w:ascii="Times New Roman"/>
          <w:b w:val="false"/>
          <w:i w:val="false"/>
          <w:color w:val="000000"/>
          <w:sz w:val="28"/>
        </w:rPr>
        <w:t>
      уровень радиопомех, создаваемых элементами составных частей железнодорожных устройств электроснабжения, не выше допустимого значения;</w:t>
      </w:r>
    </w:p>
    <w:bookmarkEnd w:id="2168"/>
    <w:bookmarkStart w:name="z2195" w:id="2169"/>
    <w:p>
      <w:pPr>
        <w:spacing w:after="0"/>
        <w:ind w:left="0"/>
        <w:jc w:val="both"/>
      </w:pPr>
      <w:r>
        <w:rPr>
          <w:rFonts w:ascii="Times New Roman"/>
          <w:b w:val="false"/>
          <w:i w:val="false"/>
          <w:color w:val="000000"/>
          <w:sz w:val="28"/>
        </w:rPr>
        <w:t>
      автоматическое отключение тяговой сети или линий электропередачи при возникновении таких режимов, которые могут привести к повреждению или нарушению исправного состояния железнодорожного устройства электроснабжения и иных подсистем инфраструктуры железнодорожного транспорта;</w:t>
      </w:r>
    </w:p>
    <w:bookmarkEnd w:id="2169"/>
    <w:bookmarkStart w:name="z2196" w:id="2170"/>
    <w:p>
      <w:pPr>
        <w:spacing w:after="0"/>
        <w:ind w:left="0"/>
        <w:jc w:val="both"/>
      </w:pPr>
      <w:r>
        <w:rPr>
          <w:rFonts w:ascii="Times New Roman"/>
          <w:b w:val="false"/>
          <w:i w:val="false"/>
          <w:color w:val="000000"/>
          <w:sz w:val="28"/>
        </w:rPr>
        <w:t>
      наличие предупреждающих знаков;</w:t>
      </w:r>
    </w:p>
    <w:bookmarkEnd w:id="2170"/>
    <w:bookmarkStart w:name="z2197" w:id="2171"/>
    <w:p>
      <w:pPr>
        <w:spacing w:after="0"/>
        <w:ind w:left="0"/>
        <w:jc w:val="both"/>
      </w:pPr>
      <w:r>
        <w:rPr>
          <w:rFonts w:ascii="Times New Roman"/>
          <w:b w:val="false"/>
          <w:i w:val="false"/>
          <w:color w:val="000000"/>
          <w:sz w:val="28"/>
        </w:rPr>
        <w:t>
      пожарная безопасность как в нормальном, так и в аварийном режимах;</w:t>
      </w:r>
    </w:p>
    <w:bookmarkEnd w:id="2171"/>
    <w:bookmarkStart w:name="z2198" w:id="2172"/>
    <w:p>
      <w:pPr>
        <w:spacing w:after="0"/>
        <w:ind w:left="0"/>
        <w:jc w:val="both"/>
      </w:pPr>
      <w:r>
        <w:rPr>
          <w:rFonts w:ascii="Times New Roman"/>
          <w:b w:val="false"/>
          <w:i w:val="false"/>
          <w:color w:val="000000"/>
          <w:sz w:val="28"/>
        </w:rPr>
        <w:t>
      б) использование оборудования, параметры которого обеспечивают:</w:t>
      </w:r>
    </w:p>
    <w:bookmarkEnd w:id="2172"/>
    <w:bookmarkStart w:name="z2199" w:id="2173"/>
    <w:p>
      <w:pPr>
        <w:spacing w:after="0"/>
        <w:ind w:left="0"/>
        <w:jc w:val="both"/>
      </w:pPr>
      <w:r>
        <w:rPr>
          <w:rFonts w:ascii="Times New Roman"/>
          <w:b w:val="false"/>
          <w:i w:val="false"/>
          <w:color w:val="000000"/>
          <w:sz w:val="28"/>
        </w:rPr>
        <w:t>
      электрическую прочность изоляции не ниже допустимого значения;</w:t>
      </w:r>
    </w:p>
    <w:bookmarkEnd w:id="2173"/>
    <w:bookmarkStart w:name="z2200" w:id="2174"/>
    <w:p>
      <w:pPr>
        <w:spacing w:after="0"/>
        <w:ind w:left="0"/>
        <w:jc w:val="both"/>
      </w:pPr>
      <w:r>
        <w:rPr>
          <w:rFonts w:ascii="Times New Roman"/>
          <w:b w:val="false"/>
          <w:i w:val="false"/>
          <w:color w:val="000000"/>
          <w:sz w:val="28"/>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bookmarkEnd w:id="2174"/>
    <w:bookmarkStart w:name="z2201" w:id="2175"/>
    <w:p>
      <w:pPr>
        <w:spacing w:after="0"/>
        <w:ind w:left="0"/>
        <w:jc w:val="both"/>
      </w:pPr>
      <w:r>
        <w:rPr>
          <w:rFonts w:ascii="Times New Roman"/>
          <w:b w:val="false"/>
          <w:i w:val="false"/>
          <w:color w:val="000000"/>
          <w:sz w:val="28"/>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bookmarkEnd w:id="2175"/>
    <w:bookmarkStart w:name="z2202" w:id="2176"/>
    <w:p>
      <w:pPr>
        <w:spacing w:after="0"/>
        <w:ind w:left="0"/>
        <w:jc w:val="both"/>
      </w:pPr>
      <w:r>
        <w:rPr>
          <w:rFonts w:ascii="Times New Roman"/>
          <w:b w:val="false"/>
          <w:i w:val="false"/>
          <w:color w:val="000000"/>
          <w:sz w:val="28"/>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bookmarkEnd w:id="2176"/>
    <w:bookmarkStart w:name="z2203" w:id="2177"/>
    <w:p>
      <w:pPr>
        <w:spacing w:after="0"/>
        <w:ind w:left="0"/>
        <w:jc w:val="both"/>
      </w:pPr>
      <w:r>
        <w:rPr>
          <w:rFonts w:ascii="Times New Roman"/>
          <w:b w:val="false"/>
          <w:i w:val="false"/>
          <w:color w:val="000000"/>
          <w:sz w:val="28"/>
        </w:rPr>
        <w:t>
      относительный прогиб в средней части несущих конструкций контактной сети не более допустимого значения;</w:t>
      </w:r>
    </w:p>
    <w:bookmarkEnd w:id="2177"/>
    <w:bookmarkStart w:name="z2204" w:id="2178"/>
    <w:p>
      <w:pPr>
        <w:spacing w:after="0"/>
        <w:ind w:left="0"/>
        <w:jc w:val="both"/>
      </w:pPr>
      <w:r>
        <w:rPr>
          <w:rFonts w:ascii="Times New Roman"/>
          <w:b w:val="false"/>
          <w:i w:val="false"/>
          <w:color w:val="000000"/>
          <w:sz w:val="28"/>
        </w:rPr>
        <w:t>
      обратное напряжение диодного заземлителя не менее допустимого значения;</w:t>
      </w:r>
    </w:p>
    <w:bookmarkEnd w:id="2178"/>
    <w:bookmarkStart w:name="z2205" w:id="2179"/>
    <w:p>
      <w:pPr>
        <w:spacing w:after="0"/>
        <w:ind w:left="0"/>
        <w:jc w:val="both"/>
      </w:pPr>
      <w:r>
        <w:rPr>
          <w:rFonts w:ascii="Times New Roman"/>
          <w:b w:val="false"/>
          <w:i w:val="false"/>
          <w:color w:val="000000"/>
          <w:sz w:val="28"/>
        </w:rPr>
        <w:t>
      импульсное напряжение срабатывания устройств защиты станций стыкования в пределах допустимых значений;</w:t>
      </w:r>
    </w:p>
    <w:bookmarkEnd w:id="2179"/>
    <w:bookmarkStart w:name="z2206" w:id="2180"/>
    <w:p>
      <w:pPr>
        <w:spacing w:after="0"/>
        <w:ind w:left="0"/>
        <w:jc w:val="both"/>
      </w:pPr>
      <w:r>
        <w:rPr>
          <w:rFonts w:ascii="Times New Roman"/>
          <w:b w:val="false"/>
          <w:i w:val="false"/>
          <w:color w:val="000000"/>
          <w:sz w:val="28"/>
        </w:rPr>
        <w:t>
      необходимый уровень защиты от опасного и вредного воздействия электромагнитных полей;</w:t>
      </w:r>
    </w:p>
    <w:bookmarkEnd w:id="2180"/>
    <w:bookmarkStart w:name="z2207" w:id="2181"/>
    <w:p>
      <w:pPr>
        <w:spacing w:after="0"/>
        <w:ind w:left="0"/>
        <w:jc w:val="both"/>
      </w:pPr>
      <w:r>
        <w:rPr>
          <w:rFonts w:ascii="Times New Roman"/>
          <w:b w:val="false"/>
          <w:i w:val="false"/>
          <w:color w:val="000000"/>
          <w:sz w:val="28"/>
        </w:rPr>
        <w:t>
      автоматическое отключение элементов составных частей железнодорожного устройства электроснабжения в аварийном режиме работы (при перегрузке, перегреве, коротком замыкании и др.), исключающее возгорание его частей;</w:t>
      </w:r>
    </w:p>
    <w:bookmarkEnd w:id="2181"/>
    <w:bookmarkStart w:name="z2208" w:id="2182"/>
    <w:p>
      <w:pPr>
        <w:spacing w:after="0"/>
        <w:ind w:left="0"/>
        <w:jc w:val="both"/>
      </w:pPr>
      <w:r>
        <w:rPr>
          <w:rFonts w:ascii="Times New Roman"/>
          <w:b w:val="false"/>
          <w:i w:val="false"/>
          <w:color w:val="000000"/>
          <w:sz w:val="28"/>
        </w:rPr>
        <w:t>
      допустимый уровень электромагнитного излучения;</w:t>
      </w:r>
    </w:p>
    <w:bookmarkEnd w:id="2182"/>
    <w:bookmarkStart w:name="z2209" w:id="2183"/>
    <w:p>
      <w:pPr>
        <w:spacing w:after="0"/>
        <w:ind w:left="0"/>
        <w:jc w:val="both"/>
      </w:pPr>
      <w:r>
        <w:rPr>
          <w:rFonts w:ascii="Times New Roman"/>
          <w:b w:val="false"/>
          <w:i w:val="false"/>
          <w:color w:val="000000"/>
          <w:sz w:val="28"/>
        </w:rPr>
        <w:t>
      в) обеспечение механической прочности оборудования железнодорожного устройства электроснабжения при воздействии:</w:t>
      </w:r>
    </w:p>
    <w:bookmarkEnd w:id="2183"/>
    <w:bookmarkStart w:name="z2210" w:id="2184"/>
    <w:p>
      <w:pPr>
        <w:spacing w:after="0"/>
        <w:ind w:left="0"/>
        <w:jc w:val="both"/>
      </w:pPr>
      <w:r>
        <w:rPr>
          <w:rFonts w:ascii="Times New Roman"/>
          <w:b w:val="false"/>
          <w:i w:val="false"/>
          <w:color w:val="000000"/>
          <w:sz w:val="28"/>
        </w:rPr>
        <w:t>
      эксплуатационных нагрузок;</w:t>
      </w:r>
    </w:p>
    <w:bookmarkEnd w:id="2184"/>
    <w:bookmarkStart w:name="z2211" w:id="2185"/>
    <w:p>
      <w:pPr>
        <w:spacing w:after="0"/>
        <w:ind w:left="0"/>
        <w:jc w:val="both"/>
      </w:pPr>
      <w:r>
        <w:rPr>
          <w:rFonts w:ascii="Times New Roman"/>
          <w:b w:val="false"/>
          <w:i w:val="false"/>
          <w:color w:val="000000"/>
          <w:sz w:val="28"/>
        </w:rPr>
        <w:t>
      нагрузок в расчетных аварийных режимах;</w:t>
      </w:r>
    </w:p>
    <w:bookmarkEnd w:id="2185"/>
    <w:bookmarkStart w:name="z2212" w:id="2186"/>
    <w:p>
      <w:pPr>
        <w:spacing w:after="0"/>
        <w:ind w:left="0"/>
        <w:jc w:val="both"/>
      </w:pPr>
      <w:r>
        <w:rPr>
          <w:rFonts w:ascii="Times New Roman"/>
          <w:b w:val="false"/>
          <w:i w:val="false"/>
          <w:color w:val="000000"/>
          <w:sz w:val="28"/>
        </w:rPr>
        <w:t>
      монтажных нагрузок;</w:t>
      </w:r>
    </w:p>
    <w:bookmarkEnd w:id="2186"/>
    <w:bookmarkStart w:name="z2213" w:id="2187"/>
    <w:p>
      <w:pPr>
        <w:spacing w:after="0"/>
        <w:ind w:left="0"/>
        <w:jc w:val="both"/>
      </w:pPr>
      <w:r>
        <w:rPr>
          <w:rFonts w:ascii="Times New Roman"/>
          <w:b w:val="false"/>
          <w:i w:val="false"/>
          <w:color w:val="000000"/>
          <w:sz w:val="28"/>
        </w:rPr>
        <w:t>
      г) обеспечение безопасного функционирования железнодорожного устройства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для района эксплуатации, в том числе в режиме минимальной температуры, максимальной температуры, максимальной скорости ветра или гололеда с ветром;</w:t>
      </w:r>
    </w:p>
    <w:bookmarkEnd w:id="2187"/>
    <w:bookmarkStart w:name="z2214" w:id="2188"/>
    <w:p>
      <w:pPr>
        <w:spacing w:after="0"/>
        <w:ind w:left="0"/>
        <w:jc w:val="both"/>
      </w:pPr>
      <w:r>
        <w:rPr>
          <w:rFonts w:ascii="Times New Roman"/>
          <w:b w:val="false"/>
          <w:i w:val="false"/>
          <w:color w:val="000000"/>
          <w:sz w:val="28"/>
        </w:rPr>
        <w:t>
      д)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bookmarkEnd w:id="2188"/>
    <w:bookmarkStart w:name="z2215" w:id="2189"/>
    <w:p>
      <w:pPr>
        <w:spacing w:after="0"/>
        <w:ind w:left="0"/>
        <w:jc w:val="both"/>
      </w:pPr>
      <w:r>
        <w:rPr>
          <w:rFonts w:ascii="Times New Roman"/>
          <w:b w:val="false"/>
          <w:i w:val="false"/>
          <w:color w:val="000000"/>
          <w:sz w:val="28"/>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bookmarkEnd w:id="2189"/>
    <w:bookmarkStart w:name="z2216" w:id="2190"/>
    <w:p>
      <w:pPr>
        <w:spacing w:after="0"/>
        <w:ind w:left="0"/>
        <w:jc w:val="both"/>
      </w:pPr>
      <w:r>
        <w:rPr>
          <w:rFonts w:ascii="Times New Roman"/>
          <w:b w:val="false"/>
          <w:i w:val="false"/>
          <w:color w:val="000000"/>
          <w:sz w:val="28"/>
        </w:rPr>
        <w:t>
      оборудования всех распределительных устройств напряжением выше 1 000 В тяговых и трансформаторных подстанций, а также линейных элементов составных частей железнодорожного устройства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bookmarkEnd w:id="2190"/>
    <w:bookmarkStart w:name="z2217" w:id="2191"/>
    <w:p>
      <w:pPr>
        <w:spacing w:after="0"/>
        <w:ind w:left="0"/>
        <w:jc w:val="both"/>
      </w:pPr>
      <w:r>
        <w:rPr>
          <w:rFonts w:ascii="Times New Roman"/>
          <w:b w:val="false"/>
          <w:i w:val="false"/>
          <w:color w:val="000000"/>
          <w:sz w:val="28"/>
        </w:rPr>
        <w:t>
      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bookmarkEnd w:id="2191"/>
    <w:bookmarkStart w:name="z2218" w:id="2192"/>
    <w:p>
      <w:pPr>
        <w:spacing w:after="0"/>
        <w:ind w:left="0"/>
        <w:jc w:val="both"/>
      </w:pPr>
      <w:r>
        <w:rPr>
          <w:rFonts w:ascii="Times New Roman"/>
          <w:b w:val="false"/>
          <w:i w:val="false"/>
          <w:color w:val="000000"/>
          <w:sz w:val="28"/>
        </w:rPr>
        <w:t>
      е) обеспечение снабжения тягового подвижного состава, сооружений и устройств подсистем инфраструктуры железнодорожного транспорта электрической энергией с показателями качества, обеспечивающими их безопасное функционирование и повышение энергетической эффективности, посредством использования элементов составных частей железнодорожного устройства электроснабжения;</w:t>
      </w:r>
    </w:p>
    <w:bookmarkEnd w:id="2192"/>
    <w:bookmarkStart w:name="z2219" w:id="2193"/>
    <w:p>
      <w:pPr>
        <w:spacing w:after="0"/>
        <w:ind w:left="0"/>
        <w:jc w:val="both"/>
      </w:pPr>
      <w:r>
        <w:rPr>
          <w:rFonts w:ascii="Times New Roman"/>
          <w:b w:val="false"/>
          <w:i w:val="false"/>
          <w:color w:val="000000"/>
          <w:sz w:val="28"/>
        </w:rPr>
        <w:t>
      ж) использование средств телемеханизации для систем электроснабжения железных дорог, обеспечивающих:</w:t>
      </w:r>
    </w:p>
    <w:bookmarkEnd w:id="2193"/>
    <w:bookmarkStart w:name="z2220" w:id="2194"/>
    <w:p>
      <w:pPr>
        <w:spacing w:after="0"/>
        <w:ind w:left="0"/>
        <w:jc w:val="both"/>
      </w:pPr>
      <w:r>
        <w:rPr>
          <w:rFonts w:ascii="Times New Roman"/>
          <w:b w:val="false"/>
          <w:i w:val="false"/>
          <w:color w:val="000000"/>
          <w:sz w:val="28"/>
        </w:rPr>
        <w:t>
      сохранение работоспособного состояния во всех предусмотренных режимах эксплуатации в соответствии с климатическим исполнением и установленными нормами воздействия механических нагрузок;</w:t>
      </w:r>
    </w:p>
    <w:bookmarkEnd w:id="2194"/>
    <w:bookmarkStart w:name="z2221" w:id="2195"/>
    <w:p>
      <w:pPr>
        <w:spacing w:after="0"/>
        <w:ind w:left="0"/>
        <w:jc w:val="both"/>
      </w:pPr>
      <w:r>
        <w:rPr>
          <w:rFonts w:ascii="Times New Roman"/>
          <w:b w:val="false"/>
          <w:i w:val="false"/>
          <w:color w:val="000000"/>
          <w:sz w:val="28"/>
        </w:rPr>
        <w:t>
      электромагнитную совместимость с другими техническими средствами железнодорожного транспорта, устойчивость к воздействию внешних магнитных полей, промышленной частоты, электрическим импульсам и электрическим разрядам в соответствии с конструкторской документацией;</w:t>
      </w:r>
    </w:p>
    <w:bookmarkEnd w:id="2195"/>
    <w:bookmarkStart w:name="z2222" w:id="2196"/>
    <w:p>
      <w:pPr>
        <w:spacing w:after="0"/>
        <w:ind w:left="0"/>
        <w:jc w:val="both"/>
      </w:pPr>
      <w:r>
        <w:rPr>
          <w:rFonts w:ascii="Times New Roman"/>
          <w:b w:val="false"/>
          <w:i w:val="false"/>
          <w:color w:val="000000"/>
          <w:sz w:val="28"/>
        </w:rPr>
        <w:t>
      выполнение функций телеуправления, телесигнализации и телеизмерения (последнее – при оперативном управлении);</w:t>
      </w:r>
    </w:p>
    <w:bookmarkEnd w:id="2196"/>
    <w:bookmarkStart w:name="z2223" w:id="2197"/>
    <w:p>
      <w:pPr>
        <w:spacing w:after="0"/>
        <w:ind w:left="0"/>
        <w:jc w:val="both"/>
      </w:pPr>
      <w:r>
        <w:rPr>
          <w:rFonts w:ascii="Times New Roman"/>
          <w:b w:val="false"/>
          <w:i w:val="false"/>
          <w:color w:val="000000"/>
          <w:sz w:val="28"/>
        </w:rPr>
        <w:t>
      совместимость по сигналам телеуправления, телесигнализации и телеизмерения с другими средствами телемеханизации;</w:t>
      </w:r>
    </w:p>
    <w:bookmarkEnd w:id="2197"/>
    <w:bookmarkStart w:name="z2224" w:id="2198"/>
    <w:p>
      <w:pPr>
        <w:spacing w:after="0"/>
        <w:ind w:left="0"/>
        <w:jc w:val="both"/>
      </w:pPr>
      <w:r>
        <w:rPr>
          <w:rFonts w:ascii="Times New Roman"/>
          <w:b w:val="false"/>
          <w:i w:val="false"/>
          <w:color w:val="000000"/>
          <w:sz w:val="28"/>
        </w:rPr>
        <w:t>
      достоверность передачи информации и ее индикации на рабочих местах в соответствии с конструкторской документацией;</w:t>
      </w:r>
    </w:p>
    <w:bookmarkEnd w:id="2198"/>
    <w:bookmarkStart w:name="z2225" w:id="2199"/>
    <w:p>
      <w:pPr>
        <w:spacing w:after="0"/>
        <w:ind w:left="0"/>
        <w:jc w:val="both"/>
      </w:pPr>
      <w:r>
        <w:rPr>
          <w:rFonts w:ascii="Times New Roman"/>
          <w:b w:val="false"/>
          <w:i w:val="false"/>
          <w:color w:val="000000"/>
          <w:sz w:val="28"/>
        </w:rPr>
        <w:t>
      при отсутствии питания по основному и резервному портам питания дольше, чем установлено техническими условиями, – автоматическое завершение работы средств телемеханизации, не допускающее потерь или искажения сигналов телеуправления, телесигнализации и телеизмерения либо потери работоспособности изделия в связи с потерей или искажением данных.</w:t>
      </w:r>
    </w:p>
    <w:bookmarkEnd w:id="2199"/>
    <w:bookmarkStart w:name="z2226" w:id="2200"/>
    <w:p>
      <w:pPr>
        <w:spacing w:after="0"/>
        <w:ind w:left="0"/>
        <w:jc w:val="both"/>
      </w:pPr>
      <w:r>
        <w:rPr>
          <w:rFonts w:ascii="Times New Roman"/>
          <w:b w:val="false"/>
          <w:i w:val="false"/>
          <w:color w:val="000000"/>
          <w:sz w:val="28"/>
        </w:rPr>
        <w:t>
      29. К железнодорожной автоматике и телемеханике, составным частям железнодорожной автоматики и телемеханики и элементам составных частей железнодорожной автоматики и телемеханики предъявляются следующие требования:</w:t>
      </w:r>
    </w:p>
    <w:bookmarkEnd w:id="2200"/>
    <w:bookmarkStart w:name="z2227" w:id="2201"/>
    <w:p>
      <w:pPr>
        <w:spacing w:after="0"/>
        <w:ind w:left="0"/>
        <w:jc w:val="both"/>
      </w:pPr>
      <w:r>
        <w:rPr>
          <w:rFonts w:ascii="Times New Roman"/>
          <w:b w:val="false"/>
          <w:i w:val="false"/>
          <w:color w:val="000000"/>
          <w:sz w:val="28"/>
        </w:rPr>
        <w:t>
      а) все составные части железнодорожной автоматики и телемеханики и элементы составных частей железнодорожной автоматики и телемеханики должны обеспечивать безопасное движение железнодорожного подвижного состава с установленной скоростью и минимальным интервалом следования;</w:t>
      </w:r>
    </w:p>
    <w:bookmarkEnd w:id="2201"/>
    <w:bookmarkStart w:name="z2228" w:id="2202"/>
    <w:p>
      <w:pPr>
        <w:spacing w:after="0"/>
        <w:ind w:left="0"/>
        <w:jc w:val="both"/>
      </w:pPr>
      <w:r>
        <w:rPr>
          <w:rFonts w:ascii="Times New Roman"/>
          <w:b w:val="false"/>
          <w:i w:val="false"/>
          <w:color w:val="000000"/>
          <w:sz w:val="28"/>
        </w:rPr>
        <w:t>
      б) диспетчерская централизация и диспетчерский контроль движения железнодорожного подвижного состава должны обеспечивать:</w:t>
      </w:r>
    </w:p>
    <w:bookmarkEnd w:id="2202"/>
    <w:bookmarkStart w:name="z2229" w:id="2203"/>
    <w:p>
      <w:pPr>
        <w:spacing w:after="0"/>
        <w:ind w:left="0"/>
        <w:jc w:val="both"/>
      </w:pPr>
      <w:r>
        <w:rPr>
          <w:rFonts w:ascii="Times New Roman"/>
          <w:b w:val="false"/>
          <w:i w:val="false"/>
          <w:color w:val="000000"/>
          <w:sz w:val="28"/>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bookmarkEnd w:id="2203"/>
    <w:bookmarkStart w:name="z2230" w:id="2204"/>
    <w:p>
      <w:pPr>
        <w:spacing w:after="0"/>
        <w:ind w:left="0"/>
        <w:jc w:val="both"/>
      </w:pPr>
      <w:r>
        <w:rPr>
          <w:rFonts w:ascii="Times New Roman"/>
          <w:b w:val="false"/>
          <w:i w:val="false"/>
          <w:color w:val="000000"/>
          <w:sz w:val="28"/>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bookmarkEnd w:id="2204"/>
    <w:bookmarkStart w:name="z2231" w:id="2205"/>
    <w:p>
      <w:pPr>
        <w:spacing w:after="0"/>
        <w:ind w:left="0"/>
        <w:jc w:val="both"/>
      </w:pPr>
      <w:r>
        <w:rPr>
          <w:rFonts w:ascii="Times New Roman"/>
          <w:b w:val="false"/>
          <w:i w:val="false"/>
          <w:color w:val="000000"/>
          <w:sz w:val="28"/>
        </w:rPr>
        <w:t>
      непрерывный контроль технического состояния устройств сигнализации, централизации и блокировки на станциях и перегонах;</w:t>
      </w:r>
    </w:p>
    <w:bookmarkEnd w:id="2205"/>
    <w:bookmarkStart w:name="z2232" w:id="2206"/>
    <w:p>
      <w:pPr>
        <w:spacing w:after="0"/>
        <w:ind w:left="0"/>
        <w:jc w:val="both"/>
      </w:pPr>
      <w:r>
        <w:rPr>
          <w:rFonts w:ascii="Times New Roman"/>
          <w:b w:val="false"/>
          <w:i w:val="false"/>
          <w:color w:val="000000"/>
          <w:sz w:val="28"/>
        </w:rPr>
        <w:t>
      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bookmarkEnd w:id="2206"/>
    <w:bookmarkStart w:name="z2233" w:id="2207"/>
    <w:p>
      <w:pPr>
        <w:spacing w:after="0"/>
        <w:ind w:left="0"/>
        <w:jc w:val="both"/>
      </w:pPr>
      <w:r>
        <w:rPr>
          <w:rFonts w:ascii="Times New Roman"/>
          <w:b w:val="false"/>
          <w:i w:val="false"/>
          <w:color w:val="000000"/>
          <w:sz w:val="28"/>
        </w:rPr>
        <w:t>
      передачу необходимых данных в системы информирования пассажиров о движении железнодорожного подвижного состава, а также в системы оповещения работников, выполняющих работы на железнодорожных путях, о приближении железнодорожного подвижного состава;</w:t>
      </w:r>
    </w:p>
    <w:bookmarkEnd w:id="2207"/>
    <w:bookmarkStart w:name="z2234" w:id="2208"/>
    <w:p>
      <w:pPr>
        <w:spacing w:after="0"/>
        <w:ind w:left="0"/>
        <w:jc w:val="both"/>
      </w:pPr>
      <w:r>
        <w:rPr>
          <w:rFonts w:ascii="Times New Roman"/>
          <w:b w:val="false"/>
          <w:i w:val="false"/>
          <w:color w:val="000000"/>
          <w:sz w:val="28"/>
        </w:rPr>
        <w:t>
      в) сигнализация, централизация и блокировка на станциях и перегонах должны обеспечивать:</w:t>
      </w:r>
    </w:p>
    <w:bookmarkEnd w:id="2208"/>
    <w:bookmarkStart w:name="z2235" w:id="2209"/>
    <w:p>
      <w:pPr>
        <w:spacing w:after="0"/>
        <w:ind w:left="0"/>
        <w:jc w:val="both"/>
      </w:pPr>
      <w:r>
        <w:rPr>
          <w:rFonts w:ascii="Times New Roman"/>
          <w:b w:val="false"/>
          <w:i w:val="false"/>
          <w:color w:val="000000"/>
          <w:sz w:val="28"/>
        </w:rPr>
        <w:t>
      пропуск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железнодорожному пути перегона;</w:t>
      </w:r>
    </w:p>
    <w:bookmarkEnd w:id="2209"/>
    <w:bookmarkStart w:name="z2236" w:id="2210"/>
    <w:p>
      <w:pPr>
        <w:spacing w:after="0"/>
        <w:ind w:left="0"/>
        <w:jc w:val="both"/>
      </w:pPr>
      <w:r>
        <w:rPr>
          <w:rFonts w:ascii="Times New Roman"/>
          <w:b w:val="false"/>
          <w:i w:val="false"/>
          <w:color w:val="000000"/>
          <w:sz w:val="28"/>
        </w:rPr>
        <w:t>
      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bookmarkEnd w:id="2210"/>
    <w:bookmarkStart w:name="z2237" w:id="2211"/>
    <w:p>
      <w:pPr>
        <w:spacing w:after="0"/>
        <w:ind w:left="0"/>
        <w:jc w:val="both"/>
      </w:pPr>
      <w:r>
        <w:rPr>
          <w:rFonts w:ascii="Times New Roman"/>
          <w:b w:val="false"/>
          <w:i w:val="false"/>
          <w:color w:val="000000"/>
          <w:sz w:val="28"/>
        </w:rPr>
        <w:t>
      контроль положения железнодорожного подвижного состава, управление стрелками и светофорами и выполнение требуемой последовательности взаимозависимых операций;</w:t>
      </w:r>
    </w:p>
    <w:bookmarkEnd w:id="2211"/>
    <w:bookmarkStart w:name="z2238" w:id="2212"/>
    <w:p>
      <w:pPr>
        <w:spacing w:after="0"/>
        <w:ind w:left="0"/>
        <w:jc w:val="both"/>
      </w:pPr>
      <w:r>
        <w:rPr>
          <w:rFonts w:ascii="Times New Roman"/>
          <w:b w:val="false"/>
          <w:i w:val="false"/>
          <w:color w:val="000000"/>
          <w:sz w:val="28"/>
        </w:rPr>
        <w:t>
      контроль технического состояния устройств и технических средств и при необходимости их резервирование;</w:t>
      </w:r>
    </w:p>
    <w:bookmarkEnd w:id="2212"/>
    <w:bookmarkStart w:name="z2239" w:id="2213"/>
    <w:p>
      <w:pPr>
        <w:spacing w:after="0"/>
        <w:ind w:left="0"/>
        <w:jc w:val="both"/>
      </w:pPr>
      <w:r>
        <w:rPr>
          <w:rFonts w:ascii="Times New Roman"/>
          <w:b w:val="false"/>
          <w:i w:val="false"/>
          <w:color w:val="000000"/>
          <w:sz w:val="28"/>
        </w:rPr>
        <w:t>
      автоматическое оповещение о приближении железнодорожного подвижного состава на железнодорожных станциях;</w:t>
      </w:r>
    </w:p>
    <w:bookmarkEnd w:id="2213"/>
    <w:bookmarkStart w:name="z2240" w:id="2214"/>
    <w:p>
      <w:pPr>
        <w:spacing w:after="0"/>
        <w:ind w:left="0"/>
        <w:jc w:val="both"/>
      </w:pPr>
      <w:r>
        <w:rPr>
          <w:rFonts w:ascii="Times New Roman"/>
          <w:b w:val="false"/>
          <w:i w:val="false"/>
          <w:color w:val="000000"/>
          <w:sz w:val="28"/>
        </w:rPr>
        <w:t>
      недопущение перевода стрелки под железнодорожным подвижным составом;</w:t>
      </w:r>
    </w:p>
    <w:bookmarkEnd w:id="2214"/>
    <w:bookmarkStart w:name="z2241" w:id="2215"/>
    <w:p>
      <w:pPr>
        <w:spacing w:after="0"/>
        <w:ind w:left="0"/>
        <w:jc w:val="both"/>
      </w:pPr>
      <w:r>
        <w:rPr>
          <w:rFonts w:ascii="Times New Roman"/>
          <w:b w:val="false"/>
          <w:i w:val="false"/>
          <w:color w:val="000000"/>
          <w:sz w:val="28"/>
        </w:rPr>
        <w:t>
      г) железнодорожная автоматика и телемеханика на сортировочных станциях должна обеспечивать:</w:t>
      </w:r>
    </w:p>
    <w:bookmarkEnd w:id="2215"/>
    <w:bookmarkStart w:name="z2242" w:id="2216"/>
    <w:p>
      <w:pPr>
        <w:spacing w:after="0"/>
        <w:ind w:left="0"/>
        <w:jc w:val="both"/>
      </w:pPr>
      <w:r>
        <w:rPr>
          <w:rFonts w:ascii="Times New Roman"/>
          <w:b w:val="false"/>
          <w:i w:val="false"/>
          <w:color w:val="000000"/>
          <w:sz w:val="28"/>
        </w:rPr>
        <w:t>
      непрерывное, бесперебойное и безопасное расформирование составов с расчетной (проектной) скоростью и безопасность сортировки вагонов;</w:t>
      </w:r>
    </w:p>
    <w:bookmarkEnd w:id="2216"/>
    <w:bookmarkStart w:name="z2243" w:id="2217"/>
    <w:p>
      <w:pPr>
        <w:spacing w:after="0"/>
        <w:ind w:left="0"/>
        <w:jc w:val="both"/>
      </w:pPr>
      <w:r>
        <w:rPr>
          <w:rFonts w:ascii="Times New Roman"/>
          <w:b w:val="false"/>
          <w:i w:val="false"/>
          <w:color w:val="000000"/>
          <w:sz w:val="28"/>
        </w:rPr>
        <w:t>
      индивидуальное управление переводом стрелок;</w:t>
      </w:r>
    </w:p>
    <w:bookmarkEnd w:id="2217"/>
    <w:bookmarkStart w:name="z2244" w:id="2218"/>
    <w:p>
      <w:pPr>
        <w:spacing w:after="0"/>
        <w:ind w:left="0"/>
        <w:jc w:val="both"/>
      </w:pPr>
      <w:r>
        <w:rPr>
          <w:rFonts w:ascii="Times New Roman"/>
          <w:b w:val="false"/>
          <w:i w:val="false"/>
          <w:color w:val="000000"/>
          <w:sz w:val="28"/>
        </w:rPr>
        <w:t>
      исключение выхода железнодорожного подвижного состава в зону роспуска;</w:t>
      </w:r>
    </w:p>
    <w:bookmarkEnd w:id="2218"/>
    <w:bookmarkStart w:name="z2245" w:id="2219"/>
    <w:p>
      <w:pPr>
        <w:spacing w:after="0"/>
        <w:ind w:left="0"/>
        <w:jc w:val="both"/>
      </w:pPr>
      <w:r>
        <w:rPr>
          <w:rFonts w:ascii="Times New Roman"/>
          <w:b w:val="false"/>
          <w:i w:val="false"/>
          <w:color w:val="000000"/>
          <w:sz w:val="28"/>
        </w:rPr>
        <w:t>
      контроль положения стрелок и занятости стрелочных секций;</w:t>
      </w:r>
    </w:p>
    <w:bookmarkEnd w:id="2219"/>
    <w:bookmarkStart w:name="z2246" w:id="2220"/>
    <w:p>
      <w:pPr>
        <w:spacing w:after="0"/>
        <w:ind w:left="0"/>
        <w:jc w:val="both"/>
      </w:pPr>
      <w:r>
        <w:rPr>
          <w:rFonts w:ascii="Times New Roman"/>
          <w:b w:val="false"/>
          <w:i w:val="false"/>
          <w:color w:val="000000"/>
          <w:sz w:val="28"/>
        </w:rPr>
        <w:t>
      недопущение перевода стрелки под железнодорожным подвижным составом;</w:t>
      </w:r>
    </w:p>
    <w:bookmarkEnd w:id="2220"/>
    <w:bookmarkStart w:name="z2247" w:id="2221"/>
    <w:p>
      <w:pPr>
        <w:spacing w:after="0"/>
        <w:ind w:left="0"/>
        <w:jc w:val="both"/>
      </w:pPr>
      <w:r>
        <w:rPr>
          <w:rFonts w:ascii="Times New Roman"/>
          <w:b w:val="false"/>
          <w:i w:val="false"/>
          <w:color w:val="000000"/>
          <w:sz w:val="28"/>
        </w:rPr>
        <w:t>
      управление и контроль надвигом и роспуском;</w:t>
      </w:r>
    </w:p>
    <w:bookmarkEnd w:id="2221"/>
    <w:bookmarkStart w:name="z2248" w:id="2222"/>
    <w:p>
      <w:pPr>
        <w:spacing w:after="0"/>
        <w:ind w:left="0"/>
        <w:jc w:val="both"/>
      </w:pPr>
      <w:r>
        <w:rPr>
          <w:rFonts w:ascii="Times New Roman"/>
          <w:b w:val="false"/>
          <w:i w:val="false"/>
          <w:color w:val="000000"/>
          <w:sz w:val="28"/>
        </w:rPr>
        <w:t>
      д) система технической диагностики и мониторинга должна обеспечивать контроль предотказного состояния устройств железнодорожной автоматики и телемеханики;</w:t>
      </w:r>
    </w:p>
    <w:bookmarkEnd w:id="2222"/>
    <w:bookmarkStart w:name="z2249" w:id="2223"/>
    <w:p>
      <w:pPr>
        <w:spacing w:after="0"/>
        <w:ind w:left="0"/>
        <w:jc w:val="both"/>
      </w:pPr>
      <w:r>
        <w:rPr>
          <w:rFonts w:ascii="Times New Roman"/>
          <w:b w:val="false"/>
          <w:i w:val="false"/>
          <w:color w:val="000000"/>
          <w:sz w:val="28"/>
        </w:rPr>
        <w:t>
      е) железнодорожная автоматика и телемеханика должна быть совместима с другими подсистемами инфраструктуры железнодорожного транспорта и железнодорожным подвижным составом;</w:t>
      </w:r>
    </w:p>
    <w:bookmarkEnd w:id="2223"/>
    <w:bookmarkStart w:name="z2250" w:id="2224"/>
    <w:p>
      <w:pPr>
        <w:spacing w:after="0"/>
        <w:ind w:left="0"/>
        <w:jc w:val="both"/>
      </w:pPr>
      <w:r>
        <w:rPr>
          <w:rFonts w:ascii="Times New Roman"/>
          <w:b w:val="false"/>
          <w:i w:val="false"/>
          <w:color w:val="000000"/>
          <w:sz w:val="28"/>
        </w:rPr>
        <w:t>
      ж) сохранение работоспособного состояния во всех предусмотренных при проектировании условиях и режимах в течение назначенных сроков службы;</w:t>
      </w:r>
    </w:p>
    <w:bookmarkEnd w:id="2224"/>
    <w:bookmarkStart w:name="z2251" w:id="2225"/>
    <w:p>
      <w:pPr>
        <w:spacing w:after="0"/>
        <w:ind w:left="0"/>
        <w:jc w:val="both"/>
      </w:pPr>
      <w:r>
        <w:rPr>
          <w:rFonts w:ascii="Times New Roman"/>
          <w:b w:val="false"/>
          <w:i w:val="false"/>
          <w:color w:val="000000"/>
          <w:sz w:val="28"/>
        </w:rPr>
        <w:t>
      з) программные средства, функционирующие в составе железнодорожной автоматики и телемеханики, как встраиваемые, так и поставляемые на материальных носителях, должны обеспечивать:</w:t>
      </w:r>
    </w:p>
    <w:bookmarkEnd w:id="2225"/>
    <w:bookmarkStart w:name="z2252" w:id="2226"/>
    <w:p>
      <w:pPr>
        <w:spacing w:after="0"/>
        <w:ind w:left="0"/>
        <w:jc w:val="both"/>
      </w:pPr>
      <w:r>
        <w:rPr>
          <w:rFonts w:ascii="Times New Roman"/>
          <w:b w:val="false"/>
          <w:i w:val="false"/>
          <w:color w:val="000000"/>
          <w:sz w:val="28"/>
        </w:rPr>
        <w:t>
      работоспособность после перезагрузок, вызванных сбоями и (или) отказами технических средств, и целостность при собственных сбоях;</w:t>
      </w:r>
    </w:p>
    <w:bookmarkEnd w:id="2226"/>
    <w:bookmarkStart w:name="z2253" w:id="2227"/>
    <w:p>
      <w:pPr>
        <w:spacing w:after="0"/>
        <w:ind w:left="0"/>
        <w:jc w:val="both"/>
      </w:pPr>
      <w:r>
        <w:rPr>
          <w:rFonts w:ascii="Times New Roman"/>
          <w:b w:val="false"/>
          <w:i w:val="false"/>
          <w:color w:val="000000"/>
          <w:sz w:val="28"/>
        </w:rPr>
        <w:t>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от возможности случайных изменений информации;</w:t>
      </w:r>
    </w:p>
    <w:bookmarkEnd w:id="2227"/>
    <w:bookmarkStart w:name="z2254" w:id="2228"/>
    <w:p>
      <w:pPr>
        <w:spacing w:after="0"/>
        <w:ind w:left="0"/>
        <w:jc w:val="both"/>
      </w:pPr>
      <w:r>
        <w:rPr>
          <w:rFonts w:ascii="Times New Roman"/>
          <w:b w:val="false"/>
          <w:i w:val="false"/>
          <w:color w:val="000000"/>
          <w:sz w:val="28"/>
        </w:rPr>
        <w:t>
      соответствие свойствам и характеристикам, описанным в программных документах, а также в документации, поставляемой с оборудованием и содержащей информацию для сборки, установки и эксплуатации данного оборудования.</w:t>
      </w:r>
    </w:p>
    <w:bookmarkEnd w:id="2228"/>
    <w:bookmarkStart w:name="z2255" w:id="2229"/>
    <w:p>
      <w:pPr>
        <w:spacing w:after="0"/>
        <w:ind w:left="0"/>
        <w:jc w:val="both"/>
      </w:pPr>
      <w:r>
        <w:rPr>
          <w:rFonts w:ascii="Times New Roman"/>
          <w:b w:val="false"/>
          <w:i w:val="false"/>
          <w:color w:val="000000"/>
          <w:sz w:val="28"/>
        </w:rPr>
        <w:t>
      30. К железнодорожной электросвязи, составным частям железнодорожной электросвязи и элементам составных частей железнодорожной электросвязи предъявляются следующие требования:</w:t>
      </w:r>
    </w:p>
    <w:bookmarkEnd w:id="2229"/>
    <w:bookmarkStart w:name="z2256" w:id="2230"/>
    <w:p>
      <w:pPr>
        <w:spacing w:after="0"/>
        <w:ind w:left="0"/>
        <w:jc w:val="both"/>
      </w:pPr>
      <w:r>
        <w:rPr>
          <w:rFonts w:ascii="Times New Roman"/>
          <w:b w:val="false"/>
          <w:i w:val="false"/>
          <w:color w:val="000000"/>
          <w:sz w:val="28"/>
        </w:rPr>
        <w:t>
      а) обеспечение безопасного движения железнодорожного подвижного состава с установленной скоростью и минимальным интервалом следования;</w:t>
      </w:r>
    </w:p>
    <w:bookmarkEnd w:id="2230"/>
    <w:bookmarkStart w:name="z2257" w:id="2231"/>
    <w:p>
      <w:pPr>
        <w:spacing w:after="0"/>
        <w:ind w:left="0"/>
        <w:jc w:val="both"/>
      </w:pPr>
      <w:r>
        <w:rPr>
          <w:rFonts w:ascii="Times New Roman"/>
          <w:b w:val="false"/>
          <w:i w:val="false"/>
          <w:color w:val="000000"/>
          <w:sz w:val="28"/>
        </w:rPr>
        <w:t>
      б) осуществление мониторинга параметров функционирования и интегрированного управления технологической сетью связи и частотно-временной синхронизации;</w:t>
      </w:r>
    </w:p>
    <w:bookmarkEnd w:id="2231"/>
    <w:bookmarkStart w:name="z2258" w:id="2232"/>
    <w:p>
      <w:pPr>
        <w:spacing w:after="0"/>
        <w:ind w:left="0"/>
        <w:jc w:val="both"/>
      </w:pPr>
      <w:r>
        <w:rPr>
          <w:rFonts w:ascii="Times New Roman"/>
          <w:b w:val="false"/>
          <w:i w:val="false"/>
          <w:color w:val="000000"/>
          <w:sz w:val="28"/>
        </w:rPr>
        <w:t>
      в) обеспечение совместимости с другими подсистемами инфраструктуры железнодорожного транспорта и железнодорожным подвижным составом;</w:t>
      </w:r>
    </w:p>
    <w:bookmarkEnd w:id="2232"/>
    <w:bookmarkStart w:name="z2259" w:id="2233"/>
    <w:p>
      <w:pPr>
        <w:spacing w:after="0"/>
        <w:ind w:left="0"/>
        <w:jc w:val="both"/>
      </w:pPr>
      <w:r>
        <w:rPr>
          <w:rFonts w:ascii="Times New Roman"/>
          <w:b w:val="false"/>
          <w:i w:val="false"/>
          <w:color w:val="000000"/>
          <w:sz w:val="28"/>
        </w:rPr>
        <w:t>
      г) поддержание работоспособного состояния во всех предусмотренных при проектировании условиях и режимах в течение назначенных для них сроков службы.</w:t>
      </w:r>
    </w:p>
    <w:bookmarkEnd w:id="2233"/>
    <w:bookmarkStart w:name="z2260" w:id="2234"/>
    <w:p>
      <w:pPr>
        <w:spacing w:after="0"/>
        <w:ind w:left="0"/>
        <w:jc w:val="both"/>
      </w:pPr>
      <w:r>
        <w:rPr>
          <w:rFonts w:ascii="Times New Roman"/>
          <w:b w:val="false"/>
          <w:i w:val="false"/>
          <w:color w:val="000000"/>
          <w:sz w:val="28"/>
        </w:rPr>
        <w:t>
      31. К железнодорожным станциям, станционным зданиям, сооружениям и устройствам, составным частям станционных зданий, сооружений и устройств и элементам составных частей станционных зданий, сооружений и устройств предъявляются следующие требования:</w:t>
      </w:r>
    </w:p>
    <w:bookmarkEnd w:id="2234"/>
    <w:bookmarkStart w:name="z2261" w:id="2235"/>
    <w:p>
      <w:pPr>
        <w:spacing w:after="0"/>
        <w:ind w:left="0"/>
        <w:jc w:val="both"/>
      </w:pPr>
      <w:r>
        <w:rPr>
          <w:rFonts w:ascii="Times New Roman"/>
          <w:b w:val="false"/>
          <w:i w:val="false"/>
          <w:color w:val="000000"/>
          <w:sz w:val="28"/>
        </w:rPr>
        <w:t>
      а) станционные здания, сооружения и устройства должны быть приспособлены для безопасного выполнения операций по посадке, высадке и обслуживанию пассажиров. Выходы на пассажирские платформы из пассажирских зданий, а также выходы с пассажирских платформ на пешеходные мосты и в тоннельные переходы не должны быть затруднены близостью других зданий и наличием сооружений и устройств, функционально не связанных с безопасностью людей, и должны быть оборудованы для движения людей с детскими колясками, а также лиц с ограниченной подвижностью;</w:t>
      </w:r>
    </w:p>
    <w:bookmarkEnd w:id="2235"/>
    <w:bookmarkStart w:name="z2262" w:id="2236"/>
    <w:p>
      <w:pPr>
        <w:spacing w:after="0"/>
        <w:ind w:left="0"/>
        <w:jc w:val="both"/>
      </w:pPr>
      <w:r>
        <w:rPr>
          <w:rFonts w:ascii="Times New Roman"/>
          <w:b w:val="false"/>
          <w:i w:val="false"/>
          <w:color w:val="000000"/>
          <w:sz w:val="28"/>
        </w:rPr>
        <w:t>
      б) пешеходные тоннели и подземные станции должны иметь аварийное освещение и аварийные выходы;</w:t>
      </w:r>
    </w:p>
    <w:bookmarkEnd w:id="2236"/>
    <w:bookmarkStart w:name="z2263" w:id="2237"/>
    <w:p>
      <w:pPr>
        <w:spacing w:after="0"/>
        <w:ind w:left="0"/>
        <w:jc w:val="both"/>
      </w:pPr>
      <w:r>
        <w:rPr>
          <w:rFonts w:ascii="Times New Roman"/>
          <w:b w:val="false"/>
          <w:i w:val="false"/>
          <w:color w:val="000000"/>
          <w:sz w:val="28"/>
        </w:rPr>
        <w:t>
      в) станции с электрической централизацией стрелок, тоннели и мосты должны быть оборудованы системой оповещения работников, выполняющих работы на железнодорожных путях, о приближении железнодорожного подвижного состава;</w:t>
      </w:r>
    </w:p>
    <w:bookmarkEnd w:id="2237"/>
    <w:bookmarkStart w:name="z2264" w:id="2238"/>
    <w:p>
      <w:pPr>
        <w:spacing w:after="0"/>
        <w:ind w:left="0"/>
        <w:jc w:val="both"/>
      </w:pPr>
      <w:r>
        <w:rPr>
          <w:rFonts w:ascii="Times New Roman"/>
          <w:b w:val="false"/>
          <w:i w:val="false"/>
          <w:color w:val="000000"/>
          <w:sz w:val="28"/>
        </w:rPr>
        <w:t>
      г) стационарно размещенные сооружения и их отдельные части должны обеспечивать соблюдение установленного габарита приближения строений и габарита погрузки (в том числе при перевозке негабаритных грузов) с целью исключения непосредственного контакта указанных сооружений и их отдельных частей с частями железнодорожного подвижного состава и перевозимым грузом;</w:t>
      </w:r>
    </w:p>
    <w:bookmarkEnd w:id="2238"/>
    <w:bookmarkStart w:name="z2265" w:id="2239"/>
    <w:p>
      <w:pPr>
        <w:spacing w:after="0"/>
        <w:ind w:left="0"/>
        <w:jc w:val="both"/>
      </w:pPr>
      <w:r>
        <w:rPr>
          <w:rFonts w:ascii="Times New Roman"/>
          <w:b w:val="false"/>
          <w:i w:val="false"/>
          <w:color w:val="000000"/>
          <w:sz w:val="28"/>
        </w:rPr>
        <w:t>
      д) железнодорожные станции должны иметь устройства для предупреждения самопроизвольного выхода железнодорожного подвижного состава на маршруты следования поездов (предохранительные тупики, охранные стрелки, сбрасывающие башмаки, сбрасывающие остряки или сбрасывающие стрелки), которые должны соответствовать требованиям по включению их в систему централизации и блокировки, иметь контроль заграждающего положения и исключать самопроизвольный выход железнодорожного подвижного состава на другие пути и маршруты приема, следования и отправления поездов;</w:t>
      </w:r>
    </w:p>
    <w:bookmarkEnd w:id="2239"/>
    <w:bookmarkStart w:name="z2266" w:id="2240"/>
    <w:p>
      <w:pPr>
        <w:spacing w:after="0"/>
        <w:ind w:left="0"/>
        <w:jc w:val="both"/>
      </w:pPr>
      <w:r>
        <w:rPr>
          <w:rFonts w:ascii="Times New Roman"/>
          <w:b w:val="false"/>
          <w:i w:val="false"/>
          <w:color w:val="000000"/>
          <w:sz w:val="28"/>
        </w:rPr>
        <w:t>
      е) перегоны, имеющие затяжные спуски, а также станции, ограничивающие такие перегоны, должны иметь улавливающие тупики или другие сооружения и устройства для остановки потерявшего управление при движении по такому спуску железнодорожного подвижного состава или его части;</w:t>
      </w:r>
    </w:p>
    <w:bookmarkEnd w:id="2240"/>
    <w:bookmarkStart w:name="z2267" w:id="2241"/>
    <w:p>
      <w:pPr>
        <w:spacing w:after="0"/>
        <w:ind w:left="0"/>
        <w:jc w:val="both"/>
      </w:pPr>
      <w:r>
        <w:rPr>
          <w:rFonts w:ascii="Times New Roman"/>
          <w:b w:val="false"/>
          <w:i w:val="false"/>
          <w:color w:val="000000"/>
          <w:sz w:val="28"/>
        </w:rPr>
        <w:t>
      ж) грузовые устройства при всех предусмотренных условиях выполнения операций погрузки-выгрузки должны исключать повреждение железнодорожного подвижного состава, иметь освещение, обеспечивающее безопасную погрузку и выгрузку грузов в темное время суток, а также обеспечивать безопасность персонала и сохранность перевозимых грузов;</w:t>
      </w:r>
    </w:p>
    <w:bookmarkEnd w:id="2241"/>
    <w:bookmarkStart w:name="z2268" w:id="2242"/>
    <w:p>
      <w:pPr>
        <w:spacing w:after="0"/>
        <w:ind w:left="0"/>
        <w:jc w:val="both"/>
      </w:pPr>
      <w:r>
        <w:rPr>
          <w:rFonts w:ascii="Times New Roman"/>
          <w:b w:val="false"/>
          <w:i w:val="false"/>
          <w:color w:val="000000"/>
          <w:sz w:val="28"/>
        </w:rPr>
        <w:t>
      з) железнодорожные станции, депо и другие вспомогательные объекты инфраструктуры железнодорожного транспорта должны иметь служебные пешеходные переходы через железнодорожные пути, оборудованные настилами, указателями и предупреждающими надписями, а также электрическое освещение. Выходы из служебных помещений вблизи железнодорожных путей должны иметь ограждения (барьеры);</w:t>
      </w:r>
    </w:p>
    <w:bookmarkEnd w:id="2242"/>
    <w:bookmarkStart w:name="z2269" w:id="2243"/>
    <w:p>
      <w:pPr>
        <w:spacing w:after="0"/>
        <w:ind w:left="0"/>
        <w:jc w:val="both"/>
      </w:pPr>
      <w:r>
        <w:rPr>
          <w:rFonts w:ascii="Times New Roman"/>
          <w:b w:val="false"/>
          <w:i w:val="false"/>
          <w:color w:val="000000"/>
          <w:sz w:val="28"/>
        </w:rPr>
        <w:t>
      и) железнодорожные станции в установленных местах должны иметь открытые рабочие площадки и островки безопасности для обеспечения безопасности составителей поездов, регулировщиков скорости движения поездов, дежурных стрелочных постов, осмотрщиков вагонов, приемосдатчиков груза, почтовых отправлений и багажа, а также экипировщиков локомотивов и вагонов и других работников;</w:t>
      </w:r>
    </w:p>
    <w:bookmarkEnd w:id="2243"/>
    <w:bookmarkStart w:name="z2270" w:id="2244"/>
    <w:p>
      <w:pPr>
        <w:spacing w:after="0"/>
        <w:ind w:left="0"/>
        <w:jc w:val="both"/>
      </w:pPr>
      <w:r>
        <w:rPr>
          <w:rFonts w:ascii="Times New Roman"/>
          <w:b w:val="false"/>
          <w:i w:val="false"/>
          <w:color w:val="000000"/>
          <w:sz w:val="28"/>
        </w:rPr>
        <w:t>
      к) объекты и помещения на железнодорожных станциях должны освещаться в соответствии с установленными нормами для обеспечения безопасного движения железнодорожного подвижного состава, автотранспортных средств на железнодорожных переездах, маневрового передвижения, безопасности пассажиров при посадке в вагоны и высадке из вагонов, безопасности работников, для охраны грузов, почтовых отправлений, багажа и грузобагажа. Наружное освещение не должно влиять на отчетливую видимость сигнальных огней;</w:t>
      </w:r>
    </w:p>
    <w:bookmarkEnd w:id="2244"/>
    <w:bookmarkStart w:name="z2271" w:id="2245"/>
    <w:p>
      <w:pPr>
        <w:spacing w:after="0"/>
        <w:ind w:left="0"/>
        <w:jc w:val="both"/>
      </w:pPr>
      <w:r>
        <w:rPr>
          <w:rFonts w:ascii="Times New Roman"/>
          <w:b w:val="false"/>
          <w:i w:val="false"/>
          <w:color w:val="000000"/>
          <w:sz w:val="28"/>
        </w:rPr>
        <w:t>
      л) места выпуска сжатого воздуха вагонных замедлителей пневматического действия на сортировочных горках, места всасывания воздуха компрессорных установок, а также системы выпуска газов двигателей и другого оборудования должны быть оборудованы глушителями аэродинамического шума и газовых потоков и другими защитными устройствами;</w:t>
      </w:r>
    </w:p>
    <w:bookmarkEnd w:id="2245"/>
    <w:bookmarkStart w:name="z2272" w:id="2246"/>
    <w:p>
      <w:pPr>
        <w:spacing w:after="0"/>
        <w:ind w:left="0"/>
        <w:jc w:val="both"/>
      </w:pPr>
      <w:r>
        <w:rPr>
          <w:rFonts w:ascii="Times New Roman"/>
          <w:b w:val="false"/>
          <w:i w:val="false"/>
          <w:color w:val="000000"/>
          <w:sz w:val="28"/>
        </w:rPr>
        <w:t>
      м) воздушные линии электропередачи не должны пересекаться с железнодорожными путями в горловинах железнодорожных станций;</w:t>
      </w:r>
    </w:p>
    <w:bookmarkEnd w:id="2246"/>
    <w:bookmarkStart w:name="z2273" w:id="2247"/>
    <w:p>
      <w:pPr>
        <w:spacing w:after="0"/>
        <w:ind w:left="0"/>
        <w:jc w:val="both"/>
      </w:pPr>
      <w:r>
        <w:rPr>
          <w:rFonts w:ascii="Times New Roman"/>
          <w:b w:val="false"/>
          <w:i w:val="false"/>
          <w:color w:val="000000"/>
          <w:sz w:val="28"/>
        </w:rPr>
        <w:t>
      н) для железнодорожных станций, на которых производятся операции с опасными грузами, должны быть предусмотрены специальные меры по защите жизни и здоровья граждан, имущества физических или юридических лиц, государственного или муниципального имущества, охране окружающей среды.</w:t>
      </w:r>
    </w:p>
    <w:bookmarkEnd w:id="2247"/>
    <w:bookmarkStart w:name="z2274" w:id="2248"/>
    <w:p>
      <w:pPr>
        <w:spacing w:after="0"/>
        <w:ind w:left="0"/>
        <w:jc w:val="both"/>
      </w:pPr>
      <w:r>
        <w:rPr>
          <w:rFonts w:ascii="Times New Roman"/>
          <w:b w:val="false"/>
          <w:i w:val="false"/>
          <w:color w:val="000000"/>
          <w:sz w:val="28"/>
        </w:rPr>
        <w:t>
      32. На продукцию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bookmarkEnd w:id="2248"/>
    <w:bookmarkStart w:name="z2275" w:id="2249"/>
    <w:p>
      <w:pPr>
        <w:spacing w:after="0"/>
        <w:ind w:left="0"/>
        <w:jc w:val="both"/>
      </w:pPr>
      <w:r>
        <w:rPr>
          <w:rFonts w:ascii="Times New Roman"/>
          <w:b w:val="false"/>
          <w:i w:val="false"/>
          <w:color w:val="000000"/>
          <w:sz w:val="28"/>
        </w:rPr>
        <w:t>
      33. Маркировка продукции, обеспечивающая ее идентификацию, должна содержать следующую информацию:</w:t>
      </w:r>
    </w:p>
    <w:bookmarkEnd w:id="2249"/>
    <w:bookmarkStart w:name="z2276" w:id="2250"/>
    <w:p>
      <w:pPr>
        <w:spacing w:after="0"/>
        <w:ind w:left="0"/>
        <w:jc w:val="both"/>
      </w:pPr>
      <w:r>
        <w:rPr>
          <w:rFonts w:ascii="Times New Roman"/>
          <w:b w:val="false"/>
          <w:i w:val="false"/>
          <w:color w:val="000000"/>
          <w:sz w:val="28"/>
        </w:rPr>
        <w:t>
      единый знак обращения продукции на рынке Союза;</w:t>
      </w:r>
    </w:p>
    <w:bookmarkEnd w:id="2250"/>
    <w:bookmarkStart w:name="z2277" w:id="2251"/>
    <w:p>
      <w:pPr>
        <w:spacing w:after="0"/>
        <w:ind w:left="0"/>
        <w:jc w:val="both"/>
      </w:pPr>
      <w:r>
        <w:rPr>
          <w:rFonts w:ascii="Times New Roman"/>
          <w:b w:val="false"/>
          <w:i w:val="false"/>
          <w:color w:val="000000"/>
          <w:sz w:val="28"/>
        </w:rPr>
        <w:t>
      наименование изготовителя и (или) его товарный знак (при наличии);</w:t>
      </w:r>
    </w:p>
    <w:bookmarkEnd w:id="2251"/>
    <w:bookmarkStart w:name="z2278" w:id="2252"/>
    <w:p>
      <w:pPr>
        <w:spacing w:after="0"/>
        <w:ind w:left="0"/>
        <w:jc w:val="both"/>
      </w:pPr>
      <w:r>
        <w:rPr>
          <w:rFonts w:ascii="Times New Roman"/>
          <w:b w:val="false"/>
          <w:i w:val="false"/>
          <w:color w:val="000000"/>
          <w:sz w:val="28"/>
        </w:rPr>
        <w:t>
      наименование и (или) обозначение в соответствии с конструкторской документацией;</w:t>
      </w:r>
    </w:p>
    <w:bookmarkEnd w:id="2252"/>
    <w:bookmarkStart w:name="z2279" w:id="2253"/>
    <w:p>
      <w:pPr>
        <w:spacing w:after="0"/>
        <w:ind w:left="0"/>
        <w:jc w:val="both"/>
      </w:pPr>
      <w:r>
        <w:rPr>
          <w:rFonts w:ascii="Times New Roman"/>
          <w:b w:val="false"/>
          <w:i w:val="false"/>
          <w:color w:val="000000"/>
          <w:sz w:val="28"/>
        </w:rPr>
        <w:t>
      дата изготовления.</w:t>
      </w:r>
    </w:p>
    <w:bookmarkEnd w:id="2253"/>
    <w:bookmarkStart w:name="z2280" w:id="2254"/>
    <w:p>
      <w:pPr>
        <w:spacing w:after="0"/>
        <w:ind w:left="0"/>
        <w:jc w:val="both"/>
      </w:pPr>
      <w:r>
        <w:rPr>
          <w:rFonts w:ascii="Times New Roman"/>
          <w:b w:val="false"/>
          <w:i w:val="false"/>
          <w:color w:val="000000"/>
          <w:sz w:val="28"/>
        </w:rPr>
        <w:t>
      Допускается нанесение маркировки только на упаковку с указанием в прилагаемых к продукции эксплуатационных документах сведений о невозможности или нецелесообразности нанесения маркировки непосредственно на продукцию ввиду особенностей конструкции продукции или условий эксплуатации.</w:t>
      </w:r>
    </w:p>
    <w:bookmarkEnd w:id="2254"/>
    <w:bookmarkStart w:name="z2281" w:id="2255"/>
    <w:p>
      <w:pPr>
        <w:spacing w:after="0"/>
        <w:ind w:left="0"/>
        <w:jc w:val="both"/>
      </w:pPr>
      <w:r>
        <w:rPr>
          <w:rFonts w:ascii="Times New Roman"/>
          <w:b w:val="false"/>
          <w:i w:val="false"/>
          <w:color w:val="000000"/>
          <w:sz w:val="28"/>
        </w:rPr>
        <w:t>
      Маркировка должна сохраняться в течение всего жизненного цикла продукции.</w:t>
      </w:r>
    </w:p>
    <w:bookmarkEnd w:id="2255"/>
    <w:bookmarkStart w:name="z2282" w:id="2256"/>
    <w:p>
      <w:pPr>
        <w:spacing w:after="0"/>
        <w:ind w:left="0"/>
        <w:jc w:val="both"/>
      </w:pPr>
      <w:r>
        <w:rPr>
          <w:rFonts w:ascii="Times New Roman"/>
          <w:b w:val="false"/>
          <w:i w:val="false"/>
          <w:color w:val="000000"/>
          <w:sz w:val="28"/>
        </w:rPr>
        <w:t>
      В случае невозможности обеспечения сохранности маркировки на упаковке в течение всего жизненного цикла продукции допускается указание информации, содержащейся в маркировке, только в прилагаемых к продукции эксплуатационных документах.</w:t>
      </w:r>
    </w:p>
    <w:bookmarkEnd w:id="2256"/>
    <w:bookmarkStart w:name="z2283" w:id="2257"/>
    <w:p>
      <w:pPr>
        <w:spacing w:after="0"/>
        <w:ind w:left="0"/>
        <w:jc w:val="both"/>
      </w:pPr>
      <w:r>
        <w:rPr>
          <w:rFonts w:ascii="Times New Roman"/>
          <w:b w:val="false"/>
          <w:i w:val="false"/>
          <w:color w:val="000000"/>
          <w:sz w:val="28"/>
        </w:rPr>
        <w:t>
      34. 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государств-членов – на государственном языке (государственных языках) государства-члена, на территории которого реализуется продукция.</w:t>
      </w:r>
    </w:p>
    <w:bookmarkEnd w:id="2257"/>
    <w:bookmarkStart w:name="z2284" w:id="2258"/>
    <w:p>
      <w:pPr>
        <w:spacing w:after="0"/>
        <w:ind w:left="0"/>
        <w:jc w:val="left"/>
      </w:pPr>
      <w:r>
        <w:rPr>
          <w:rFonts w:ascii="Times New Roman"/>
          <w:b/>
          <w:i w:val="false"/>
          <w:color w:val="000000"/>
        </w:rPr>
        <w:t xml:space="preserve"> VI. Обеспечение соответствия требованиям безопасности</w:t>
      </w:r>
    </w:p>
    <w:bookmarkEnd w:id="2258"/>
    <w:bookmarkStart w:name="z2285" w:id="2259"/>
    <w:p>
      <w:pPr>
        <w:spacing w:after="0"/>
        <w:ind w:left="0"/>
        <w:jc w:val="both"/>
      </w:pPr>
      <w:r>
        <w:rPr>
          <w:rFonts w:ascii="Times New Roman"/>
          <w:b w:val="false"/>
          <w:i w:val="false"/>
          <w:color w:val="000000"/>
          <w:sz w:val="28"/>
        </w:rPr>
        <w:t>
      35. Соответствие продукции требованиям настоящего технического регламента обеспечивается путем выполнения его требований непосредственно либо путем выполнения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перечень стандартов, в результате применения которых обеспечивается соблюдение требований настоящего технического регламента).</w:t>
      </w:r>
    </w:p>
    <w:bookmarkEnd w:id="2259"/>
    <w:bookmarkStart w:name="z2286" w:id="2260"/>
    <w:p>
      <w:pPr>
        <w:spacing w:after="0"/>
        <w:ind w:left="0"/>
        <w:jc w:val="both"/>
      </w:pPr>
      <w:r>
        <w:rPr>
          <w:rFonts w:ascii="Times New Roman"/>
          <w:b w:val="false"/>
          <w:i w:val="false"/>
          <w:color w:val="000000"/>
          <w:sz w:val="28"/>
        </w:rPr>
        <w:t>
      36. Методы исследований (испытаний) и измерений продукции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2260"/>
    <w:bookmarkStart w:name="z2287" w:id="2261"/>
    <w:p>
      <w:pPr>
        <w:spacing w:after="0"/>
        <w:ind w:left="0"/>
        <w:jc w:val="both"/>
      </w:pPr>
      <w:r>
        <w:rPr>
          <w:rFonts w:ascii="Times New Roman"/>
          <w:b w:val="false"/>
          <w:i w:val="false"/>
          <w:color w:val="000000"/>
          <w:sz w:val="28"/>
        </w:rPr>
        <w:t>
      37. В целях выполнения требований настоящего технического регламента применяются стандарты, приведенные в перечне стандартов, в результате применения которых обеспечивается соблюдение требований настоящего технического регламента.</w:t>
      </w:r>
    </w:p>
    <w:bookmarkEnd w:id="2261"/>
    <w:bookmarkStart w:name="z2288" w:id="2262"/>
    <w:p>
      <w:pPr>
        <w:spacing w:after="0"/>
        <w:ind w:left="0"/>
        <w:jc w:val="both"/>
      </w:pPr>
      <w:r>
        <w:rPr>
          <w:rFonts w:ascii="Times New Roman"/>
          <w:b w:val="false"/>
          <w:i w:val="false"/>
          <w:color w:val="000000"/>
          <w:sz w:val="28"/>
        </w:rPr>
        <w:t>
      В случае неприменения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 оценка соответствия осуществляется на основе анализа рисков.</w:t>
      </w:r>
    </w:p>
    <w:bookmarkEnd w:id="2262"/>
    <w:bookmarkStart w:name="z2289" w:id="2263"/>
    <w:p>
      <w:pPr>
        <w:spacing w:after="0"/>
        <w:ind w:left="0"/>
        <w:jc w:val="both"/>
      </w:pPr>
      <w:r>
        <w:rPr>
          <w:rFonts w:ascii="Times New Roman"/>
          <w:b w:val="false"/>
          <w:i w:val="false"/>
          <w:color w:val="000000"/>
          <w:sz w:val="28"/>
        </w:rPr>
        <w:t xml:space="preserve">
      Неприменение стандартов, включенных в указанный перечень, не может рассматриваться как несоблюдение требований настоящего технического регламента. </w:t>
      </w:r>
    </w:p>
    <w:bookmarkEnd w:id="2263"/>
    <w:bookmarkStart w:name="z2290" w:id="2264"/>
    <w:p>
      <w:pPr>
        <w:spacing w:after="0"/>
        <w:ind w:left="0"/>
        <w:jc w:val="left"/>
      </w:pPr>
      <w:r>
        <w:rPr>
          <w:rFonts w:ascii="Times New Roman"/>
          <w:b/>
          <w:i w:val="false"/>
          <w:color w:val="000000"/>
        </w:rPr>
        <w:t xml:space="preserve"> VII. Оценка соответствия</w:t>
      </w:r>
    </w:p>
    <w:bookmarkEnd w:id="2264"/>
    <w:bookmarkStart w:name="z2291" w:id="2265"/>
    <w:p>
      <w:pPr>
        <w:spacing w:after="0"/>
        <w:ind w:left="0"/>
        <w:jc w:val="both"/>
      </w:pPr>
      <w:r>
        <w:rPr>
          <w:rFonts w:ascii="Times New Roman"/>
          <w:b w:val="false"/>
          <w:i w:val="false"/>
          <w:color w:val="000000"/>
          <w:sz w:val="28"/>
        </w:rPr>
        <w:t>
      38. Объекты технического регулирования настоящего технического регламента перед выпуском в обращение на таможенной территории Союза подлежат оценке соответствия требованиям настоящего технического регламента.</w:t>
      </w:r>
    </w:p>
    <w:bookmarkEnd w:id="2265"/>
    <w:bookmarkStart w:name="z2292" w:id="2266"/>
    <w:p>
      <w:pPr>
        <w:spacing w:after="0"/>
        <w:ind w:left="0"/>
        <w:jc w:val="both"/>
      </w:pPr>
      <w:r>
        <w:rPr>
          <w:rFonts w:ascii="Times New Roman"/>
          <w:b w:val="false"/>
          <w:i w:val="false"/>
          <w:color w:val="000000"/>
          <w:sz w:val="28"/>
        </w:rPr>
        <w:t>
      39. Оценка соответствия объектов инфраструктуры железнодорожного транспорта осуществляется в соответствии с техническим регламентом Союза, устанавливающим требования безопасности в отношении зданий и сооружений, и с учетом особенностей, указанных в пунктах 123 – 131 настоящего технического регламента.</w:t>
      </w:r>
    </w:p>
    <w:bookmarkEnd w:id="2266"/>
    <w:bookmarkStart w:name="z2293" w:id="2267"/>
    <w:p>
      <w:pPr>
        <w:spacing w:after="0"/>
        <w:ind w:left="0"/>
        <w:jc w:val="both"/>
      </w:pPr>
      <w:r>
        <w:rPr>
          <w:rFonts w:ascii="Times New Roman"/>
          <w:b w:val="false"/>
          <w:i w:val="false"/>
          <w:color w:val="000000"/>
          <w:sz w:val="28"/>
        </w:rPr>
        <w:t>
      40. Оценка соответствия продукции проводится в форме подтверждения соответствия продукции требованиям настоящего технического регламента (далее – подтверждение соответствия) согласно типовым схемам с учетом особенностей, установленных настоящим техническим регламентом.</w:t>
      </w:r>
    </w:p>
    <w:bookmarkEnd w:id="2267"/>
    <w:bookmarkStart w:name="z2294" w:id="2268"/>
    <w:p>
      <w:pPr>
        <w:spacing w:after="0"/>
        <w:ind w:left="0"/>
        <w:jc w:val="both"/>
      </w:pPr>
      <w:r>
        <w:rPr>
          <w:rFonts w:ascii="Times New Roman"/>
          <w:b w:val="false"/>
          <w:i w:val="false"/>
          <w:color w:val="000000"/>
          <w:sz w:val="28"/>
        </w:rPr>
        <w:t>
      41. Государственная экспертиза проектной документации производится в соответствии с законодательством государств-членов.</w:t>
      </w:r>
    </w:p>
    <w:bookmarkEnd w:id="2268"/>
    <w:bookmarkStart w:name="z2295" w:id="2269"/>
    <w:p>
      <w:pPr>
        <w:spacing w:after="0"/>
        <w:ind w:left="0"/>
        <w:jc w:val="both"/>
      </w:pPr>
      <w:r>
        <w:rPr>
          <w:rFonts w:ascii="Times New Roman"/>
          <w:b w:val="false"/>
          <w:i w:val="false"/>
          <w:color w:val="000000"/>
          <w:sz w:val="28"/>
        </w:rPr>
        <w:t>
      При приемке в эксплуатацию объектов инфраструктуры железнодорожного транспорта устанавливается их соответствие утвержденной проектной документации с учетом внесенных в нее в установленном порядке изменений, а также настоящему техническому регламенту и межгосударственным документам по стандартизации.</w:t>
      </w:r>
    </w:p>
    <w:bookmarkEnd w:id="2269"/>
    <w:bookmarkStart w:name="z2296" w:id="2270"/>
    <w:p>
      <w:pPr>
        <w:spacing w:after="0"/>
        <w:ind w:left="0"/>
        <w:jc w:val="both"/>
      </w:pPr>
      <w:r>
        <w:rPr>
          <w:rFonts w:ascii="Times New Roman"/>
          <w:b w:val="false"/>
          <w:i w:val="false"/>
          <w:color w:val="000000"/>
          <w:sz w:val="28"/>
        </w:rPr>
        <w:t>
      42. При приемке в эксплуатацию объектов инфраструктуры железнодорожного транспорта должны учитываться результаты строительного контроля (заключения приемочных комиссий) в отношении выполнения технологических операций, осуществляемых во время строительства таких объектов.</w:t>
      </w:r>
    </w:p>
    <w:bookmarkEnd w:id="2270"/>
    <w:bookmarkStart w:name="z2297" w:id="2271"/>
    <w:p>
      <w:pPr>
        <w:spacing w:after="0"/>
        <w:ind w:left="0"/>
        <w:jc w:val="both"/>
      </w:pPr>
      <w:r>
        <w:rPr>
          <w:rFonts w:ascii="Times New Roman"/>
          <w:b w:val="false"/>
          <w:i w:val="false"/>
          <w:color w:val="000000"/>
          <w:sz w:val="28"/>
        </w:rPr>
        <w:t>
      Строительный контроль производится в соответствии с законодательством государств-членов.</w:t>
      </w:r>
    </w:p>
    <w:bookmarkEnd w:id="2271"/>
    <w:bookmarkStart w:name="z2298" w:id="2272"/>
    <w:p>
      <w:pPr>
        <w:spacing w:after="0"/>
        <w:ind w:left="0"/>
        <w:jc w:val="both"/>
      </w:pPr>
      <w:r>
        <w:rPr>
          <w:rFonts w:ascii="Times New Roman"/>
          <w:b w:val="false"/>
          <w:i w:val="false"/>
          <w:color w:val="000000"/>
          <w:sz w:val="28"/>
        </w:rPr>
        <w:t>
      43. Перечень подсистем и составных частей подсистем инфраструктуры железнодорожного транспорта, подлежащих приемке в эксплуатацию, приведен в приложении № 2.</w:t>
      </w:r>
    </w:p>
    <w:bookmarkEnd w:id="2272"/>
    <w:bookmarkStart w:name="z2299" w:id="2273"/>
    <w:p>
      <w:pPr>
        <w:spacing w:after="0"/>
        <w:ind w:left="0"/>
        <w:jc w:val="both"/>
      </w:pPr>
      <w:r>
        <w:rPr>
          <w:rFonts w:ascii="Times New Roman"/>
          <w:b w:val="false"/>
          <w:i w:val="false"/>
          <w:color w:val="000000"/>
          <w:sz w:val="28"/>
        </w:rPr>
        <w:t>
      Порядок приемки и ввода в эксплуатацию объектов инфраструктуры железнодорожного транспорта осуществляется в соответствии с пунктами 123 – 131 настоящего технического регламента.</w:t>
      </w:r>
    </w:p>
    <w:bookmarkEnd w:id="2273"/>
    <w:bookmarkStart w:name="z2300" w:id="2274"/>
    <w:p>
      <w:pPr>
        <w:spacing w:after="0"/>
        <w:ind w:left="0"/>
        <w:jc w:val="both"/>
      </w:pPr>
      <w:r>
        <w:rPr>
          <w:rFonts w:ascii="Times New Roman"/>
          <w:b w:val="false"/>
          <w:i w:val="false"/>
          <w:color w:val="000000"/>
          <w:sz w:val="28"/>
        </w:rPr>
        <w:t>
      44. Подтверждение соответствия осуществляется в форме:</w:t>
      </w:r>
    </w:p>
    <w:bookmarkEnd w:id="2274"/>
    <w:bookmarkStart w:name="z2301" w:id="2275"/>
    <w:p>
      <w:pPr>
        <w:spacing w:after="0"/>
        <w:ind w:left="0"/>
        <w:jc w:val="both"/>
      </w:pPr>
      <w:r>
        <w:rPr>
          <w:rFonts w:ascii="Times New Roman"/>
          <w:b w:val="false"/>
          <w:i w:val="false"/>
          <w:color w:val="000000"/>
          <w:sz w:val="28"/>
        </w:rPr>
        <w:t>
      а) сертификации органом по сертификации (схемы 1с, 3с, 4с, 10с и 11с);</w:t>
      </w:r>
    </w:p>
    <w:bookmarkEnd w:id="2275"/>
    <w:bookmarkStart w:name="z2302" w:id="2276"/>
    <w:p>
      <w:pPr>
        <w:spacing w:after="0"/>
        <w:ind w:left="0"/>
        <w:jc w:val="both"/>
      </w:pPr>
      <w:r>
        <w:rPr>
          <w:rFonts w:ascii="Times New Roman"/>
          <w:b w:val="false"/>
          <w:i w:val="false"/>
          <w:color w:val="000000"/>
          <w:sz w:val="28"/>
        </w:rPr>
        <w:t>
      б) декларирования соответствия продукции требованиям настоящего технического регламента (далее – декларирование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(схемы 3д, 4д), или декларирования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зарегистрированного в соответствии с установленным законодательством государства-члена порядком на его территории в качестве юридического лица и аккредитованного органом по аккредитации этого государства-члена в качестве органа, осуществляющего деятельность по сертификации систем менеджмента (далее – орган по сертификации систем менеджмента), и аккредитованной испытательной лаборатории (центра) (схема 6д).</w:t>
      </w:r>
    </w:p>
    <w:bookmarkEnd w:id="2276"/>
    <w:bookmarkStart w:name="z2303" w:id="2277"/>
    <w:p>
      <w:pPr>
        <w:spacing w:after="0"/>
        <w:ind w:left="0"/>
        <w:jc w:val="both"/>
      </w:pPr>
      <w:r>
        <w:rPr>
          <w:rFonts w:ascii="Times New Roman"/>
          <w:b w:val="false"/>
          <w:i w:val="false"/>
          <w:color w:val="000000"/>
          <w:sz w:val="28"/>
        </w:rPr>
        <w:t>
      45. Допускается осуществлять подтверждение соответствия в форме сертификации вместо декларирования соответствия по письменному обращению заявителя в орган по сертификации.</w:t>
      </w:r>
    </w:p>
    <w:bookmarkEnd w:id="2277"/>
    <w:bookmarkStart w:name="z2304" w:id="2278"/>
    <w:p>
      <w:pPr>
        <w:spacing w:after="0"/>
        <w:ind w:left="0"/>
        <w:jc w:val="both"/>
      </w:pPr>
      <w:r>
        <w:rPr>
          <w:rFonts w:ascii="Times New Roman"/>
          <w:b w:val="false"/>
          <w:i w:val="false"/>
          <w:color w:val="000000"/>
          <w:sz w:val="28"/>
        </w:rPr>
        <w:t>
      46. Идентификация образцов продукции, поступивших для проведения испытания, необходимые исследования (испытания) и измерения продукции при осуществлении сертификации проводятся аккредитованными испытательными лабораториями (центрами).</w:t>
      </w:r>
    </w:p>
    <w:bookmarkEnd w:id="2278"/>
    <w:bookmarkStart w:name="z2305" w:id="2279"/>
    <w:p>
      <w:pPr>
        <w:spacing w:after="0"/>
        <w:ind w:left="0"/>
        <w:jc w:val="both"/>
      </w:pPr>
      <w:r>
        <w:rPr>
          <w:rFonts w:ascii="Times New Roman"/>
          <w:b w:val="false"/>
          <w:i w:val="false"/>
          <w:color w:val="000000"/>
          <w:sz w:val="28"/>
        </w:rPr>
        <w:t>
      Аккредитованная испытательная лаборатория (центр), область аккредитации которой распространяется на продукцию, проводит исследования (испытания) и измерения продукции на условиях договора, заключаемого с органом по сертификации (кроме случаев совмещения в одном лице испытательной лаборатории (центра) и органа по сертификации).</w:t>
      </w:r>
    </w:p>
    <w:bookmarkEnd w:id="2279"/>
    <w:bookmarkStart w:name="z2306" w:id="2280"/>
    <w:p>
      <w:pPr>
        <w:spacing w:after="0"/>
        <w:ind w:left="0"/>
        <w:jc w:val="both"/>
      </w:pPr>
      <w:r>
        <w:rPr>
          <w:rFonts w:ascii="Times New Roman"/>
          <w:b w:val="false"/>
          <w:i w:val="false"/>
          <w:color w:val="000000"/>
          <w:sz w:val="28"/>
        </w:rPr>
        <w:t>
      47. Применяемые при исследованиях (испытаниях) и измерениях средства измерений должны соответствовать требованиям законодательства государства-члена и актов органов Союза в области обеспечения единства измерений.</w:t>
      </w:r>
    </w:p>
    <w:bookmarkEnd w:id="2280"/>
    <w:bookmarkStart w:name="z2307" w:id="2281"/>
    <w:p>
      <w:pPr>
        <w:spacing w:after="0"/>
        <w:ind w:left="0"/>
        <w:jc w:val="both"/>
      </w:pPr>
      <w:r>
        <w:rPr>
          <w:rFonts w:ascii="Times New Roman"/>
          <w:b w:val="false"/>
          <w:i w:val="false"/>
          <w:color w:val="000000"/>
          <w:sz w:val="28"/>
        </w:rPr>
        <w:t>
      48. В приложениях к настоящему техническому регламенту приведены следующие перечни:</w:t>
      </w:r>
    </w:p>
    <w:bookmarkEnd w:id="2281"/>
    <w:bookmarkStart w:name="z2308" w:id="2282"/>
    <w:p>
      <w:pPr>
        <w:spacing w:after="0"/>
        <w:ind w:left="0"/>
        <w:jc w:val="both"/>
      </w:pPr>
      <w:r>
        <w:rPr>
          <w:rFonts w:ascii="Times New Roman"/>
          <w:b w:val="false"/>
          <w:i w:val="false"/>
          <w:color w:val="000000"/>
          <w:sz w:val="28"/>
        </w:rPr>
        <w:t>
      перечень продукции, подлежащей сертификации, согласно приложению № 3;</w:t>
      </w:r>
    </w:p>
    <w:bookmarkEnd w:id="2282"/>
    <w:bookmarkStart w:name="z2309" w:id="2283"/>
    <w:p>
      <w:pPr>
        <w:spacing w:after="0"/>
        <w:ind w:left="0"/>
        <w:jc w:val="both"/>
      </w:pPr>
      <w:r>
        <w:rPr>
          <w:rFonts w:ascii="Times New Roman"/>
          <w:b w:val="false"/>
          <w:i w:val="false"/>
          <w:color w:val="000000"/>
          <w:sz w:val="28"/>
        </w:rPr>
        <w:t>
      перечень продукции, подлежащей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согласно приложению № 4;</w:t>
      </w:r>
    </w:p>
    <w:bookmarkEnd w:id="2283"/>
    <w:bookmarkStart w:name="z2310" w:id="2284"/>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инфраструктуры железнодорожного транспорта" (ТР ТС 003/2011), применяемых при подтверждении соответствия элементов составных частей подсистем инфраструктуры железнодорожного транспорта требованиям указанного технического регламента, согласно приложению № 5.</w:t>
      </w:r>
    </w:p>
    <w:bookmarkEnd w:id="2284"/>
    <w:bookmarkStart w:name="z2311" w:id="2285"/>
    <w:p>
      <w:pPr>
        <w:spacing w:after="0"/>
        <w:ind w:left="0"/>
        <w:jc w:val="both"/>
      </w:pPr>
      <w:r>
        <w:rPr>
          <w:rFonts w:ascii="Times New Roman"/>
          <w:b w:val="false"/>
          <w:i w:val="false"/>
          <w:color w:val="000000"/>
          <w:sz w:val="28"/>
        </w:rPr>
        <w:t>
      49. Не подлежит сертификации разрабатываемая продукция, указанная в приложении № 3 к настоящему техническому регламенту, конструкторской документации на которую присвоена литера "О".</w:t>
      </w:r>
    </w:p>
    <w:bookmarkEnd w:id="2285"/>
    <w:bookmarkStart w:name="z2312" w:id="2286"/>
    <w:p>
      <w:pPr>
        <w:spacing w:after="0"/>
        <w:ind w:left="0"/>
        <w:jc w:val="both"/>
      </w:pPr>
      <w:r>
        <w:rPr>
          <w:rFonts w:ascii="Times New Roman"/>
          <w:b w:val="false"/>
          <w:i w:val="false"/>
          <w:color w:val="000000"/>
          <w:sz w:val="28"/>
        </w:rPr>
        <w:t>
      Для остальной продукции, указанной в приложении № 3 к настоящему техническому регламенту, наличие сертификата соответствия требованиям настоящего технического регламента (далее – сертификат соответствия) является обязательным.</w:t>
      </w:r>
    </w:p>
    <w:bookmarkEnd w:id="2286"/>
    <w:bookmarkStart w:name="z2313" w:id="2287"/>
    <w:p>
      <w:pPr>
        <w:spacing w:after="0"/>
        <w:ind w:left="0"/>
        <w:jc w:val="both"/>
      </w:pPr>
      <w:r>
        <w:rPr>
          <w:rFonts w:ascii="Times New Roman"/>
          <w:b w:val="false"/>
          <w:i w:val="false"/>
          <w:color w:val="000000"/>
          <w:sz w:val="28"/>
        </w:rPr>
        <w:t>
      50. Опытные образцы продукции, отдельные составные части которой не имеют сертификата соответствия или декларации о соответствии требованиям настоящего технического регламента (далее – декларация о соответствии), допускается выпускать в подконтрольную эксплуатацию до получения сертификата соответствия или декларации о соответствии этих составных частей.</w:t>
      </w:r>
    </w:p>
    <w:bookmarkEnd w:id="2287"/>
    <w:bookmarkStart w:name="z2314" w:id="2288"/>
    <w:p>
      <w:pPr>
        <w:spacing w:after="0"/>
        <w:ind w:left="0"/>
        <w:jc w:val="both"/>
      </w:pPr>
      <w:r>
        <w:rPr>
          <w:rFonts w:ascii="Times New Roman"/>
          <w:b w:val="false"/>
          <w:i w:val="false"/>
          <w:color w:val="000000"/>
          <w:sz w:val="28"/>
        </w:rPr>
        <w:t>
      51. При оценке соответствия заявителем является зарегистрированное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w:t>
      </w:r>
    </w:p>
    <w:bookmarkEnd w:id="2288"/>
    <w:bookmarkStart w:name="z2315" w:id="2289"/>
    <w:p>
      <w:pPr>
        <w:spacing w:after="0"/>
        <w:ind w:left="0"/>
        <w:jc w:val="both"/>
      </w:pPr>
      <w:r>
        <w:rPr>
          <w:rFonts w:ascii="Times New Roman"/>
          <w:b w:val="false"/>
          <w:i w:val="false"/>
          <w:color w:val="000000"/>
          <w:sz w:val="28"/>
        </w:rPr>
        <w:t>
      для серийно выпускаемой продукции – изготовитель (уполномоченное изготовителем лицо);</w:t>
      </w:r>
    </w:p>
    <w:bookmarkEnd w:id="2289"/>
    <w:bookmarkStart w:name="z2316" w:id="2290"/>
    <w:p>
      <w:pPr>
        <w:spacing w:after="0"/>
        <w:ind w:left="0"/>
        <w:jc w:val="both"/>
      </w:pPr>
      <w:r>
        <w:rPr>
          <w:rFonts w:ascii="Times New Roman"/>
          <w:b w:val="false"/>
          <w:i w:val="false"/>
          <w:color w:val="000000"/>
          <w:sz w:val="28"/>
        </w:rPr>
        <w:t>
      для партии продукции или единичного изделия – изготовитель (уполномоченное изготовителем лицо) или продавец (импортер).</w:t>
      </w:r>
    </w:p>
    <w:bookmarkEnd w:id="2290"/>
    <w:bookmarkStart w:name="z2317" w:id="2291"/>
    <w:p>
      <w:pPr>
        <w:spacing w:after="0"/>
        <w:ind w:left="0"/>
        <w:jc w:val="both"/>
      </w:pPr>
      <w:r>
        <w:rPr>
          <w:rFonts w:ascii="Times New Roman"/>
          <w:b w:val="false"/>
          <w:i w:val="false"/>
          <w:color w:val="000000"/>
          <w:sz w:val="28"/>
        </w:rPr>
        <w:t>
      52. Сроки проведения работ по оценке соответствия определяются договором между органом по сертификации и заявителем.</w:t>
      </w:r>
    </w:p>
    <w:bookmarkEnd w:id="2291"/>
    <w:bookmarkStart w:name="z2318" w:id="2292"/>
    <w:p>
      <w:pPr>
        <w:spacing w:after="0"/>
        <w:ind w:left="0"/>
        <w:jc w:val="both"/>
      </w:pPr>
      <w:r>
        <w:rPr>
          <w:rFonts w:ascii="Times New Roman"/>
          <w:b w:val="false"/>
          <w:i w:val="false"/>
          <w:color w:val="000000"/>
          <w:sz w:val="28"/>
        </w:rPr>
        <w:t>
      53. При оценке соответствия могут быть использованы результаты работ, проведенных при оценке соответствия данной продукции требованиям технического регламента Таможенного союза "О безопасности высокоскоростного железнодорожного транспорта" (ТР ТС 002/2011), принятого Решением Комиссии Таможенного союза от 15 июля 2011 г. № 710 (протоколы испытаний, экспертные заключения, технические заключения, акты визуального контроля, обоснования безопасности и иные документы, полученные в ходе проведения работ по оценке соответствия продукции требованиям указанного технического регламента), не более 5 лет назад.</w:t>
      </w:r>
    </w:p>
    <w:bookmarkEnd w:id="2292"/>
    <w:bookmarkStart w:name="z2319" w:id="2293"/>
    <w:p>
      <w:pPr>
        <w:spacing w:after="0"/>
        <w:ind w:left="0"/>
        <w:jc w:val="left"/>
      </w:pPr>
      <w:r>
        <w:rPr>
          <w:rFonts w:ascii="Times New Roman"/>
          <w:b/>
          <w:i w:val="false"/>
          <w:color w:val="000000"/>
        </w:rPr>
        <w:t xml:space="preserve"> 1. Порядок декларирования соответствия</w:t>
      </w:r>
    </w:p>
    <w:bookmarkEnd w:id="2293"/>
    <w:bookmarkStart w:name="z2320" w:id="2294"/>
    <w:p>
      <w:pPr>
        <w:spacing w:after="0"/>
        <w:ind w:left="0"/>
        <w:jc w:val="both"/>
      </w:pPr>
      <w:r>
        <w:rPr>
          <w:rFonts w:ascii="Times New Roman"/>
          <w:b w:val="false"/>
          <w:i w:val="false"/>
          <w:color w:val="000000"/>
          <w:sz w:val="28"/>
        </w:rPr>
        <w:t>
      54. Применяемые в соответствии с настоящим техническим регламентом схемы декларирования соответствия включают в себя следующие процедуры:</w:t>
      </w:r>
    </w:p>
    <w:bookmarkEnd w:id="2294"/>
    <w:bookmarkStart w:name="z2321" w:id="2295"/>
    <w:p>
      <w:pPr>
        <w:spacing w:after="0"/>
        <w:ind w:left="0"/>
        <w:jc w:val="both"/>
      </w:pPr>
      <w:r>
        <w:rPr>
          <w:rFonts w:ascii="Times New Roman"/>
          <w:b w:val="false"/>
          <w:i w:val="false"/>
          <w:color w:val="000000"/>
          <w:sz w:val="28"/>
        </w:rPr>
        <w:t>
      а) выбор заявителем, принимающим декларацию о соответствии, схемы декларирования соответствия;</w:t>
      </w:r>
    </w:p>
    <w:bookmarkEnd w:id="2295"/>
    <w:bookmarkStart w:name="z2322" w:id="2296"/>
    <w:p>
      <w:pPr>
        <w:spacing w:after="0"/>
        <w:ind w:left="0"/>
        <w:jc w:val="both"/>
      </w:pPr>
      <w:r>
        <w:rPr>
          <w:rFonts w:ascii="Times New Roman"/>
          <w:b w:val="false"/>
          <w:i w:val="false"/>
          <w:color w:val="000000"/>
          <w:sz w:val="28"/>
        </w:rPr>
        <w:t>
      б) формирование и анализ заявителем комплекта документов, послуживших основанием для принятия декларации о соответствии;</w:t>
      </w:r>
    </w:p>
    <w:bookmarkEnd w:id="2296"/>
    <w:bookmarkStart w:name="z2323" w:id="2297"/>
    <w:p>
      <w:pPr>
        <w:spacing w:after="0"/>
        <w:ind w:left="0"/>
        <w:jc w:val="both"/>
      </w:pPr>
      <w:r>
        <w:rPr>
          <w:rFonts w:ascii="Times New Roman"/>
          <w:b w:val="false"/>
          <w:i w:val="false"/>
          <w:color w:val="000000"/>
          <w:sz w:val="28"/>
        </w:rPr>
        <w:t>
      в) проведение идентификации продукции и (или) отбор образцов продукции;</w:t>
      </w:r>
    </w:p>
    <w:bookmarkEnd w:id="2297"/>
    <w:bookmarkStart w:name="z2324" w:id="2298"/>
    <w:p>
      <w:pPr>
        <w:spacing w:after="0"/>
        <w:ind w:left="0"/>
        <w:jc w:val="both"/>
      </w:pPr>
      <w:r>
        <w:rPr>
          <w:rFonts w:ascii="Times New Roman"/>
          <w:b w:val="false"/>
          <w:i w:val="false"/>
          <w:color w:val="000000"/>
          <w:sz w:val="28"/>
        </w:rPr>
        <w:t>
      г) осуществление изготовителем производственного контроля и принятие всех необходимых мер для того, чтобы процесс производства продукции обеспечивал ее соответствие требованиям настоящего технического регламента (для схем 3д и 6д);</w:t>
      </w:r>
    </w:p>
    <w:bookmarkEnd w:id="2298"/>
    <w:bookmarkStart w:name="z2325" w:id="2299"/>
    <w:p>
      <w:pPr>
        <w:spacing w:after="0"/>
        <w:ind w:left="0"/>
        <w:jc w:val="both"/>
      </w:pPr>
      <w:r>
        <w:rPr>
          <w:rFonts w:ascii="Times New Roman"/>
          <w:b w:val="false"/>
          <w:i w:val="false"/>
          <w:color w:val="000000"/>
          <w:sz w:val="28"/>
        </w:rPr>
        <w:t>
      д) выбор заявителем аккредитованной испытательной лаборатории (центра);</w:t>
      </w:r>
    </w:p>
    <w:bookmarkEnd w:id="2299"/>
    <w:bookmarkStart w:name="z2326" w:id="2300"/>
    <w:p>
      <w:pPr>
        <w:spacing w:after="0"/>
        <w:ind w:left="0"/>
        <w:jc w:val="both"/>
      </w:pPr>
      <w:r>
        <w:rPr>
          <w:rFonts w:ascii="Times New Roman"/>
          <w:b w:val="false"/>
          <w:i w:val="false"/>
          <w:color w:val="000000"/>
          <w:sz w:val="28"/>
        </w:rPr>
        <w:t>
      е) проведение идентификации образцов продукции, поступивших для проведения испытания, и проведение исследований (испытаний) и измерений образцов продукции в аккредитованной испытательной лаборатории (центре) или собственной испытательной лаборатории изготовителя;</w:t>
      </w:r>
    </w:p>
    <w:bookmarkEnd w:id="2300"/>
    <w:bookmarkStart w:name="z2327" w:id="2301"/>
    <w:p>
      <w:pPr>
        <w:spacing w:after="0"/>
        <w:ind w:left="0"/>
        <w:jc w:val="both"/>
      </w:pPr>
      <w:r>
        <w:rPr>
          <w:rFonts w:ascii="Times New Roman"/>
          <w:b w:val="false"/>
          <w:i w:val="false"/>
          <w:color w:val="000000"/>
          <w:sz w:val="28"/>
        </w:rPr>
        <w:t>
      ж) принятие и регистрация декларации о соответствии в порядке, утверждаемом Евразийской экономической комиссией (далее – Комиссия);</w:t>
      </w:r>
    </w:p>
    <w:bookmarkEnd w:id="2301"/>
    <w:bookmarkStart w:name="z2328" w:id="2302"/>
    <w:p>
      <w:pPr>
        <w:spacing w:after="0"/>
        <w:ind w:left="0"/>
        <w:jc w:val="both"/>
      </w:pPr>
      <w:r>
        <w:rPr>
          <w:rFonts w:ascii="Times New Roman"/>
          <w:b w:val="false"/>
          <w:i w:val="false"/>
          <w:color w:val="000000"/>
          <w:sz w:val="28"/>
        </w:rPr>
        <w:t>
      з) обеспечение заявителем нанесения на продукцию маркировки единым знаком обращения продукции на рынке Союза в порядке, утверждаемом Комиссией;</w:t>
      </w:r>
    </w:p>
    <w:bookmarkEnd w:id="2302"/>
    <w:bookmarkStart w:name="z2329" w:id="2303"/>
    <w:p>
      <w:pPr>
        <w:spacing w:after="0"/>
        <w:ind w:left="0"/>
        <w:jc w:val="both"/>
      </w:pPr>
      <w:r>
        <w:rPr>
          <w:rFonts w:ascii="Times New Roman"/>
          <w:b w:val="false"/>
          <w:i w:val="false"/>
          <w:color w:val="000000"/>
          <w:sz w:val="28"/>
        </w:rPr>
        <w:t>
      и) формирование заявителем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настоящего технического регламента, после завершения процедур подтверждения соответствия в форме декларирования соответствия и их хранение.</w:t>
      </w:r>
    </w:p>
    <w:bookmarkEnd w:id="2303"/>
    <w:bookmarkStart w:name="z2330" w:id="2304"/>
    <w:p>
      <w:pPr>
        <w:spacing w:after="0"/>
        <w:ind w:left="0"/>
        <w:jc w:val="both"/>
      </w:pPr>
      <w:r>
        <w:rPr>
          <w:rFonts w:ascii="Times New Roman"/>
          <w:b w:val="false"/>
          <w:i w:val="false"/>
          <w:color w:val="000000"/>
          <w:sz w:val="28"/>
        </w:rPr>
        <w:t>
      55. При декларировании соответствия применяются следующие схемы:</w:t>
      </w:r>
    </w:p>
    <w:bookmarkEnd w:id="2304"/>
    <w:bookmarkStart w:name="z2331" w:id="2305"/>
    <w:p>
      <w:pPr>
        <w:spacing w:after="0"/>
        <w:ind w:left="0"/>
        <w:jc w:val="both"/>
      </w:pPr>
      <w:r>
        <w:rPr>
          <w:rFonts w:ascii="Times New Roman"/>
          <w:b w:val="false"/>
          <w:i w:val="false"/>
          <w:color w:val="000000"/>
          <w:sz w:val="28"/>
        </w:rPr>
        <w:t>
      а) схема 3д –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2305"/>
    <w:bookmarkStart w:name="z2332" w:id="2306"/>
    <w:p>
      <w:pPr>
        <w:spacing w:after="0"/>
        <w:ind w:left="0"/>
        <w:jc w:val="both"/>
      </w:pPr>
      <w:r>
        <w:rPr>
          <w:rFonts w:ascii="Times New Roman"/>
          <w:b w:val="false"/>
          <w:i w:val="false"/>
          <w:color w:val="000000"/>
          <w:sz w:val="28"/>
        </w:rPr>
        <w:t>
      Заявителем при декларировании соответствия по схеме 3д является изготовитель (уполномоченное изготовителем лицо).</w:t>
      </w:r>
    </w:p>
    <w:bookmarkEnd w:id="2306"/>
    <w:bookmarkStart w:name="z2333" w:id="2307"/>
    <w:p>
      <w:pPr>
        <w:spacing w:after="0"/>
        <w:ind w:left="0"/>
        <w:jc w:val="both"/>
      </w:pPr>
      <w:r>
        <w:rPr>
          <w:rFonts w:ascii="Times New Roman"/>
          <w:b w:val="false"/>
          <w:i w:val="false"/>
          <w:color w:val="000000"/>
          <w:sz w:val="28"/>
        </w:rPr>
        <w:t>
      Заявитель, или по поручению заявителя орган по сертификации, или аккредитованная испытательная лаборатория (центр) проводит идентификацию продукции и отбор образцов продукции.</w:t>
      </w:r>
    </w:p>
    <w:bookmarkEnd w:id="2307"/>
    <w:bookmarkStart w:name="z2334" w:id="2308"/>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2308"/>
    <w:bookmarkStart w:name="z2335" w:id="2309"/>
    <w:p>
      <w:pPr>
        <w:spacing w:after="0"/>
        <w:ind w:left="0"/>
        <w:jc w:val="both"/>
      </w:pPr>
      <w:r>
        <w:rPr>
          <w:rFonts w:ascii="Times New Roman"/>
          <w:b w:val="false"/>
          <w:i w:val="false"/>
          <w:color w:val="000000"/>
          <w:sz w:val="28"/>
        </w:rPr>
        <w:t>
      б) схема 4д –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2309"/>
    <w:bookmarkStart w:name="z2336" w:id="2310"/>
    <w:p>
      <w:pPr>
        <w:spacing w:after="0"/>
        <w:ind w:left="0"/>
        <w:jc w:val="both"/>
      </w:pPr>
      <w:r>
        <w:rPr>
          <w:rFonts w:ascii="Times New Roman"/>
          <w:b w:val="false"/>
          <w:i w:val="false"/>
          <w:color w:val="000000"/>
          <w:sz w:val="28"/>
        </w:rPr>
        <w:t>
      Заявителем при декларировании соответствия по схеме 4д является изготовитель (уполномоченное изготовителем лицо) или продавец (импортер).</w:t>
      </w:r>
    </w:p>
    <w:bookmarkEnd w:id="2310"/>
    <w:bookmarkStart w:name="z2337" w:id="2311"/>
    <w:p>
      <w:pPr>
        <w:spacing w:after="0"/>
        <w:ind w:left="0"/>
        <w:jc w:val="both"/>
      </w:pPr>
      <w:r>
        <w:rPr>
          <w:rFonts w:ascii="Times New Roman"/>
          <w:b w:val="false"/>
          <w:i w:val="false"/>
          <w:color w:val="000000"/>
          <w:sz w:val="28"/>
        </w:rPr>
        <w:t>
      Заявитель, или по поручению заявителя орган по сертификации, или аккредитованная испытательная лаборатория (центр) проводит идентификацию продукции и отбор образцов продукции.</w:t>
      </w:r>
    </w:p>
    <w:bookmarkEnd w:id="2311"/>
    <w:bookmarkStart w:name="z2338" w:id="2312"/>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2312"/>
    <w:bookmarkStart w:name="z2339" w:id="2313"/>
    <w:p>
      <w:pPr>
        <w:spacing w:after="0"/>
        <w:ind w:left="0"/>
        <w:jc w:val="both"/>
      </w:pPr>
      <w:r>
        <w:rPr>
          <w:rFonts w:ascii="Times New Roman"/>
          <w:b w:val="false"/>
          <w:i w:val="false"/>
          <w:color w:val="000000"/>
          <w:sz w:val="28"/>
        </w:rPr>
        <w:t>
      в) схема 6д –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w:t>
      </w:r>
    </w:p>
    <w:bookmarkEnd w:id="2313"/>
    <w:bookmarkStart w:name="z2340" w:id="2314"/>
    <w:p>
      <w:pPr>
        <w:spacing w:after="0"/>
        <w:ind w:left="0"/>
        <w:jc w:val="both"/>
      </w:pPr>
      <w:r>
        <w:rPr>
          <w:rFonts w:ascii="Times New Roman"/>
          <w:b w:val="false"/>
          <w:i w:val="false"/>
          <w:color w:val="000000"/>
          <w:sz w:val="28"/>
        </w:rPr>
        <w:t>
      Схема 6д применяется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bookmarkEnd w:id="2314"/>
    <w:bookmarkStart w:name="z2341" w:id="2315"/>
    <w:p>
      <w:pPr>
        <w:spacing w:after="0"/>
        <w:ind w:left="0"/>
        <w:jc w:val="both"/>
      </w:pPr>
      <w:r>
        <w:rPr>
          <w:rFonts w:ascii="Times New Roman"/>
          <w:b w:val="false"/>
          <w:i w:val="false"/>
          <w:color w:val="000000"/>
          <w:sz w:val="28"/>
        </w:rPr>
        <w:t>
      Заявителем при декларировании соответствия по схеме 6д является изготовитель (уполномоченное изготовителем лицо).</w:t>
      </w:r>
    </w:p>
    <w:bookmarkEnd w:id="2315"/>
    <w:bookmarkStart w:name="z2342" w:id="2316"/>
    <w:p>
      <w:pPr>
        <w:spacing w:after="0"/>
        <w:ind w:left="0"/>
        <w:jc w:val="both"/>
      </w:pPr>
      <w:r>
        <w:rPr>
          <w:rFonts w:ascii="Times New Roman"/>
          <w:b w:val="false"/>
          <w:i w:val="false"/>
          <w:color w:val="000000"/>
          <w:sz w:val="28"/>
        </w:rPr>
        <w:t>
      Заявитель, или по поручению заявителя орган по сертификации, или аккредитованная испытательная лаборатория (центр) проводит идентификацию продукции и отбор образцов продукции.</w:t>
      </w:r>
    </w:p>
    <w:bookmarkEnd w:id="2316"/>
    <w:bookmarkStart w:name="z2343" w:id="2317"/>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2317"/>
    <w:bookmarkStart w:name="z2344" w:id="2318"/>
    <w:p>
      <w:pPr>
        <w:spacing w:after="0"/>
        <w:ind w:left="0"/>
        <w:jc w:val="both"/>
      </w:pPr>
      <w:r>
        <w:rPr>
          <w:rFonts w:ascii="Times New Roman"/>
          <w:b w:val="false"/>
          <w:i w:val="false"/>
          <w:color w:val="000000"/>
          <w:sz w:val="28"/>
        </w:rPr>
        <w:t>
      56. Комплект документов, послуживших основанием для принятия декларации о соответствии, в зависимости от применяемой заявителем схемы декларирования соответствия включает в себя:</w:t>
      </w:r>
    </w:p>
    <w:bookmarkEnd w:id="2318"/>
    <w:bookmarkStart w:name="z2345" w:id="2319"/>
    <w:p>
      <w:pPr>
        <w:spacing w:after="0"/>
        <w:ind w:left="0"/>
        <w:jc w:val="both"/>
      </w:pPr>
      <w:r>
        <w:rPr>
          <w:rFonts w:ascii="Times New Roman"/>
          <w:b w:val="false"/>
          <w:i w:val="false"/>
          <w:color w:val="000000"/>
          <w:sz w:val="28"/>
        </w:rPr>
        <w:t>
      а) для серийно выпускаемой продукции:</w:t>
      </w:r>
    </w:p>
    <w:bookmarkEnd w:id="2319"/>
    <w:bookmarkStart w:name="z2346" w:id="2320"/>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320"/>
    <w:bookmarkStart w:name="z2347" w:id="2321"/>
    <w:p>
      <w:pPr>
        <w:spacing w:after="0"/>
        <w:ind w:left="0"/>
        <w:jc w:val="both"/>
      </w:pPr>
      <w:r>
        <w:rPr>
          <w:rFonts w:ascii="Times New Roman"/>
          <w:b w:val="false"/>
          <w:i w:val="false"/>
          <w:color w:val="000000"/>
          <w:sz w:val="28"/>
        </w:rPr>
        <w:t>
      копии технической документации (конструкторской, технологической, ремонтной документации (проекта ремонтной документации),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w:t>
      </w:r>
    </w:p>
    <w:bookmarkEnd w:id="2321"/>
    <w:bookmarkStart w:name="z2348" w:id="232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322"/>
    <w:bookmarkStart w:name="z2349" w:id="2323"/>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2323"/>
    <w:bookmarkStart w:name="z2350" w:id="2324"/>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2324"/>
    <w:bookmarkStart w:name="z2351" w:id="2325"/>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 указанием номера и даты регистрации);</w:t>
      </w:r>
    </w:p>
    <w:bookmarkEnd w:id="2325"/>
    <w:bookmarkStart w:name="z2352" w:id="2326"/>
    <w:p>
      <w:pPr>
        <w:spacing w:after="0"/>
        <w:ind w:left="0"/>
        <w:jc w:val="both"/>
      </w:pPr>
      <w:r>
        <w:rPr>
          <w:rFonts w:ascii="Times New Roman"/>
          <w:b w:val="false"/>
          <w:i w:val="false"/>
          <w:color w:val="000000"/>
          <w:sz w:val="28"/>
        </w:rPr>
        <w:t>
      сертификат (копию сертификата), выданный органом по сертификации системы менеджмента (для схемы 6д);</w:t>
      </w:r>
    </w:p>
    <w:bookmarkEnd w:id="2326"/>
    <w:bookmarkStart w:name="z2353" w:id="2327"/>
    <w:p>
      <w:pPr>
        <w:spacing w:after="0"/>
        <w:ind w:left="0"/>
        <w:jc w:val="both"/>
      </w:pPr>
      <w:r>
        <w:rPr>
          <w:rFonts w:ascii="Times New Roman"/>
          <w:b w:val="false"/>
          <w:i w:val="false"/>
          <w:color w:val="000000"/>
          <w:sz w:val="28"/>
        </w:rPr>
        <w:t>
      иные документы заявителя (результаты расчетов, экспертизы, протоколы исследований (испытаний) и измерений образцов (проб) продукции и др.), послужившие основанием для принятия декларации о соответствии (при наличии);</w:t>
      </w:r>
    </w:p>
    <w:bookmarkEnd w:id="2327"/>
    <w:bookmarkStart w:name="z2354" w:id="2328"/>
    <w:p>
      <w:pPr>
        <w:spacing w:after="0"/>
        <w:ind w:left="0"/>
        <w:jc w:val="both"/>
      </w:pPr>
      <w:r>
        <w:rPr>
          <w:rFonts w:ascii="Times New Roman"/>
          <w:b w:val="false"/>
          <w:i w:val="false"/>
          <w:color w:val="000000"/>
          <w:sz w:val="28"/>
        </w:rPr>
        <w:t>
      б) для партии продукции или единичного изделия:</w:t>
      </w:r>
    </w:p>
    <w:bookmarkEnd w:id="2328"/>
    <w:bookmarkStart w:name="z2355" w:id="2329"/>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329"/>
    <w:bookmarkStart w:name="z2356" w:id="2330"/>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2330"/>
    <w:bookmarkStart w:name="z2357" w:id="2331"/>
    <w:p>
      <w:pPr>
        <w:spacing w:after="0"/>
        <w:ind w:left="0"/>
        <w:jc w:val="both"/>
      </w:pPr>
      <w:r>
        <w:rPr>
          <w:rFonts w:ascii="Times New Roman"/>
          <w:b w:val="false"/>
          <w:i w:val="false"/>
          <w:color w:val="000000"/>
          <w:sz w:val="28"/>
        </w:rPr>
        <w:t>
      копию эксплуатационных документов;</w:t>
      </w:r>
    </w:p>
    <w:bookmarkEnd w:id="2331"/>
    <w:bookmarkStart w:name="z2358" w:id="233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332"/>
    <w:bookmarkStart w:name="z2359" w:id="2333"/>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2333"/>
    <w:bookmarkStart w:name="z2360" w:id="2334"/>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2334"/>
    <w:bookmarkStart w:name="z2361" w:id="2335"/>
    <w:p>
      <w:pPr>
        <w:spacing w:after="0"/>
        <w:ind w:left="0"/>
        <w:jc w:val="both"/>
      </w:pPr>
      <w:r>
        <w:rPr>
          <w:rFonts w:ascii="Times New Roman"/>
          <w:b w:val="false"/>
          <w:i w:val="false"/>
          <w:color w:val="000000"/>
          <w:sz w:val="28"/>
        </w:rPr>
        <w:t>
      документы, содержащие информацию об имеющихся сертификатах соответствия и декларациях о соответствии (с указанием номера и даты регистрации);</w:t>
      </w:r>
    </w:p>
    <w:bookmarkEnd w:id="2335"/>
    <w:bookmarkStart w:name="z2362" w:id="2336"/>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2336"/>
    <w:bookmarkStart w:name="z2363" w:id="2337"/>
    <w:p>
      <w:pPr>
        <w:spacing w:after="0"/>
        <w:ind w:left="0"/>
        <w:jc w:val="both"/>
      </w:pPr>
      <w:r>
        <w:rPr>
          <w:rFonts w:ascii="Times New Roman"/>
          <w:b w:val="false"/>
          <w:i w:val="false"/>
          <w:color w:val="000000"/>
          <w:sz w:val="28"/>
        </w:rPr>
        <w:t>
      57. Комплект документов, указанный в пункте 56 настоящего технического регламента, формируется на бумажных или электронных носителях.</w:t>
      </w:r>
    </w:p>
    <w:bookmarkEnd w:id="2337"/>
    <w:bookmarkStart w:name="z2364" w:id="2338"/>
    <w:p>
      <w:pPr>
        <w:spacing w:after="0"/>
        <w:ind w:left="0"/>
        <w:jc w:val="both"/>
      </w:pPr>
      <w:r>
        <w:rPr>
          <w:rFonts w:ascii="Times New Roman"/>
          <w:b w:val="false"/>
          <w:i w:val="false"/>
          <w:color w:val="000000"/>
          <w:sz w:val="28"/>
        </w:rPr>
        <w:t>
      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2338"/>
    <w:bookmarkStart w:name="z2365" w:id="2339"/>
    <w:p>
      <w:pPr>
        <w:spacing w:after="0"/>
        <w:ind w:left="0"/>
        <w:jc w:val="both"/>
      </w:pPr>
      <w:r>
        <w:rPr>
          <w:rFonts w:ascii="Times New Roman"/>
          <w:b w:val="false"/>
          <w:i w:val="false"/>
          <w:color w:val="000000"/>
          <w:sz w:val="28"/>
        </w:rPr>
        <w:t>
      58. Комплект документов, указанный в пункте 56 настоящего технического регламента, составленный на иностранном языке, сопровождается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регистрация декларации о соответствии.</w:t>
      </w:r>
    </w:p>
    <w:bookmarkEnd w:id="2339"/>
    <w:bookmarkStart w:name="z2366" w:id="2340"/>
    <w:p>
      <w:pPr>
        <w:spacing w:after="0"/>
        <w:ind w:left="0"/>
        <w:jc w:val="both"/>
      </w:pPr>
      <w:r>
        <w:rPr>
          <w:rFonts w:ascii="Times New Roman"/>
          <w:b w:val="false"/>
          <w:i w:val="false"/>
          <w:color w:val="000000"/>
          <w:sz w:val="28"/>
        </w:rPr>
        <w:t>
      59. Образцы продукции, отобранные для проведения исследований (испытаний) и измерений, по конструкции, составу и технологии изготовления должны быть идентичны продукции, поставляемой потребителю (заказчику).</w:t>
      </w:r>
    </w:p>
    <w:bookmarkEnd w:id="2340"/>
    <w:bookmarkStart w:name="z2367" w:id="2341"/>
    <w:p>
      <w:pPr>
        <w:spacing w:after="0"/>
        <w:ind w:left="0"/>
        <w:jc w:val="both"/>
      </w:pPr>
      <w:r>
        <w:rPr>
          <w:rFonts w:ascii="Times New Roman"/>
          <w:b w:val="false"/>
          <w:i w:val="false"/>
          <w:color w:val="000000"/>
          <w:sz w:val="28"/>
        </w:rPr>
        <w:t>
      60. При декларировании соответствия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обеспечивает проведение испытаний, после чего дополняет комплект документов, сформированный в соответствии с пунктом 56 настоящего технического регламента, актом отбора образцов и протоколами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2341"/>
    <w:bookmarkStart w:name="z2368" w:id="2342"/>
    <w:p>
      <w:pPr>
        <w:spacing w:after="0"/>
        <w:ind w:left="0"/>
        <w:jc w:val="both"/>
      </w:pPr>
      <w:r>
        <w:rPr>
          <w:rFonts w:ascii="Times New Roman"/>
          <w:b w:val="false"/>
          <w:i w:val="false"/>
          <w:color w:val="000000"/>
          <w:sz w:val="28"/>
        </w:rPr>
        <w:t xml:space="preserve">
      61. При декларировании соответствия могут использоваться результаты исследований (испытаний) и измерений образцов продукции давностью не более 5 лет. </w:t>
      </w:r>
    </w:p>
    <w:bookmarkEnd w:id="2342"/>
    <w:bookmarkStart w:name="z2369" w:id="2343"/>
    <w:p>
      <w:pPr>
        <w:spacing w:after="0"/>
        <w:ind w:left="0"/>
        <w:jc w:val="both"/>
      </w:pPr>
      <w:r>
        <w:rPr>
          <w:rFonts w:ascii="Times New Roman"/>
          <w:b w:val="false"/>
          <w:i w:val="false"/>
          <w:color w:val="000000"/>
          <w:sz w:val="28"/>
        </w:rPr>
        <w:t>
      62. Декларация о соответствии продукции, составные части которой подлежат подтверждению соответствия, может быть зарегистрирована только при наличии сертификатов соответствия или деклараций о соответствии этих составных частей.</w:t>
      </w:r>
    </w:p>
    <w:bookmarkEnd w:id="2343"/>
    <w:bookmarkStart w:name="z2370" w:id="2344"/>
    <w:p>
      <w:pPr>
        <w:spacing w:after="0"/>
        <w:ind w:left="0"/>
        <w:jc w:val="both"/>
      </w:pPr>
      <w:r>
        <w:rPr>
          <w:rFonts w:ascii="Times New Roman"/>
          <w:b w:val="false"/>
          <w:i w:val="false"/>
          <w:color w:val="000000"/>
          <w:sz w:val="28"/>
        </w:rPr>
        <w:t>
      63. Декларация о соответствии оформляется по единой форме и правилам, утверждаемым Комиссией.</w:t>
      </w:r>
    </w:p>
    <w:bookmarkEnd w:id="2344"/>
    <w:bookmarkStart w:name="z2371" w:id="2345"/>
    <w:p>
      <w:pPr>
        <w:spacing w:after="0"/>
        <w:ind w:left="0"/>
        <w:jc w:val="both"/>
      </w:pPr>
      <w:r>
        <w:rPr>
          <w:rFonts w:ascii="Times New Roman"/>
          <w:b w:val="false"/>
          <w:i w:val="false"/>
          <w:color w:val="000000"/>
          <w:sz w:val="28"/>
        </w:rPr>
        <w:t>
      В декларациях о соответствии программных средств должна быть приведена информация о программных документах, поставляемых с продукцией, содержащих информацию для сборки, установки и эксплуатации данной продукции, с применением которых проводилась оценка соответствия.</w:t>
      </w:r>
    </w:p>
    <w:bookmarkEnd w:id="2345"/>
    <w:bookmarkStart w:name="z2372" w:id="2346"/>
    <w:p>
      <w:pPr>
        <w:spacing w:after="0"/>
        <w:ind w:left="0"/>
        <w:jc w:val="both"/>
      </w:pPr>
      <w:r>
        <w:rPr>
          <w:rFonts w:ascii="Times New Roman"/>
          <w:b w:val="false"/>
          <w:i w:val="false"/>
          <w:color w:val="000000"/>
          <w:sz w:val="28"/>
        </w:rPr>
        <w:t>
      64. Регистрация, приостановление, возобновление и прекращение действия декларации о соответствии осуществляются в порядке, утверждаемом Комиссией.</w:t>
      </w:r>
    </w:p>
    <w:bookmarkEnd w:id="2346"/>
    <w:bookmarkStart w:name="z2373" w:id="2347"/>
    <w:p>
      <w:pPr>
        <w:spacing w:after="0"/>
        <w:ind w:left="0"/>
        <w:jc w:val="both"/>
      </w:pPr>
      <w:r>
        <w:rPr>
          <w:rFonts w:ascii="Times New Roman"/>
          <w:b w:val="false"/>
          <w:i w:val="false"/>
          <w:color w:val="000000"/>
          <w:sz w:val="28"/>
        </w:rPr>
        <w:t>
      Для регистрации декларации о соответствии заявитель представляет документы, предусмотренные порядком, утверждаемым Комиссией, а также:</w:t>
      </w:r>
    </w:p>
    <w:bookmarkEnd w:id="2347"/>
    <w:bookmarkStart w:name="z2374" w:id="2348"/>
    <w:p>
      <w:pPr>
        <w:spacing w:after="0"/>
        <w:ind w:left="0"/>
        <w:jc w:val="both"/>
      </w:pPr>
      <w:r>
        <w:rPr>
          <w:rFonts w:ascii="Times New Roman"/>
          <w:b w:val="false"/>
          <w:i w:val="false"/>
          <w:color w:val="000000"/>
          <w:sz w:val="28"/>
        </w:rPr>
        <w:t>
      комплект документов, предусмотренных пунктом 56 настоящего технического регламента;</w:t>
      </w:r>
    </w:p>
    <w:bookmarkEnd w:id="2348"/>
    <w:bookmarkStart w:name="z2375" w:id="2349"/>
    <w:p>
      <w:pPr>
        <w:spacing w:after="0"/>
        <w:ind w:left="0"/>
        <w:jc w:val="both"/>
      </w:pPr>
      <w:r>
        <w:rPr>
          <w:rFonts w:ascii="Times New Roman"/>
          <w:b w:val="false"/>
          <w:i w:val="false"/>
          <w:color w:val="000000"/>
          <w:sz w:val="28"/>
        </w:rPr>
        <w:t>
      акт отбора образцов;</w:t>
      </w:r>
    </w:p>
    <w:bookmarkEnd w:id="2349"/>
    <w:bookmarkStart w:name="z2376" w:id="2350"/>
    <w:p>
      <w:pPr>
        <w:spacing w:after="0"/>
        <w:ind w:left="0"/>
        <w:jc w:val="both"/>
      </w:pPr>
      <w:r>
        <w:rPr>
          <w:rFonts w:ascii="Times New Roman"/>
          <w:b w:val="false"/>
          <w:i w:val="false"/>
          <w:color w:val="000000"/>
          <w:sz w:val="28"/>
        </w:rPr>
        <w:t>
      копию протокола (протоколов)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2350"/>
    <w:bookmarkStart w:name="z2377" w:id="2351"/>
    <w:p>
      <w:pPr>
        <w:spacing w:after="0"/>
        <w:ind w:left="0"/>
        <w:jc w:val="both"/>
      </w:pPr>
      <w:r>
        <w:rPr>
          <w:rFonts w:ascii="Times New Roman"/>
          <w:b w:val="false"/>
          <w:i w:val="false"/>
          <w:color w:val="000000"/>
          <w:sz w:val="28"/>
        </w:rPr>
        <w:t>
      65. После завершения процедур подтверждения соответствия в форме декларирования соответствия заявитель формирует и хранит комплект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который включает в себя:</w:t>
      </w:r>
    </w:p>
    <w:bookmarkEnd w:id="2351"/>
    <w:bookmarkStart w:name="z2378" w:id="2352"/>
    <w:p>
      <w:pPr>
        <w:spacing w:after="0"/>
        <w:ind w:left="0"/>
        <w:jc w:val="both"/>
      </w:pPr>
      <w:r>
        <w:rPr>
          <w:rFonts w:ascii="Times New Roman"/>
          <w:b w:val="false"/>
          <w:i w:val="false"/>
          <w:color w:val="000000"/>
          <w:sz w:val="28"/>
        </w:rPr>
        <w:t>
      а) документы, предусмотренные пунктом 56 настоящего технического регламента;</w:t>
      </w:r>
    </w:p>
    <w:bookmarkEnd w:id="2352"/>
    <w:bookmarkStart w:name="z2379" w:id="2353"/>
    <w:p>
      <w:pPr>
        <w:spacing w:after="0"/>
        <w:ind w:left="0"/>
        <w:jc w:val="both"/>
      </w:pPr>
      <w:r>
        <w:rPr>
          <w:rFonts w:ascii="Times New Roman"/>
          <w:b w:val="false"/>
          <w:i w:val="false"/>
          <w:color w:val="000000"/>
          <w:sz w:val="28"/>
        </w:rPr>
        <w:t>
      б) акт отбора образцов;</w:t>
      </w:r>
    </w:p>
    <w:bookmarkEnd w:id="2353"/>
    <w:bookmarkStart w:name="z2380" w:id="2354"/>
    <w:p>
      <w:pPr>
        <w:spacing w:after="0"/>
        <w:ind w:left="0"/>
        <w:jc w:val="both"/>
      </w:pPr>
      <w:r>
        <w:rPr>
          <w:rFonts w:ascii="Times New Roman"/>
          <w:b w:val="false"/>
          <w:i w:val="false"/>
          <w:color w:val="000000"/>
          <w:sz w:val="28"/>
        </w:rPr>
        <w:t>
      в) протокол (протоколы)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2354"/>
    <w:bookmarkStart w:name="z2381" w:id="2355"/>
    <w:p>
      <w:pPr>
        <w:spacing w:after="0"/>
        <w:ind w:left="0"/>
        <w:jc w:val="both"/>
      </w:pPr>
      <w:r>
        <w:rPr>
          <w:rFonts w:ascii="Times New Roman"/>
          <w:b w:val="false"/>
          <w:i w:val="false"/>
          <w:color w:val="000000"/>
          <w:sz w:val="28"/>
        </w:rPr>
        <w:t>
      г) зарегистрированную декларацию о соответствии.</w:t>
      </w:r>
    </w:p>
    <w:bookmarkEnd w:id="2355"/>
    <w:bookmarkStart w:name="z2382" w:id="2356"/>
    <w:p>
      <w:pPr>
        <w:spacing w:after="0"/>
        <w:ind w:left="0"/>
        <w:jc w:val="both"/>
      </w:pPr>
      <w:r>
        <w:rPr>
          <w:rFonts w:ascii="Times New Roman"/>
          <w:b w:val="false"/>
          <w:i w:val="false"/>
          <w:color w:val="000000"/>
          <w:sz w:val="28"/>
        </w:rPr>
        <w:t>
      66. Срок действия декларации о соответствии:</w:t>
      </w:r>
    </w:p>
    <w:bookmarkEnd w:id="2356"/>
    <w:bookmarkStart w:name="z2383" w:id="2357"/>
    <w:p>
      <w:pPr>
        <w:spacing w:after="0"/>
        <w:ind w:left="0"/>
        <w:jc w:val="both"/>
      </w:pPr>
      <w:r>
        <w:rPr>
          <w:rFonts w:ascii="Times New Roman"/>
          <w:b w:val="false"/>
          <w:i w:val="false"/>
          <w:color w:val="000000"/>
          <w:sz w:val="28"/>
        </w:rPr>
        <w:t>
      для серийно выпускаемой продукции составляет не более 5 лет;</w:t>
      </w:r>
    </w:p>
    <w:bookmarkEnd w:id="2357"/>
    <w:bookmarkStart w:name="z2384" w:id="2358"/>
    <w:p>
      <w:pPr>
        <w:spacing w:after="0"/>
        <w:ind w:left="0"/>
        <w:jc w:val="both"/>
      </w:pPr>
      <w:r>
        <w:rPr>
          <w:rFonts w:ascii="Times New Roman"/>
          <w:b w:val="false"/>
          <w:i w:val="false"/>
          <w:color w:val="000000"/>
          <w:sz w:val="28"/>
        </w:rPr>
        <w:t>
      для партии продукции или единичного изделия не устанавливается.</w:t>
      </w:r>
    </w:p>
    <w:bookmarkEnd w:id="2358"/>
    <w:bookmarkStart w:name="z2385" w:id="2359"/>
    <w:p>
      <w:pPr>
        <w:spacing w:after="0"/>
        <w:ind w:left="0"/>
        <w:jc w:val="both"/>
      </w:pPr>
      <w:r>
        <w:rPr>
          <w:rFonts w:ascii="Times New Roman"/>
          <w:b w:val="false"/>
          <w:i w:val="false"/>
          <w:color w:val="000000"/>
          <w:sz w:val="28"/>
        </w:rPr>
        <w:t>
      67. Срок хранения у заявителя декларации о соответствии и комплекта доказательственных материалов составляет:</w:t>
      </w:r>
    </w:p>
    <w:bookmarkEnd w:id="2359"/>
    <w:bookmarkStart w:name="z2386" w:id="2360"/>
    <w:p>
      <w:pPr>
        <w:spacing w:after="0"/>
        <w:ind w:left="0"/>
        <w:jc w:val="both"/>
      </w:pPr>
      <w:r>
        <w:rPr>
          <w:rFonts w:ascii="Times New Roman"/>
          <w:b w:val="false"/>
          <w:i w:val="false"/>
          <w:color w:val="000000"/>
          <w:sz w:val="28"/>
        </w:rPr>
        <w:t>
      на серийно выпускаемую продукцию – не менее 10 лет с даты снятия с производства (прекращения производства) такой продукции;</w:t>
      </w:r>
    </w:p>
    <w:bookmarkEnd w:id="2360"/>
    <w:bookmarkStart w:name="z2387" w:id="2361"/>
    <w:p>
      <w:pPr>
        <w:spacing w:after="0"/>
        <w:ind w:left="0"/>
        <w:jc w:val="both"/>
      </w:pPr>
      <w:r>
        <w:rPr>
          <w:rFonts w:ascii="Times New Roman"/>
          <w:b w:val="false"/>
          <w:i w:val="false"/>
          <w:color w:val="000000"/>
          <w:sz w:val="28"/>
        </w:rPr>
        <w:t>
      на партию продукции или единичное изделие – не менее 10 лет с даты реализации последнего изделия из партии.</w:t>
      </w:r>
    </w:p>
    <w:bookmarkEnd w:id="2361"/>
    <w:bookmarkStart w:name="z2388" w:id="2362"/>
    <w:p>
      <w:pPr>
        <w:spacing w:after="0"/>
        <w:ind w:left="0"/>
        <w:jc w:val="both"/>
      </w:pPr>
      <w:r>
        <w:rPr>
          <w:rFonts w:ascii="Times New Roman"/>
          <w:b w:val="false"/>
          <w:i w:val="false"/>
          <w:color w:val="000000"/>
          <w:sz w:val="28"/>
        </w:rPr>
        <w:t>
      68. Срок хранения у органа по сертификации копий декларации о соответствии и комплекта доказательственных материалов составляет:</w:t>
      </w:r>
    </w:p>
    <w:bookmarkEnd w:id="2362"/>
    <w:bookmarkStart w:name="z2389" w:id="2363"/>
    <w:p>
      <w:pPr>
        <w:spacing w:after="0"/>
        <w:ind w:left="0"/>
        <w:jc w:val="both"/>
      </w:pPr>
      <w:r>
        <w:rPr>
          <w:rFonts w:ascii="Times New Roman"/>
          <w:b w:val="false"/>
          <w:i w:val="false"/>
          <w:color w:val="000000"/>
          <w:sz w:val="28"/>
        </w:rPr>
        <w:t>
      не менее 5 лет с даты окончания срока действия декларации о соответствии;</w:t>
      </w:r>
    </w:p>
    <w:bookmarkEnd w:id="2363"/>
    <w:bookmarkStart w:name="z2390" w:id="2364"/>
    <w:p>
      <w:pPr>
        <w:spacing w:after="0"/>
        <w:ind w:left="0"/>
        <w:jc w:val="both"/>
      </w:pPr>
      <w:r>
        <w:rPr>
          <w:rFonts w:ascii="Times New Roman"/>
          <w:b w:val="false"/>
          <w:i w:val="false"/>
          <w:color w:val="000000"/>
          <w:sz w:val="28"/>
        </w:rPr>
        <w:t>
      не менее 10 лет с даты регистрации декларации о соответствии, если срок действия декларации о соответствии не ограничен.</w:t>
      </w:r>
    </w:p>
    <w:bookmarkEnd w:id="2364"/>
    <w:bookmarkStart w:name="z2391" w:id="2365"/>
    <w:p>
      <w:pPr>
        <w:spacing w:after="0"/>
        <w:ind w:left="0"/>
        <w:jc w:val="both"/>
      </w:pPr>
      <w:r>
        <w:rPr>
          <w:rFonts w:ascii="Times New Roman"/>
          <w:b w:val="false"/>
          <w:i w:val="false"/>
          <w:color w:val="000000"/>
          <w:sz w:val="28"/>
        </w:rPr>
        <w:t>
      69. При внесении изменений в конструкцию (состав) продукции или технологию ее изготовления заявитель обязан обеспечить соответствие продукции требованиям настоящего технического регламента. При этом он проводит комплекс мероприятий (испытания, экспертизу, расчет и др.) и в течение 30 календарных дней с даты внесения изменений представляет доказательственные материалы о результатах проведенных мероприятий в орган, зарегистрировавший декларацию о соответствии, для включения их в дело по декларированию.</w:t>
      </w:r>
    </w:p>
    <w:bookmarkEnd w:id="2365"/>
    <w:bookmarkStart w:name="z2392" w:id="2366"/>
    <w:p>
      <w:pPr>
        <w:spacing w:after="0"/>
        <w:ind w:left="0"/>
        <w:jc w:val="both"/>
      </w:pPr>
      <w:r>
        <w:rPr>
          <w:rFonts w:ascii="Times New Roman"/>
          <w:b w:val="false"/>
          <w:i w:val="false"/>
          <w:color w:val="000000"/>
          <w:sz w:val="28"/>
        </w:rPr>
        <w:t>
      70. Эксплуатационные документы, прилагаемые к декларированной продукции, а также товаросопроводительная документация должны содержать единый знак обращения продукции на рынке Союза и информацию о декларации о соответствии (регистрационный номер декларации, дату ее выдачи и срок действия (при наличии)).</w:t>
      </w:r>
    </w:p>
    <w:bookmarkEnd w:id="2366"/>
    <w:bookmarkStart w:name="z2393" w:id="2367"/>
    <w:p>
      <w:pPr>
        <w:spacing w:after="0"/>
        <w:ind w:left="0"/>
        <w:jc w:val="both"/>
      </w:pPr>
      <w:r>
        <w:rPr>
          <w:rFonts w:ascii="Times New Roman"/>
          <w:b w:val="false"/>
          <w:i w:val="false"/>
          <w:color w:val="000000"/>
          <w:sz w:val="28"/>
        </w:rPr>
        <w:t>
      71. Документы, послужившие основанием для принятия декларации о соответствии и подтверждающие соответствие продукции требованиям настоящего технического регламента, представляются заявителем и (или) органом по сертификации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настоящего технического регламента, а также в случаях, установленных законодательством государств-членов, иным заинтересованным лицам.</w:t>
      </w:r>
    </w:p>
    <w:bookmarkEnd w:id="2367"/>
    <w:bookmarkStart w:name="z2394" w:id="2368"/>
    <w:p>
      <w:pPr>
        <w:spacing w:after="0"/>
        <w:ind w:left="0"/>
        <w:jc w:val="left"/>
      </w:pPr>
      <w:r>
        <w:rPr>
          <w:rFonts w:ascii="Times New Roman"/>
          <w:b/>
          <w:i w:val="false"/>
          <w:color w:val="000000"/>
        </w:rPr>
        <w:t xml:space="preserve"> 2. Порядок сертификации</w:t>
      </w:r>
    </w:p>
    <w:bookmarkEnd w:id="2368"/>
    <w:bookmarkStart w:name="z2395" w:id="2369"/>
    <w:p>
      <w:pPr>
        <w:spacing w:after="0"/>
        <w:ind w:left="0"/>
        <w:jc w:val="both"/>
      </w:pPr>
      <w:r>
        <w:rPr>
          <w:rFonts w:ascii="Times New Roman"/>
          <w:b w:val="false"/>
          <w:i w:val="false"/>
          <w:color w:val="000000"/>
          <w:sz w:val="28"/>
        </w:rPr>
        <w:t>
      72. Применяемые в соответствии с настоящим техническим регламентом схемы сертификации включают в себя следующие процедуры:</w:t>
      </w:r>
    </w:p>
    <w:bookmarkEnd w:id="2369"/>
    <w:bookmarkStart w:name="z2396" w:id="2370"/>
    <w:p>
      <w:pPr>
        <w:spacing w:after="0"/>
        <w:ind w:left="0"/>
        <w:jc w:val="both"/>
      </w:pPr>
      <w:r>
        <w:rPr>
          <w:rFonts w:ascii="Times New Roman"/>
          <w:b w:val="false"/>
          <w:i w:val="false"/>
          <w:color w:val="000000"/>
          <w:sz w:val="28"/>
        </w:rPr>
        <w:t>
      а) подача заявителем в орган по сертификации заявки на проведение работ по сертификации продукции (далее – заявка), в которой указывается информация, предусмотренная пунктом 74 настоящего технического регламента, с приложением документов, указанных в пункте 75 настоящего технического регламента;</w:t>
      </w:r>
    </w:p>
    <w:bookmarkEnd w:id="2370"/>
    <w:bookmarkStart w:name="z2397" w:id="2371"/>
    <w:p>
      <w:pPr>
        <w:spacing w:after="0"/>
        <w:ind w:left="0"/>
        <w:jc w:val="both"/>
      </w:pPr>
      <w:r>
        <w:rPr>
          <w:rFonts w:ascii="Times New Roman"/>
          <w:b w:val="false"/>
          <w:i w:val="false"/>
          <w:color w:val="000000"/>
          <w:sz w:val="28"/>
        </w:rPr>
        <w:t>
      б) рассмотрение и анализ органом по сертификации заявки и прилагаемых документов, проведение органом по сертификации идентификации продукции на предмет отнесения продукции к области применения настоящего технического регламента, принятие решения в отношении указанной заявки и направление решения заявителю;</w:t>
      </w:r>
    </w:p>
    <w:bookmarkEnd w:id="2371"/>
    <w:bookmarkStart w:name="z2398" w:id="2372"/>
    <w:p>
      <w:pPr>
        <w:spacing w:after="0"/>
        <w:ind w:left="0"/>
        <w:jc w:val="both"/>
      </w:pPr>
      <w:r>
        <w:rPr>
          <w:rFonts w:ascii="Times New Roman"/>
          <w:b w:val="false"/>
          <w:i w:val="false"/>
          <w:color w:val="000000"/>
          <w:sz w:val="28"/>
        </w:rPr>
        <w:t>
      в) проведение органом по сертификации отбора образцов продукции (если это предусмотрено схемой сертификации);</w:t>
      </w:r>
    </w:p>
    <w:bookmarkEnd w:id="2372"/>
    <w:bookmarkStart w:name="z2399" w:id="2373"/>
    <w:p>
      <w:pPr>
        <w:spacing w:after="0"/>
        <w:ind w:left="0"/>
        <w:jc w:val="both"/>
      </w:pPr>
      <w:r>
        <w:rPr>
          <w:rFonts w:ascii="Times New Roman"/>
          <w:b w:val="false"/>
          <w:i w:val="false"/>
          <w:color w:val="000000"/>
          <w:sz w:val="28"/>
        </w:rPr>
        <w:t>
      г) проведение исследований (испытаний) и измерений образцов продукции в аккредитованной испытательной лаборатории (центре) по договору, заключаемому с органом по сертификации (кроме случаев совмещения в одном лице испытательной лаборатории (центра) и органа по сертификации);</w:t>
      </w:r>
    </w:p>
    <w:bookmarkEnd w:id="2373"/>
    <w:bookmarkStart w:name="z2400" w:id="2374"/>
    <w:p>
      <w:pPr>
        <w:spacing w:after="0"/>
        <w:ind w:left="0"/>
        <w:jc w:val="both"/>
      </w:pPr>
      <w:r>
        <w:rPr>
          <w:rFonts w:ascii="Times New Roman"/>
          <w:b w:val="false"/>
          <w:i w:val="false"/>
          <w:color w:val="000000"/>
          <w:sz w:val="28"/>
        </w:rPr>
        <w:t>
      д) проведение органом по сертификации анализа состояния производства продукции (для схемы 1с);</w:t>
      </w:r>
    </w:p>
    <w:bookmarkEnd w:id="2374"/>
    <w:bookmarkStart w:name="z2401" w:id="2375"/>
    <w:p>
      <w:pPr>
        <w:spacing w:after="0"/>
        <w:ind w:left="0"/>
        <w:jc w:val="both"/>
      </w:pPr>
      <w:r>
        <w:rPr>
          <w:rFonts w:ascii="Times New Roman"/>
          <w:b w:val="false"/>
          <w:i w:val="false"/>
          <w:color w:val="000000"/>
          <w:sz w:val="28"/>
        </w:rPr>
        <w:t>
      е) обобщение и анализ органом по сертификации представленных заявителем документов, результатов исследований (испытаний) и измерений образцов продукции и результатов анализа состояния производства продукции (при наличии);</w:t>
      </w:r>
    </w:p>
    <w:bookmarkEnd w:id="2375"/>
    <w:bookmarkStart w:name="z2402" w:id="2376"/>
    <w:p>
      <w:pPr>
        <w:spacing w:after="0"/>
        <w:ind w:left="0"/>
        <w:jc w:val="both"/>
      </w:pPr>
      <w:r>
        <w:rPr>
          <w:rFonts w:ascii="Times New Roman"/>
          <w:b w:val="false"/>
          <w:i w:val="false"/>
          <w:color w:val="000000"/>
          <w:sz w:val="28"/>
        </w:rPr>
        <w:t>
      ж) принятие органом по сертификации решения о выдаче или об отказе в выдаче сертификата соответствия продукции;</w:t>
      </w:r>
    </w:p>
    <w:bookmarkEnd w:id="2376"/>
    <w:bookmarkStart w:name="z2403" w:id="2377"/>
    <w:p>
      <w:pPr>
        <w:spacing w:after="0"/>
        <w:ind w:left="0"/>
        <w:jc w:val="both"/>
      </w:pPr>
      <w:r>
        <w:rPr>
          <w:rFonts w:ascii="Times New Roman"/>
          <w:b w:val="false"/>
          <w:i w:val="false"/>
          <w:color w:val="000000"/>
          <w:sz w:val="28"/>
        </w:rPr>
        <w:t>
      з) оформление и выдача органом по сертификации сертификата соответствия либо направление заявителю решения об отказе в выдаче сертификата соответствия;</w:t>
      </w:r>
    </w:p>
    <w:bookmarkEnd w:id="2377"/>
    <w:bookmarkStart w:name="z2404" w:id="2378"/>
    <w:p>
      <w:pPr>
        <w:spacing w:after="0"/>
        <w:ind w:left="0"/>
        <w:jc w:val="both"/>
      </w:pPr>
      <w:r>
        <w:rPr>
          <w:rFonts w:ascii="Times New Roman"/>
          <w:b w:val="false"/>
          <w:i w:val="false"/>
          <w:color w:val="000000"/>
          <w:sz w:val="28"/>
        </w:rPr>
        <w:t>
      и) внесение сведений о выданном сертификате соответствия в единый реестр выданных сертификатов соответствия и зарегистрированных деклараций о соответствии;</w:t>
      </w:r>
    </w:p>
    <w:bookmarkEnd w:id="2378"/>
    <w:bookmarkStart w:name="z2405" w:id="2379"/>
    <w:p>
      <w:pPr>
        <w:spacing w:after="0"/>
        <w:ind w:left="0"/>
        <w:jc w:val="both"/>
      </w:pPr>
      <w:r>
        <w:rPr>
          <w:rFonts w:ascii="Times New Roman"/>
          <w:b w:val="false"/>
          <w:i w:val="false"/>
          <w:color w:val="000000"/>
          <w:sz w:val="28"/>
        </w:rPr>
        <w:t>
      к) обеспечение заявителем маркировки продукции единым знаком обращения продукции на рынке Союза в порядке, утверждаемом Комиссией;</w:t>
      </w:r>
    </w:p>
    <w:bookmarkEnd w:id="2379"/>
    <w:bookmarkStart w:name="z2406" w:id="2380"/>
    <w:p>
      <w:pPr>
        <w:spacing w:after="0"/>
        <w:ind w:left="0"/>
        <w:jc w:val="both"/>
      </w:pPr>
      <w:r>
        <w:rPr>
          <w:rFonts w:ascii="Times New Roman"/>
          <w:b w:val="false"/>
          <w:i w:val="false"/>
          <w:color w:val="000000"/>
          <w:sz w:val="28"/>
        </w:rPr>
        <w:t>
      л) осуществление органом по сертификации периодической оценки сертифицированной продукции (для схемы 1с).</w:t>
      </w:r>
    </w:p>
    <w:bookmarkEnd w:id="2380"/>
    <w:bookmarkStart w:name="z2407" w:id="2381"/>
    <w:p>
      <w:pPr>
        <w:spacing w:after="0"/>
        <w:ind w:left="0"/>
        <w:jc w:val="both"/>
      </w:pPr>
      <w:r>
        <w:rPr>
          <w:rFonts w:ascii="Times New Roman"/>
          <w:b w:val="false"/>
          <w:i w:val="false"/>
          <w:color w:val="000000"/>
          <w:sz w:val="28"/>
        </w:rPr>
        <w:t>
      73. При сертификации продукции в соответствии с требованиями настоящего технического регламента применяются следующие схемы:</w:t>
      </w:r>
    </w:p>
    <w:bookmarkEnd w:id="2381"/>
    <w:bookmarkStart w:name="z2408" w:id="2382"/>
    <w:p>
      <w:pPr>
        <w:spacing w:after="0"/>
        <w:ind w:left="0"/>
        <w:jc w:val="both"/>
      </w:pPr>
      <w:r>
        <w:rPr>
          <w:rFonts w:ascii="Times New Roman"/>
          <w:b w:val="false"/>
          <w:i w:val="false"/>
          <w:color w:val="000000"/>
          <w:sz w:val="28"/>
        </w:rPr>
        <w:t xml:space="preserve">
      а) схема 1с – применяется для серийно выпускаемой продукции и установочной серии. </w:t>
      </w:r>
    </w:p>
    <w:bookmarkEnd w:id="2382"/>
    <w:bookmarkStart w:name="z2409" w:id="2383"/>
    <w:p>
      <w:pPr>
        <w:spacing w:after="0"/>
        <w:ind w:left="0"/>
        <w:jc w:val="both"/>
      </w:pPr>
      <w:r>
        <w:rPr>
          <w:rFonts w:ascii="Times New Roman"/>
          <w:b w:val="false"/>
          <w:i w:val="false"/>
          <w:color w:val="000000"/>
          <w:sz w:val="28"/>
        </w:rPr>
        <w:t>
      Заявителем при сертификации по схеме 1с является изготовитель (уполномоченное изготовителем лицо).</w:t>
      </w:r>
    </w:p>
    <w:bookmarkEnd w:id="2383"/>
    <w:bookmarkStart w:name="z2410" w:id="2384"/>
    <w:p>
      <w:pPr>
        <w:spacing w:after="0"/>
        <w:ind w:left="0"/>
        <w:jc w:val="both"/>
      </w:pPr>
      <w:r>
        <w:rPr>
          <w:rFonts w:ascii="Times New Roman"/>
          <w:b w:val="false"/>
          <w:i w:val="false"/>
          <w:color w:val="000000"/>
          <w:sz w:val="28"/>
        </w:rPr>
        <w:t>
      Орган по сертификации проводит:</w:t>
      </w:r>
    </w:p>
    <w:bookmarkEnd w:id="2384"/>
    <w:bookmarkStart w:name="z2411" w:id="2385"/>
    <w:p>
      <w:pPr>
        <w:spacing w:after="0"/>
        <w:ind w:left="0"/>
        <w:jc w:val="both"/>
      </w:pPr>
      <w:r>
        <w:rPr>
          <w:rFonts w:ascii="Times New Roman"/>
          <w:b w:val="false"/>
          <w:i w:val="false"/>
          <w:color w:val="000000"/>
          <w:sz w:val="28"/>
        </w:rPr>
        <w:t>
      идентификацию продукции и отбор образцов продукции для проведения их исследований (испытаний) и измерений;</w:t>
      </w:r>
    </w:p>
    <w:bookmarkEnd w:id="2385"/>
    <w:bookmarkStart w:name="z2412" w:id="2386"/>
    <w:p>
      <w:pPr>
        <w:spacing w:after="0"/>
        <w:ind w:left="0"/>
        <w:jc w:val="both"/>
      </w:pPr>
      <w:r>
        <w:rPr>
          <w:rFonts w:ascii="Times New Roman"/>
          <w:b w:val="false"/>
          <w:i w:val="false"/>
          <w:color w:val="000000"/>
          <w:sz w:val="28"/>
        </w:rPr>
        <w:t>
      анализ состояния производства;</w:t>
      </w:r>
    </w:p>
    <w:bookmarkEnd w:id="2386"/>
    <w:bookmarkStart w:name="z2413" w:id="2387"/>
    <w:p>
      <w:pPr>
        <w:spacing w:after="0"/>
        <w:ind w:left="0"/>
        <w:jc w:val="both"/>
      </w:pPr>
      <w:r>
        <w:rPr>
          <w:rFonts w:ascii="Times New Roman"/>
          <w:b w:val="false"/>
          <w:i w:val="false"/>
          <w:color w:val="000000"/>
          <w:sz w:val="28"/>
        </w:rPr>
        <w:t>
      периодическую оценку сертифицированной продукции в течение срока действия сертификата соответствия 1 раз в год путем проведения идентификации образцов продукции, поступивших на испытания, исследований (испытаний) и измерений образцов сертифицированной продукции в аккредитованной испытательной лаборатории (центре) и анализа состояния производства.</w:t>
      </w:r>
    </w:p>
    <w:bookmarkEnd w:id="2387"/>
    <w:bookmarkStart w:name="z2414" w:id="2388"/>
    <w:p>
      <w:pPr>
        <w:spacing w:after="0"/>
        <w:ind w:left="0"/>
        <w:jc w:val="both"/>
      </w:pPr>
      <w:r>
        <w:rPr>
          <w:rFonts w:ascii="Times New Roman"/>
          <w:b w:val="false"/>
          <w:i w:val="false"/>
          <w:color w:val="000000"/>
          <w:sz w:val="28"/>
        </w:rPr>
        <w:t>
      Сертификат соответствия выдается на срок не более 5 лет;</w:t>
      </w:r>
    </w:p>
    <w:bookmarkEnd w:id="2388"/>
    <w:bookmarkStart w:name="z2415" w:id="2389"/>
    <w:p>
      <w:pPr>
        <w:spacing w:after="0"/>
        <w:ind w:left="0"/>
        <w:jc w:val="both"/>
      </w:pPr>
      <w:r>
        <w:rPr>
          <w:rFonts w:ascii="Times New Roman"/>
          <w:b w:val="false"/>
          <w:i w:val="false"/>
          <w:color w:val="000000"/>
          <w:sz w:val="28"/>
        </w:rPr>
        <w:t>
      б) схема 3с – применяется для партии продукции.</w:t>
      </w:r>
    </w:p>
    <w:bookmarkEnd w:id="2389"/>
    <w:bookmarkStart w:name="z2416" w:id="2390"/>
    <w:p>
      <w:pPr>
        <w:spacing w:after="0"/>
        <w:ind w:left="0"/>
        <w:jc w:val="both"/>
      </w:pPr>
      <w:r>
        <w:rPr>
          <w:rFonts w:ascii="Times New Roman"/>
          <w:b w:val="false"/>
          <w:i w:val="false"/>
          <w:color w:val="000000"/>
          <w:sz w:val="28"/>
        </w:rPr>
        <w:t>
      Заявителем при сертификации по схеме 3с является изготовитель (уполномоченное изготовителем лицо) или продавец (импортер).</w:t>
      </w:r>
    </w:p>
    <w:bookmarkEnd w:id="2390"/>
    <w:bookmarkStart w:name="z2417" w:id="2391"/>
    <w:p>
      <w:pPr>
        <w:spacing w:after="0"/>
        <w:ind w:left="0"/>
        <w:jc w:val="both"/>
      </w:pPr>
      <w:r>
        <w:rPr>
          <w:rFonts w:ascii="Times New Roman"/>
          <w:b w:val="false"/>
          <w:i w:val="false"/>
          <w:color w:val="000000"/>
          <w:sz w:val="28"/>
        </w:rPr>
        <w:t>
      В заявке помимо информации, предусмотренной пунктом 74 настоящего технического регламента, указываются идентифицирующие признаки партии продукции, в том числе состав и размер (количество единиц продукции, входящей в партию, заводские номера продукции).</w:t>
      </w:r>
    </w:p>
    <w:bookmarkEnd w:id="2391"/>
    <w:bookmarkStart w:name="z2418" w:id="2392"/>
    <w:p>
      <w:pPr>
        <w:spacing w:after="0"/>
        <w:ind w:left="0"/>
        <w:jc w:val="both"/>
      </w:pPr>
      <w:r>
        <w:rPr>
          <w:rFonts w:ascii="Times New Roman"/>
          <w:b w:val="false"/>
          <w:i w:val="false"/>
          <w:color w:val="000000"/>
          <w:sz w:val="28"/>
        </w:rPr>
        <w:t>
      Орган по сертификации проводит идентификацию партии продукции и отбор образцов продукции из заявленной на сертификацию партии продукции для проведения их исследований (испытаний) и измерений.</w:t>
      </w:r>
    </w:p>
    <w:bookmarkEnd w:id="2392"/>
    <w:bookmarkStart w:name="z2419" w:id="2393"/>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2393"/>
    <w:bookmarkStart w:name="z2420" w:id="2394"/>
    <w:p>
      <w:pPr>
        <w:spacing w:after="0"/>
        <w:ind w:left="0"/>
        <w:jc w:val="both"/>
      </w:pPr>
      <w:r>
        <w:rPr>
          <w:rFonts w:ascii="Times New Roman"/>
          <w:b w:val="false"/>
          <w:i w:val="false"/>
          <w:color w:val="000000"/>
          <w:sz w:val="28"/>
        </w:rPr>
        <w:t>
      в) схема 4с – применяется для единичного изделия в случае, если исследования (испытания) и измерения для этого изделия не являются разрушающими.</w:t>
      </w:r>
    </w:p>
    <w:bookmarkEnd w:id="2394"/>
    <w:bookmarkStart w:name="z2421" w:id="2395"/>
    <w:p>
      <w:pPr>
        <w:spacing w:after="0"/>
        <w:ind w:left="0"/>
        <w:jc w:val="both"/>
      </w:pPr>
      <w:r>
        <w:rPr>
          <w:rFonts w:ascii="Times New Roman"/>
          <w:b w:val="false"/>
          <w:i w:val="false"/>
          <w:color w:val="000000"/>
          <w:sz w:val="28"/>
        </w:rPr>
        <w:t>
      Заявителем при сертификации по схеме 4с является изготовитель (уполномоченное изготовителем лицо) или продавец (импортер).</w:t>
      </w:r>
    </w:p>
    <w:bookmarkEnd w:id="2395"/>
    <w:bookmarkStart w:name="z2422" w:id="2396"/>
    <w:p>
      <w:pPr>
        <w:spacing w:after="0"/>
        <w:ind w:left="0"/>
        <w:jc w:val="both"/>
      </w:pPr>
      <w:r>
        <w:rPr>
          <w:rFonts w:ascii="Times New Roman"/>
          <w:b w:val="false"/>
          <w:i w:val="false"/>
          <w:color w:val="000000"/>
          <w:sz w:val="28"/>
        </w:rPr>
        <w:t>
      В заявке помимо информации, предусмотренной пунктом 74 настоящего технического регламента, указываются идентифицирующие признаки единичного изделия.</w:t>
      </w:r>
    </w:p>
    <w:bookmarkEnd w:id="2396"/>
    <w:bookmarkStart w:name="z2423" w:id="2397"/>
    <w:p>
      <w:pPr>
        <w:spacing w:after="0"/>
        <w:ind w:left="0"/>
        <w:jc w:val="both"/>
      </w:pPr>
      <w:r>
        <w:rPr>
          <w:rFonts w:ascii="Times New Roman"/>
          <w:b w:val="false"/>
          <w:i w:val="false"/>
          <w:color w:val="000000"/>
          <w:sz w:val="28"/>
        </w:rPr>
        <w:t>
      Орган по сертификации проводит идентификацию продукции и отбор единичного изделия для проведения его исследований (испытаний) и измерений.</w:t>
      </w:r>
    </w:p>
    <w:bookmarkEnd w:id="2397"/>
    <w:bookmarkStart w:name="z2424" w:id="2398"/>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2398"/>
    <w:bookmarkStart w:name="z2425" w:id="2399"/>
    <w:p>
      <w:pPr>
        <w:spacing w:after="0"/>
        <w:ind w:left="0"/>
        <w:jc w:val="both"/>
      </w:pPr>
      <w:r>
        <w:rPr>
          <w:rFonts w:ascii="Times New Roman"/>
          <w:b w:val="false"/>
          <w:i w:val="false"/>
          <w:color w:val="000000"/>
          <w:sz w:val="28"/>
        </w:rPr>
        <w:t>
      г) схема 10с – применяется при ограниченном, заранее определенном объеме реализации продукции, которая будет поставляться (реализовываться) в течение короткого промежутка времени отдельными партиями по мере их серийного производства (для продукции, ввозимой на таможенную территорию Союза, – при краткосрочных контрактах, для продукции, производимой на территории Союза, – при ограниченном объеме выпуска).</w:t>
      </w:r>
    </w:p>
    <w:bookmarkEnd w:id="2399"/>
    <w:bookmarkStart w:name="z2426" w:id="2400"/>
    <w:p>
      <w:pPr>
        <w:spacing w:after="0"/>
        <w:ind w:left="0"/>
        <w:jc w:val="both"/>
      </w:pPr>
      <w:r>
        <w:rPr>
          <w:rFonts w:ascii="Times New Roman"/>
          <w:b w:val="false"/>
          <w:i w:val="false"/>
          <w:color w:val="000000"/>
          <w:sz w:val="28"/>
        </w:rPr>
        <w:t>
      Заявителем при сертификации по схеме 10с является изготовитель (уполномоченное изготовителем лицо).</w:t>
      </w:r>
    </w:p>
    <w:bookmarkEnd w:id="2400"/>
    <w:bookmarkStart w:name="z2427" w:id="2401"/>
    <w:p>
      <w:pPr>
        <w:spacing w:after="0"/>
        <w:ind w:left="0"/>
        <w:jc w:val="both"/>
      </w:pPr>
      <w:r>
        <w:rPr>
          <w:rFonts w:ascii="Times New Roman"/>
          <w:b w:val="false"/>
          <w:i w:val="false"/>
          <w:color w:val="000000"/>
          <w:sz w:val="28"/>
        </w:rPr>
        <w:t>
      Орган по сертификации проводит идентификацию продукции и отбор образцов продукции для проведения их исследований (испытаний) и измерений.</w:t>
      </w:r>
    </w:p>
    <w:bookmarkEnd w:id="2401"/>
    <w:bookmarkStart w:name="z2428" w:id="2402"/>
    <w:p>
      <w:pPr>
        <w:spacing w:after="0"/>
        <w:ind w:left="0"/>
        <w:jc w:val="both"/>
      </w:pPr>
      <w:r>
        <w:rPr>
          <w:rFonts w:ascii="Times New Roman"/>
          <w:b w:val="false"/>
          <w:i w:val="false"/>
          <w:color w:val="000000"/>
          <w:sz w:val="28"/>
        </w:rPr>
        <w:t>
      Сертификат соответствия выдается на изготавливаемую в течение ограниченного времени заранее определенную ограниченную серию продукции на срок, не превышающий 1 год;</w:t>
      </w:r>
    </w:p>
    <w:bookmarkEnd w:id="2402"/>
    <w:bookmarkStart w:name="z2429" w:id="2403"/>
    <w:p>
      <w:pPr>
        <w:spacing w:after="0"/>
        <w:ind w:left="0"/>
        <w:jc w:val="both"/>
      </w:pPr>
      <w:r>
        <w:rPr>
          <w:rFonts w:ascii="Times New Roman"/>
          <w:b w:val="false"/>
          <w:i w:val="false"/>
          <w:color w:val="000000"/>
          <w:sz w:val="28"/>
        </w:rPr>
        <w:t>
      д) схема 11с – применяется для сертификации рельсового скрепления, изготовителем которого является разработчик или держатель конструкторской документации.</w:t>
      </w:r>
    </w:p>
    <w:bookmarkEnd w:id="2403"/>
    <w:bookmarkStart w:name="z2430" w:id="2404"/>
    <w:p>
      <w:pPr>
        <w:spacing w:after="0"/>
        <w:ind w:left="0"/>
        <w:jc w:val="both"/>
      </w:pPr>
      <w:r>
        <w:rPr>
          <w:rFonts w:ascii="Times New Roman"/>
          <w:b w:val="false"/>
          <w:i w:val="false"/>
          <w:color w:val="000000"/>
          <w:sz w:val="28"/>
        </w:rPr>
        <w:t>
      Заявителем при сертификации по схеме 11с является изготовитель (уполномоченное изготовителем лицо).</w:t>
      </w:r>
    </w:p>
    <w:bookmarkEnd w:id="2404"/>
    <w:bookmarkStart w:name="z2431" w:id="2405"/>
    <w:p>
      <w:pPr>
        <w:spacing w:after="0"/>
        <w:ind w:left="0"/>
        <w:jc w:val="both"/>
      </w:pPr>
      <w:r>
        <w:rPr>
          <w:rFonts w:ascii="Times New Roman"/>
          <w:b w:val="false"/>
          <w:i w:val="false"/>
          <w:color w:val="000000"/>
          <w:sz w:val="28"/>
        </w:rPr>
        <w:t>
      Орган по сертификации проводит идентификацию продукции и отбор типового образца рельсового скрепления для проведения его исследований (испытаний) и измерений.</w:t>
      </w:r>
    </w:p>
    <w:bookmarkEnd w:id="2405"/>
    <w:bookmarkStart w:name="z2432" w:id="2406"/>
    <w:p>
      <w:pPr>
        <w:spacing w:after="0"/>
        <w:ind w:left="0"/>
        <w:jc w:val="both"/>
      </w:pPr>
      <w:r>
        <w:rPr>
          <w:rFonts w:ascii="Times New Roman"/>
          <w:b w:val="false"/>
          <w:i w:val="false"/>
          <w:color w:val="000000"/>
          <w:sz w:val="28"/>
        </w:rPr>
        <w:t>
      Сертификат соответствия выдается на тип продукции без ограничения срока действия.</w:t>
      </w:r>
    </w:p>
    <w:bookmarkEnd w:id="2406"/>
    <w:bookmarkStart w:name="z2433" w:id="2407"/>
    <w:p>
      <w:pPr>
        <w:spacing w:after="0"/>
        <w:ind w:left="0"/>
        <w:jc w:val="both"/>
      </w:pPr>
      <w:r>
        <w:rPr>
          <w:rFonts w:ascii="Times New Roman"/>
          <w:b w:val="false"/>
          <w:i w:val="false"/>
          <w:color w:val="000000"/>
          <w:sz w:val="28"/>
        </w:rPr>
        <w:t>
      74. Заявка оформляется заявителем на русском языке и при наличии соответствующего требования в законодательстве государства-члена – на государственном языке (государственных языках) государства-члена, в котором осуществляется сертификация продукции, и должна содержать:</w:t>
      </w:r>
    </w:p>
    <w:bookmarkEnd w:id="2407"/>
    <w:bookmarkStart w:name="z2434" w:id="2408"/>
    <w:p>
      <w:pPr>
        <w:spacing w:after="0"/>
        <w:ind w:left="0"/>
        <w:jc w:val="both"/>
      </w:pPr>
      <w:r>
        <w:rPr>
          <w:rFonts w:ascii="Times New Roman"/>
          <w:b w:val="false"/>
          <w:i w:val="false"/>
          <w:color w:val="000000"/>
          <w:sz w:val="28"/>
        </w:rPr>
        <w:t>
      а) полное наименование органа по сертификации продукции, его место нахождения (адрес юридического лица);</w:t>
      </w:r>
    </w:p>
    <w:bookmarkEnd w:id="2408"/>
    <w:bookmarkStart w:name="z2435" w:id="2409"/>
    <w:p>
      <w:pPr>
        <w:spacing w:after="0"/>
        <w:ind w:left="0"/>
        <w:jc w:val="both"/>
      </w:pPr>
      <w:r>
        <w:rPr>
          <w:rFonts w:ascii="Times New Roman"/>
          <w:b w:val="false"/>
          <w:i w:val="false"/>
          <w:color w:val="000000"/>
          <w:sz w:val="28"/>
        </w:rPr>
        <w:t>
      б)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фамилию, имя и отчество (при наличии), место жительства и адрес (адреса) места осуществления деятельности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bookmarkEnd w:id="2409"/>
    <w:bookmarkStart w:name="z2436" w:id="2410"/>
    <w:p>
      <w:pPr>
        <w:spacing w:after="0"/>
        <w:ind w:left="0"/>
        <w:jc w:val="both"/>
      </w:pPr>
      <w:r>
        <w:rPr>
          <w:rFonts w:ascii="Times New Roman"/>
          <w:b w:val="false"/>
          <w:i w:val="false"/>
          <w:color w:val="000000"/>
          <w:sz w:val="28"/>
        </w:rPr>
        <w:t>
      в) должность, фамилию, имя и отчество (при наличии) руководителя юридического лица или представителя организации-заявителя, уполномоченного в соответствии с законодательством государства-члена обращаться в орган по сертификации продукции с заявкой (с указанием наименования и реквизитов уполномочивающего документа);</w:t>
      </w:r>
    </w:p>
    <w:bookmarkEnd w:id="2410"/>
    <w:bookmarkStart w:name="z2437" w:id="2411"/>
    <w:p>
      <w:pPr>
        <w:spacing w:after="0"/>
        <w:ind w:left="0"/>
        <w:jc w:val="both"/>
      </w:pPr>
      <w:r>
        <w:rPr>
          <w:rFonts w:ascii="Times New Roman"/>
          <w:b w:val="false"/>
          <w:i w:val="false"/>
          <w:color w:val="000000"/>
          <w:sz w:val="28"/>
        </w:rPr>
        <w:t>
      г)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(если адреса различаются) – для юридического лица и его филиалов, которые изготавливают продукцию, или фамилию, имя и отчество (при наличии), место жительства и адрес (адреса) места осуществления деятельности по изготовлению продукции (если адреса различаются) – для физического лица, зарегистрированного в качестве индивидуального предпринимателя, в случае если заявитель не является изготовителем сертифицируемой продукции;</w:t>
      </w:r>
    </w:p>
    <w:bookmarkEnd w:id="2411"/>
    <w:bookmarkStart w:name="z2438" w:id="2412"/>
    <w:p>
      <w:pPr>
        <w:spacing w:after="0"/>
        <w:ind w:left="0"/>
        <w:jc w:val="both"/>
      </w:pPr>
      <w:r>
        <w:rPr>
          <w:rFonts w:ascii="Times New Roman"/>
          <w:b w:val="false"/>
          <w:i w:val="false"/>
          <w:color w:val="000000"/>
          <w:sz w:val="28"/>
        </w:rPr>
        <w:t>
      д) следующие сведения о продукции, обеспечивающие ее идентификацию, и об идентифицирующих ее признаках:</w:t>
      </w:r>
    </w:p>
    <w:bookmarkEnd w:id="2412"/>
    <w:bookmarkStart w:name="z2439" w:id="2413"/>
    <w:p>
      <w:pPr>
        <w:spacing w:after="0"/>
        <w:ind w:left="0"/>
        <w:jc w:val="both"/>
      </w:pPr>
      <w:r>
        <w:rPr>
          <w:rFonts w:ascii="Times New Roman"/>
          <w:b w:val="false"/>
          <w:i w:val="false"/>
          <w:color w:val="000000"/>
          <w:sz w:val="28"/>
        </w:rPr>
        <w:t>
      наименование, тип, модель и модификация продукции, код (коды) продукции в соответствии с единой Товарной номенклатурой внешнеэкономической деятельности Евразийского экономического союза, техническое описание продукции,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2413"/>
    <w:bookmarkStart w:name="z2440" w:id="2414"/>
    <w:p>
      <w:pPr>
        <w:spacing w:after="0"/>
        <w:ind w:left="0"/>
        <w:jc w:val="both"/>
      </w:pPr>
      <w:r>
        <w:rPr>
          <w:rFonts w:ascii="Times New Roman"/>
          <w:b w:val="false"/>
          <w:i w:val="false"/>
          <w:color w:val="000000"/>
          <w:sz w:val="28"/>
        </w:rPr>
        <w:t>
      соответствующее инструкции по применению (эксплуатации) продукции и другой технической документации согласно пунктам 75 и 76 настоящего технического регламента описание продукции, а также тип производства (серийное производство, установочная серия, партия или единичная продукция (количество штук в партии, идентификационные признаки единицы продукции), информация о контракте (договоре поставки) и товаросопроводительных документах, идентифицирующих единичное изделие или партию продукции, в том числе ее размер);</w:t>
      </w:r>
    </w:p>
    <w:bookmarkEnd w:id="2414"/>
    <w:bookmarkStart w:name="z2441" w:id="2415"/>
    <w:p>
      <w:pPr>
        <w:spacing w:after="0"/>
        <w:ind w:left="0"/>
        <w:jc w:val="both"/>
      </w:pPr>
      <w:r>
        <w:rPr>
          <w:rFonts w:ascii="Times New Roman"/>
          <w:b w:val="false"/>
          <w:i w:val="false"/>
          <w:color w:val="000000"/>
          <w:sz w:val="28"/>
        </w:rPr>
        <w:t>
      е) указание на положения настоящего технического регламента, требованиям которых соответствует сертифицируемая продукция;</w:t>
      </w:r>
    </w:p>
    <w:bookmarkEnd w:id="2415"/>
    <w:bookmarkStart w:name="z2442" w:id="2416"/>
    <w:p>
      <w:pPr>
        <w:spacing w:after="0"/>
        <w:ind w:left="0"/>
        <w:jc w:val="both"/>
      </w:pPr>
      <w:r>
        <w:rPr>
          <w:rFonts w:ascii="Times New Roman"/>
          <w:b w:val="false"/>
          <w:i w:val="false"/>
          <w:color w:val="000000"/>
          <w:sz w:val="28"/>
        </w:rPr>
        <w:t>
      ж) выбранную заявителем схему сертификации;</w:t>
      </w:r>
    </w:p>
    <w:bookmarkEnd w:id="2416"/>
    <w:bookmarkStart w:name="z2443" w:id="2417"/>
    <w:p>
      <w:pPr>
        <w:spacing w:after="0"/>
        <w:ind w:left="0"/>
        <w:jc w:val="both"/>
      </w:pPr>
      <w:r>
        <w:rPr>
          <w:rFonts w:ascii="Times New Roman"/>
          <w:b w:val="false"/>
          <w:i w:val="false"/>
          <w:color w:val="000000"/>
          <w:sz w:val="28"/>
        </w:rPr>
        <w:t>
      з) дополнительные сведения по усмотрению заявителя;</w:t>
      </w:r>
    </w:p>
    <w:bookmarkEnd w:id="2417"/>
    <w:bookmarkStart w:name="z2444" w:id="2418"/>
    <w:p>
      <w:pPr>
        <w:spacing w:after="0"/>
        <w:ind w:left="0"/>
        <w:jc w:val="both"/>
      </w:pPr>
      <w:r>
        <w:rPr>
          <w:rFonts w:ascii="Times New Roman"/>
          <w:b w:val="false"/>
          <w:i w:val="false"/>
          <w:color w:val="000000"/>
          <w:sz w:val="28"/>
        </w:rPr>
        <w:t>
      и) перечень прилагаемых к заявке документов;</w:t>
      </w:r>
    </w:p>
    <w:bookmarkEnd w:id="2418"/>
    <w:bookmarkStart w:name="z2445" w:id="2419"/>
    <w:p>
      <w:pPr>
        <w:spacing w:after="0"/>
        <w:ind w:left="0"/>
        <w:jc w:val="both"/>
      </w:pPr>
      <w:r>
        <w:rPr>
          <w:rFonts w:ascii="Times New Roman"/>
          <w:b w:val="false"/>
          <w:i w:val="false"/>
          <w:color w:val="000000"/>
          <w:sz w:val="28"/>
        </w:rPr>
        <w:t>
      к) указание на применение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2419"/>
    <w:bookmarkStart w:name="z2446" w:id="2420"/>
    <w:p>
      <w:pPr>
        <w:spacing w:after="0"/>
        <w:ind w:left="0"/>
        <w:jc w:val="both"/>
      </w:pPr>
      <w:r>
        <w:rPr>
          <w:rFonts w:ascii="Times New Roman"/>
          <w:b w:val="false"/>
          <w:i w:val="false"/>
          <w:color w:val="000000"/>
          <w:sz w:val="28"/>
        </w:rPr>
        <w:t>
      75. К заявке прилагаются следующие документы:</w:t>
      </w:r>
    </w:p>
    <w:bookmarkEnd w:id="2420"/>
    <w:bookmarkStart w:name="z2447" w:id="2421"/>
    <w:p>
      <w:pPr>
        <w:spacing w:after="0"/>
        <w:ind w:left="0"/>
        <w:jc w:val="both"/>
      </w:pPr>
      <w:r>
        <w:rPr>
          <w:rFonts w:ascii="Times New Roman"/>
          <w:b w:val="false"/>
          <w:i w:val="false"/>
          <w:color w:val="000000"/>
          <w:sz w:val="28"/>
        </w:rPr>
        <w:t>
      а) для серийно выпускаемой продукции, а также для сертификации рельсовых скреплений:</w:t>
      </w:r>
    </w:p>
    <w:bookmarkEnd w:id="2421"/>
    <w:bookmarkStart w:name="z2448" w:id="2422"/>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422"/>
    <w:bookmarkStart w:name="z2449" w:id="2423"/>
    <w:p>
      <w:pPr>
        <w:spacing w:after="0"/>
        <w:ind w:left="0"/>
        <w:jc w:val="both"/>
      </w:pPr>
      <w:r>
        <w:rPr>
          <w:rFonts w:ascii="Times New Roman"/>
          <w:b w:val="false"/>
          <w:i w:val="false"/>
          <w:color w:val="000000"/>
          <w:sz w:val="28"/>
        </w:rPr>
        <w:t>
      копия документа (документов), в соответствии с которым изготавливается продукция (технические условия и (или) стандарты организации (заменяющий их документ));</w:t>
      </w:r>
    </w:p>
    <w:bookmarkEnd w:id="2423"/>
    <w:bookmarkStart w:name="z2450" w:id="2424"/>
    <w:p>
      <w:pPr>
        <w:spacing w:after="0"/>
        <w:ind w:left="0"/>
        <w:jc w:val="both"/>
      </w:pPr>
      <w:r>
        <w:rPr>
          <w:rFonts w:ascii="Times New Roman"/>
          <w:b w:val="false"/>
          <w:i w:val="false"/>
          <w:color w:val="000000"/>
          <w:sz w:val="28"/>
        </w:rPr>
        <w:t>
      копии конструкторской, технологической, ремонтной документации (проект ремонтной документации), комплект эксплуатационных документов (в объеме, согласованном с органом по сертификации);</w:t>
      </w:r>
    </w:p>
    <w:bookmarkEnd w:id="2424"/>
    <w:bookmarkStart w:name="z2451" w:id="2425"/>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425"/>
    <w:bookmarkStart w:name="z2452" w:id="2426"/>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2426"/>
    <w:bookmarkStart w:name="z2453" w:id="2427"/>
    <w:p>
      <w:pPr>
        <w:spacing w:after="0"/>
        <w:ind w:left="0"/>
        <w:jc w:val="both"/>
      </w:pPr>
      <w:r>
        <w:rPr>
          <w:rFonts w:ascii="Times New Roman"/>
          <w:b w:val="false"/>
          <w:i w:val="false"/>
          <w:color w:val="000000"/>
          <w:sz w:val="28"/>
        </w:rPr>
        <w:t>
      копия договора с изготовителем (в том числе с иностранным изготовителем), предусматривающего обеспечение соответствия ввозимой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2427"/>
    <w:bookmarkStart w:name="z2454" w:id="2428"/>
    <w:p>
      <w:pPr>
        <w:spacing w:after="0"/>
        <w:ind w:left="0"/>
        <w:jc w:val="both"/>
      </w:pPr>
      <w:r>
        <w:rPr>
          <w:rFonts w:ascii="Times New Roman"/>
          <w:b w:val="false"/>
          <w:i w:val="false"/>
          <w:color w:val="000000"/>
          <w:sz w:val="28"/>
        </w:rPr>
        <w:t>
      копии протоколов исследований (испытаний) и измерений продукции (при наличии);</w:t>
      </w:r>
    </w:p>
    <w:bookmarkEnd w:id="2428"/>
    <w:bookmarkStart w:name="z2455" w:id="2429"/>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2429"/>
    <w:bookmarkStart w:name="z2456" w:id="2430"/>
    <w:p>
      <w:pPr>
        <w:spacing w:after="0"/>
        <w:ind w:left="0"/>
        <w:jc w:val="both"/>
      </w:pPr>
      <w:r>
        <w:rPr>
          <w:rFonts w:ascii="Times New Roman"/>
          <w:b w:val="false"/>
          <w:i w:val="false"/>
          <w:color w:val="000000"/>
          <w:sz w:val="28"/>
        </w:rPr>
        <w:t>
      копия протокола приемочных (квалификационных) испытаний (представляется при первичной сертификации);</w:t>
      </w:r>
    </w:p>
    <w:bookmarkEnd w:id="2430"/>
    <w:bookmarkStart w:name="z2457" w:id="2431"/>
    <w:p>
      <w:pPr>
        <w:spacing w:after="0"/>
        <w:ind w:left="0"/>
        <w:jc w:val="both"/>
      </w:pPr>
      <w:r>
        <w:rPr>
          <w:rFonts w:ascii="Times New Roman"/>
          <w:b w:val="false"/>
          <w:i w:val="false"/>
          <w:color w:val="000000"/>
          <w:sz w:val="28"/>
        </w:rPr>
        <w:t>
      копия акта квалификационной комиссии, а в случае первичной сертификации – также акта приемочной комиссии (при наличии);</w:t>
      </w:r>
    </w:p>
    <w:bookmarkEnd w:id="2431"/>
    <w:bookmarkStart w:name="z2458" w:id="2432"/>
    <w:p>
      <w:pPr>
        <w:spacing w:after="0"/>
        <w:ind w:left="0"/>
        <w:jc w:val="both"/>
      </w:pPr>
      <w:r>
        <w:rPr>
          <w:rFonts w:ascii="Times New Roman"/>
          <w:b w:val="false"/>
          <w:i w:val="false"/>
          <w:color w:val="000000"/>
          <w:sz w:val="28"/>
        </w:rPr>
        <w:t>
      копия плана мероприятий по устранению выявленных приемочной (квалификационной) комиссией недостатков (при наличии) и документы, подтверждающие его реализацию;</w:t>
      </w:r>
    </w:p>
    <w:bookmarkEnd w:id="2432"/>
    <w:bookmarkStart w:name="z2459" w:id="2433"/>
    <w:p>
      <w:pPr>
        <w:spacing w:after="0"/>
        <w:ind w:left="0"/>
        <w:jc w:val="both"/>
      </w:pPr>
      <w:r>
        <w:rPr>
          <w:rFonts w:ascii="Times New Roman"/>
          <w:b w:val="false"/>
          <w:i w:val="false"/>
          <w:color w:val="000000"/>
          <w:sz w:val="28"/>
        </w:rPr>
        <w:t>
      документ, содержащий сведения о рекламациях;</w:t>
      </w:r>
    </w:p>
    <w:bookmarkEnd w:id="2433"/>
    <w:bookmarkStart w:name="z2460" w:id="2434"/>
    <w:p>
      <w:pPr>
        <w:spacing w:after="0"/>
        <w:ind w:left="0"/>
        <w:jc w:val="both"/>
      </w:pPr>
      <w:r>
        <w:rPr>
          <w:rFonts w:ascii="Times New Roman"/>
          <w:b w:val="false"/>
          <w:i w:val="false"/>
          <w:color w:val="000000"/>
          <w:sz w:val="28"/>
        </w:rPr>
        <w:t>
      документ, содержащий предложение способа и места нанесения единого знака обращения продукции на рынке Союза;</w:t>
      </w:r>
    </w:p>
    <w:bookmarkEnd w:id="2434"/>
    <w:bookmarkStart w:name="z2461" w:id="2435"/>
    <w:p>
      <w:pPr>
        <w:spacing w:after="0"/>
        <w:ind w:left="0"/>
        <w:jc w:val="both"/>
      </w:pPr>
      <w:r>
        <w:rPr>
          <w:rFonts w:ascii="Times New Roman"/>
          <w:b w:val="false"/>
          <w:i w:val="false"/>
          <w:color w:val="000000"/>
          <w:sz w:val="28"/>
        </w:rPr>
        <w:t>
      иные документы по выбору заявителя (при наличии).</w:t>
      </w:r>
    </w:p>
    <w:bookmarkEnd w:id="2435"/>
    <w:bookmarkStart w:name="z2462" w:id="2436"/>
    <w:p>
      <w:pPr>
        <w:spacing w:after="0"/>
        <w:ind w:left="0"/>
        <w:jc w:val="both"/>
      </w:pPr>
      <w:r>
        <w:rPr>
          <w:rFonts w:ascii="Times New Roman"/>
          <w:b w:val="false"/>
          <w:i w:val="false"/>
          <w:color w:val="000000"/>
          <w:sz w:val="28"/>
        </w:rPr>
        <w:t>
      Документация может представляться по мере ее оформления и утверждения, но в обязательном порядке до принятия решения о возможности выдачи сертификата соответствия;</w:t>
      </w:r>
    </w:p>
    <w:bookmarkEnd w:id="2436"/>
    <w:bookmarkStart w:name="z2463" w:id="2437"/>
    <w:p>
      <w:pPr>
        <w:spacing w:after="0"/>
        <w:ind w:left="0"/>
        <w:jc w:val="both"/>
      </w:pPr>
      <w:r>
        <w:rPr>
          <w:rFonts w:ascii="Times New Roman"/>
          <w:b w:val="false"/>
          <w:i w:val="false"/>
          <w:color w:val="000000"/>
          <w:sz w:val="28"/>
        </w:rPr>
        <w:t>
      б) для партии продукции или единичного изделия:</w:t>
      </w:r>
    </w:p>
    <w:bookmarkEnd w:id="2437"/>
    <w:bookmarkStart w:name="z2464" w:id="2438"/>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438"/>
    <w:bookmarkStart w:name="z2465" w:id="2439"/>
    <w:p>
      <w:pPr>
        <w:spacing w:after="0"/>
        <w:ind w:left="0"/>
        <w:jc w:val="both"/>
      </w:pPr>
      <w:r>
        <w:rPr>
          <w:rFonts w:ascii="Times New Roman"/>
          <w:b w:val="false"/>
          <w:i w:val="false"/>
          <w:color w:val="000000"/>
          <w:sz w:val="28"/>
        </w:rPr>
        <w:t>
      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2439"/>
    <w:bookmarkStart w:name="z2466" w:id="2440"/>
    <w:p>
      <w:pPr>
        <w:spacing w:after="0"/>
        <w:ind w:left="0"/>
        <w:jc w:val="both"/>
      </w:pPr>
      <w:r>
        <w:rPr>
          <w:rFonts w:ascii="Times New Roman"/>
          <w:b w:val="false"/>
          <w:i w:val="false"/>
          <w:color w:val="000000"/>
          <w:sz w:val="28"/>
        </w:rPr>
        <w:t>
      копии эксплуатационных документов;</w:t>
      </w:r>
    </w:p>
    <w:bookmarkEnd w:id="2440"/>
    <w:bookmarkStart w:name="z2467" w:id="2441"/>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441"/>
    <w:bookmarkStart w:name="z2468" w:id="2442"/>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2442"/>
    <w:bookmarkStart w:name="z2469" w:id="2443"/>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2443"/>
    <w:bookmarkStart w:name="z2470" w:id="2444"/>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2444"/>
    <w:bookmarkStart w:name="z2471" w:id="2445"/>
    <w:p>
      <w:pPr>
        <w:spacing w:after="0"/>
        <w:ind w:left="0"/>
        <w:jc w:val="both"/>
      </w:pPr>
      <w:r>
        <w:rPr>
          <w:rFonts w:ascii="Times New Roman"/>
          <w:b w:val="false"/>
          <w:i w:val="false"/>
          <w:color w:val="000000"/>
          <w:sz w:val="28"/>
        </w:rPr>
        <w:t>
      иные документы по выбору заявителя (при наличии).</w:t>
      </w:r>
    </w:p>
    <w:bookmarkEnd w:id="2445"/>
    <w:bookmarkStart w:name="z2472" w:id="2446"/>
    <w:p>
      <w:pPr>
        <w:spacing w:after="0"/>
        <w:ind w:left="0"/>
        <w:jc w:val="both"/>
      </w:pPr>
      <w:r>
        <w:rPr>
          <w:rFonts w:ascii="Times New Roman"/>
          <w:b w:val="false"/>
          <w:i w:val="false"/>
          <w:color w:val="000000"/>
          <w:sz w:val="28"/>
        </w:rPr>
        <w:t>
      По решению органа по сертификации допускается замена испытаний продукции экспертизой о распространении результатов испытаний аналогичных образцов продукции, приведенных в протоколах сертификационных испытаний давностью не более 5 лет. Экспертиза проводится органом по сертификации или иной организацией по решению органа по сертификации.</w:t>
      </w:r>
    </w:p>
    <w:bookmarkEnd w:id="2446"/>
    <w:bookmarkStart w:name="z2473" w:id="2447"/>
    <w:p>
      <w:pPr>
        <w:spacing w:after="0"/>
        <w:ind w:left="0"/>
        <w:jc w:val="both"/>
      </w:pPr>
      <w:r>
        <w:rPr>
          <w:rFonts w:ascii="Times New Roman"/>
          <w:b w:val="false"/>
          <w:i w:val="false"/>
          <w:color w:val="000000"/>
          <w:sz w:val="28"/>
        </w:rPr>
        <w:t>
      76. Документы, прилагаемые к заявке и составленные на иностранном языке, сопровождаются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сертификация продукции.</w:t>
      </w:r>
    </w:p>
    <w:bookmarkEnd w:id="2447"/>
    <w:bookmarkStart w:name="z2474" w:id="2448"/>
    <w:p>
      <w:pPr>
        <w:spacing w:after="0"/>
        <w:ind w:left="0"/>
        <w:jc w:val="both"/>
      </w:pPr>
      <w:r>
        <w:rPr>
          <w:rFonts w:ascii="Times New Roman"/>
          <w:b w:val="false"/>
          <w:i w:val="false"/>
          <w:color w:val="000000"/>
          <w:sz w:val="28"/>
        </w:rPr>
        <w:t>
      Копии документов, прилагаемые к заявке, заверяются подписью и печатью заявителя (если иное не установлено законодательством государства-члена).</w:t>
      </w:r>
    </w:p>
    <w:bookmarkEnd w:id="2448"/>
    <w:bookmarkStart w:name="z2475" w:id="2449"/>
    <w:p>
      <w:pPr>
        <w:spacing w:after="0"/>
        <w:ind w:left="0"/>
        <w:jc w:val="both"/>
      </w:pPr>
      <w:r>
        <w:rPr>
          <w:rFonts w:ascii="Times New Roman"/>
          <w:b w:val="false"/>
          <w:i w:val="false"/>
          <w:color w:val="000000"/>
          <w:sz w:val="28"/>
        </w:rPr>
        <w:t>
      Документы, представляемые в орган по сертификации, могут быть представлены в электронной форме и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2449"/>
    <w:bookmarkStart w:name="z2476" w:id="2450"/>
    <w:p>
      <w:pPr>
        <w:spacing w:after="0"/>
        <w:ind w:left="0"/>
        <w:jc w:val="both"/>
      </w:pPr>
      <w:r>
        <w:rPr>
          <w:rFonts w:ascii="Times New Roman"/>
          <w:b w:val="false"/>
          <w:i w:val="false"/>
          <w:color w:val="000000"/>
          <w:sz w:val="28"/>
        </w:rPr>
        <w:t xml:space="preserve">
      77. При сертификации продукции могут учитываться результаты приемочных и других испытаний сертифицируемой продукции или аналогичных образцов продукции при условии, что они проводились в аккредитованных испытательных лабораториях (центрах) по согласованным с органом по сертификации программам. </w:t>
      </w:r>
    </w:p>
    <w:bookmarkEnd w:id="2450"/>
    <w:bookmarkStart w:name="z2477" w:id="2451"/>
    <w:p>
      <w:pPr>
        <w:spacing w:after="0"/>
        <w:ind w:left="0"/>
        <w:jc w:val="both"/>
      </w:pPr>
      <w:r>
        <w:rPr>
          <w:rFonts w:ascii="Times New Roman"/>
          <w:b w:val="false"/>
          <w:i w:val="false"/>
          <w:color w:val="000000"/>
          <w:sz w:val="28"/>
        </w:rPr>
        <w:t>
      В этом случае заявитель должен подать заявку до начала проведения приемочных и других испытаний и представить в орган по сертификации график проведения таких испытаний. О начале и ходе проведения испытаний аккредитованная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было внесено существенных изменений, требующих проведения повторных исследований (испытаний) и измерений.</w:t>
      </w:r>
    </w:p>
    <w:bookmarkEnd w:id="2451"/>
    <w:bookmarkStart w:name="z2478" w:id="2452"/>
    <w:p>
      <w:pPr>
        <w:spacing w:after="0"/>
        <w:ind w:left="0"/>
        <w:jc w:val="both"/>
      </w:pPr>
      <w:r>
        <w:rPr>
          <w:rFonts w:ascii="Times New Roman"/>
          <w:b w:val="false"/>
          <w:i w:val="false"/>
          <w:color w:val="000000"/>
          <w:sz w:val="28"/>
        </w:rPr>
        <w:t>
      78. Орган по сертификации рассматривает заявку и в срок, не превышающий 30 календарных дней после ее получения, направляет заявителю положительное решение по заявке или решение об отказе в проведении сертификации.</w:t>
      </w:r>
    </w:p>
    <w:bookmarkEnd w:id="2452"/>
    <w:bookmarkStart w:name="z2479" w:id="2453"/>
    <w:p>
      <w:pPr>
        <w:spacing w:after="0"/>
        <w:ind w:left="0"/>
        <w:jc w:val="both"/>
      </w:pPr>
      <w:r>
        <w:rPr>
          <w:rFonts w:ascii="Times New Roman"/>
          <w:b w:val="false"/>
          <w:i w:val="false"/>
          <w:color w:val="000000"/>
          <w:sz w:val="28"/>
        </w:rPr>
        <w:t>
      79. В положительном решении по заявке должны быть указаны основные условия сертификации, в том числе:</w:t>
      </w:r>
    </w:p>
    <w:bookmarkEnd w:id="2453"/>
    <w:bookmarkStart w:name="z2480" w:id="2454"/>
    <w:p>
      <w:pPr>
        <w:spacing w:after="0"/>
        <w:ind w:left="0"/>
        <w:jc w:val="both"/>
      </w:pPr>
      <w:r>
        <w:rPr>
          <w:rFonts w:ascii="Times New Roman"/>
          <w:b w:val="false"/>
          <w:i w:val="false"/>
          <w:color w:val="000000"/>
          <w:sz w:val="28"/>
        </w:rPr>
        <w:t>
      а) информация о схеме сертификации;</w:t>
      </w:r>
    </w:p>
    <w:bookmarkEnd w:id="2454"/>
    <w:bookmarkStart w:name="z2481" w:id="2455"/>
    <w:p>
      <w:pPr>
        <w:spacing w:after="0"/>
        <w:ind w:left="0"/>
        <w:jc w:val="both"/>
      </w:pPr>
      <w:r>
        <w:rPr>
          <w:rFonts w:ascii="Times New Roman"/>
          <w:b w:val="false"/>
          <w:i w:val="false"/>
          <w:color w:val="000000"/>
          <w:sz w:val="28"/>
        </w:rPr>
        <w:t>
      б) сроки проведения сертификации;</w:t>
      </w:r>
    </w:p>
    <w:bookmarkEnd w:id="2455"/>
    <w:bookmarkStart w:name="z2482" w:id="2456"/>
    <w:p>
      <w:pPr>
        <w:spacing w:after="0"/>
        <w:ind w:left="0"/>
        <w:jc w:val="both"/>
      </w:pPr>
      <w:r>
        <w:rPr>
          <w:rFonts w:ascii="Times New Roman"/>
          <w:b w:val="false"/>
          <w:i w:val="false"/>
          <w:color w:val="000000"/>
          <w:sz w:val="28"/>
        </w:rPr>
        <w:t>
      в) информация о нормативных документах, на основании которых будет проводиться сертификация продукции;</w:t>
      </w:r>
    </w:p>
    <w:bookmarkEnd w:id="2456"/>
    <w:bookmarkStart w:name="z2483" w:id="2457"/>
    <w:p>
      <w:pPr>
        <w:spacing w:after="0"/>
        <w:ind w:left="0"/>
        <w:jc w:val="both"/>
      </w:pPr>
      <w:r>
        <w:rPr>
          <w:rFonts w:ascii="Times New Roman"/>
          <w:b w:val="false"/>
          <w:i w:val="false"/>
          <w:color w:val="000000"/>
          <w:sz w:val="28"/>
        </w:rPr>
        <w:t>
      г) условия проведения анализа состояния производства, если это предусмотрено схемой сертификации;</w:t>
      </w:r>
    </w:p>
    <w:bookmarkEnd w:id="2457"/>
    <w:bookmarkStart w:name="z2484" w:id="2458"/>
    <w:p>
      <w:pPr>
        <w:spacing w:after="0"/>
        <w:ind w:left="0"/>
        <w:jc w:val="both"/>
      </w:pPr>
      <w:r>
        <w:rPr>
          <w:rFonts w:ascii="Times New Roman"/>
          <w:b w:val="false"/>
          <w:i w:val="false"/>
          <w:color w:val="000000"/>
          <w:sz w:val="28"/>
        </w:rPr>
        <w:t>
      д) условия отбора образцов продукции;</w:t>
      </w:r>
    </w:p>
    <w:bookmarkEnd w:id="2458"/>
    <w:bookmarkStart w:name="z2485" w:id="2459"/>
    <w:p>
      <w:pPr>
        <w:spacing w:after="0"/>
        <w:ind w:left="0"/>
        <w:jc w:val="both"/>
      </w:pPr>
      <w:r>
        <w:rPr>
          <w:rFonts w:ascii="Times New Roman"/>
          <w:b w:val="false"/>
          <w:i w:val="false"/>
          <w:color w:val="000000"/>
          <w:sz w:val="28"/>
        </w:rPr>
        <w:t>
      е) информация об объеме проведения исследований (испытаний) и измерений и других способах оценки соответствия продукции требованиям настоящего технического регламента;</w:t>
      </w:r>
    </w:p>
    <w:bookmarkEnd w:id="2459"/>
    <w:bookmarkStart w:name="z2486" w:id="2460"/>
    <w:p>
      <w:pPr>
        <w:spacing w:after="0"/>
        <w:ind w:left="0"/>
        <w:jc w:val="both"/>
      </w:pPr>
      <w:r>
        <w:rPr>
          <w:rFonts w:ascii="Times New Roman"/>
          <w:b w:val="false"/>
          <w:i w:val="false"/>
          <w:color w:val="000000"/>
          <w:sz w:val="28"/>
        </w:rPr>
        <w:t>
      ж) условия проведения периодической оценки сертифицируемой продукции.</w:t>
      </w:r>
    </w:p>
    <w:bookmarkEnd w:id="2460"/>
    <w:bookmarkStart w:name="z2487" w:id="2461"/>
    <w:p>
      <w:pPr>
        <w:spacing w:after="0"/>
        <w:ind w:left="0"/>
        <w:jc w:val="both"/>
      </w:pPr>
      <w:r>
        <w:rPr>
          <w:rFonts w:ascii="Times New Roman"/>
          <w:b w:val="false"/>
          <w:i w:val="false"/>
          <w:color w:val="000000"/>
          <w:sz w:val="28"/>
        </w:rPr>
        <w:t>
      80. Основаниями для принятия органом по сертификации решения об отказе в проведении сертификации являются:</w:t>
      </w:r>
    </w:p>
    <w:bookmarkEnd w:id="2461"/>
    <w:bookmarkStart w:name="z2488" w:id="2462"/>
    <w:p>
      <w:pPr>
        <w:spacing w:after="0"/>
        <w:ind w:left="0"/>
        <w:jc w:val="both"/>
      </w:pPr>
      <w:r>
        <w:rPr>
          <w:rFonts w:ascii="Times New Roman"/>
          <w:b w:val="false"/>
          <w:i w:val="false"/>
          <w:color w:val="000000"/>
          <w:sz w:val="28"/>
        </w:rPr>
        <w:t>
      а) непредставление или представление не в полном объеме документов, указанных в пункте 75 настоящего технического регламента;</w:t>
      </w:r>
    </w:p>
    <w:bookmarkEnd w:id="2462"/>
    <w:bookmarkStart w:name="z2489" w:id="2463"/>
    <w:p>
      <w:pPr>
        <w:spacing w:after="0"/>
        <w:ind w:left="0"/>
        <w:jc w:val="both"/>
      </w:pPr>
      <w:r>
        <w:rPr>
          <w:rFonts w:ascii="Times New Roman"/>
          <w:b w:val="false"/>
          <w:i w:val="false"/>
          <w:color w:val="000000"/>
          <w:sz w:val="28"/>
        </w:rPr>
        <w:t>
      б) неполнота и (или) недостоверность сведений, содержащихся в представленных документах;</w:t>
      </w:r>
    </w:p>
    <w:bookmarkEnd w:id="2463"/>
    <w:bookmarkStart w:name="z2490" w:id="2464"/>
    <w:p>
      <w:pPr>
        <w:spacing w:after="0"/>
        <w:ind w:left="0"/>
        <w:jc w:val="both"/>
      </w:pPr>
      <w:r>
        <w:rPr>
          <w:rFonts w:ascii="Times New Roman"/>
          <w:b w:val="false"/>
          <w:i w:val="false"/>
          <w:color w:val="000000"/>
          <w:sz w:val="28"/>
        </w:rPr>
        <w:t>
      в) невозможность отнести продукцию к области применения настоящего технического регламента;</w:t>
      </w:r>
    </w:p>
    <w:bookmarkEnd w:id="2464"/>
    <w:bookmarkStart w:name="z2491" w:id="2465"/>
    <w:p>
      <w:pPr>
        <w:spacing w:after="0"/>
        <w:ind w:left="0"/>
        <w:jc w:val="both"/>
      </w:pPr>
      <w:r>
        <w:rPr>
          <w:rFonts w:ascii="Times New Roman"/>
          <w:b w:val="false"/>
          <w:i w:val="false"/>
          <w:color w:val="000000"/>
          <w:sz w:val="28"/>
        </w:rPr>
        <w:t>
      г) несоответствие заявителя требованиям настоящего технического регламента, устанавливающим круг заявителей при сертификации.</w:t>
      </w:r>
    </w:p>
    <w:bookmarkEnd w:id="2465"/>
    <w:bookmarkStart w:name="z2492" w:id="2466"/>
    <w:p>
      <w:pPr>
        <w:spacing w:after="0"/>
        <w:ind w:left="0"/>
        <w:jc w:val="both"/>
      </w:pPr>
      <w:r>
        <w:rPr>
          <w:rFonts w:ascii="Times New Roman"/>
          <w:b w:val="false"/>
          <w:i w:val="false"/>
          <w:color w:val="000000"/>
          <w:sz w:val="28"/>
        </w:rPr>
        <w:t>
      81. При осуществлении сертификации идентификацию продукции и отбор образцов продукции проводит орган по сертификации.</w:t>
      </w:r>
    </w:p>
    <w:bookmarkEnd w:id="2466"/>
    <w:bookmarkStart w:name="z2493" w:id="2467"/>
    <w:p>
      <w:pPr>
        <w:spacing w:after="0"/>
        <w:ind w:left="0"/>
        <w:jc w:val="both"/>
      </w:pPr>
      <w:r>
        <w:rPr>
          <w:rFonts w:ascii="Times New Roman"/>
          <w:b w:val="false"/>
          <w:i w:val="false"/>
          <w:color w:val="000000"/>
          <w:sz w:val="28"/>
        </w:rPr>
        <w:t>
      По согласованию с заявителем отбор образцов продукции может проводиться уполномоченным органом по сертификации лицом, в качестве которого может выступать другой орган по сертификации или аккредитованная испытательная лаборатория (центр), область аккредитации которых распространяется на данную продукцию.</w:t>
      </w:r>
    </w:p>
    <w:bookmarkEnd w:id="2467"/>
    <w:bookmarkStart w:name="z2494" w:id="2468"/>
    <w:p>
      <w:pPr>
        <w:spacing w:after="0"/>
        <w:ind w:left="0"/>
        <w:jc w:val="both"/>
      </w:pPr>
      <w:r>
        <w:rPr>
          <w:rFonts w:ascii="Times New Roman"/>
          <w:b w:val="false"/>
          <w:i w:val="false"/>
          <w:color w:val="000000"/>
          <w:sz w:val="28"/>
        </w:rPr>
        <w:t>
      Отбор образцов продукции для проведения исследований (испытаний) и измерений проводится в соответствии с требованиями, установленными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продукции.</w:t>
      </w:r>
    </w:p>
    <w:bookmarkEnd w:id="2468"/>
    <w:bookmarkStart w:name="z2495" w:id="2469"/>
    <w:p>
      <w:pPr>
        <w:spacing w:after="0"/>
        <w:ind w:left="0"/>
        <w:jc w:val="both"/>
      </w:pPr>
      <w:r>
        <w:rPr>
          <w:rFonts w:ascii="Times New Roman"/>
          <w:b w:val="false"/>
          <w:i w:val="false"/>
          <w:color w:val="000000"/>
          <w:sz w:val="28"/>
        </w:rPr>
        <w:t>
      Отобранные образцы продукции по конструкции, составу и технологии изготовления должны быть идентичны продукции, предназначенной для поставки потребителю (заказчику).</w:t>
      </w:r>
    </w:p>
    <w:bookmarkEnd w:id="2469"/>
    <w:bookmarkStart w:name="z2496" w:id="2470"/>
    <w:p>
      <w:pPr>
        <w:spacing w:after="0"/>
        <w:ind w:left="0"/>
        <w:jc w:val="both"/>
      </w:pPr>
      <w:r>
        <w:rPr>
          <w:rFonts w:ascii="Times New Roman"/>
          <w:b w:val="false"/>
          <w:i w:val="false"/>
          <w:color w:val="000000"/>
          <w:sz w:val="28"/>
        </w:rPr>
        <w:t>
      Отобранные образцы продукции маркируются и направляются для проведения исследований (испытаний) и измерений. При необходимости может выполняться пломбирование, а также маркировка отдельных составных частей отобранной продукции.</w:t>
      </w:r>
    </w:p>
    <w:bookmarkEnd w:id="2470"/>
    <w:bookmarkStart w:name="z2497" w:id="2471"/>
    <w:p>
      <w:pPr>
        <w:spacing w:after="0"/>
        <w:ind w:left="0"/>
        <w:jc w:val="both"/>
      </w:pPr>
      <w:r>
        <w:rPr>
          <w:rFonts w:ascii="Times New Roman"/>
          <w:b w:val="false"/>
          <w:i w:val="false"/>
          <w:color w:val="000000"/>
          <w:sz w:val="28"/>
        </w:rPr>
        <w:t>
      82. Акт отбора образцов должен содержать:</w:t>
      </w:r>
    </w:p>
    <w:bookmarkEnd w:id="2471"/>
    <w:bookmarkStart w:name="z2498" w:id="2472"/>
    <w:p>
      <w:pPr>
        <w:spacing w:after="0"/>
        <w:ind w:left="0"/>
        <w:jc w:val="both"/>
      </w:pPr>
      <w:r>
        <w:rPr>
          <w:rFonts w:ascii="Times New Roman"/>
          <w:b w:val="false"/>
          <w:i w:val="false"/>
          <w:color w:val="000000"/>
          <w:sz w:val="28"/>
        </w:rPr>
        <w:t>
      а) номер и дату составления акта отбора образцов;</w:t>
      </w:r>
    </w:p>
    <w:bookmarkEnd w:id="2472"/>
    <w:bookmarkStart w:name="z2499" w:id="2473"/>
    <w:p>
      <w:pPr>
        <w:spacing w:after="0"/>
        <w:ind w:left="0"/>
        <w:jc w:val="both"/>
      </w:pPr>
      <w:r>
        <w:rPr>
          <w:rFonts w:ascii="Times New Roman"/>
          <w:b w:val="false"/>
          <w:i w:val="false"/>
          <w:color w:val="000000"/>
          <w:sz w:val="28"/>
        </w:rPr>
        <w:t>
      б) наименование и адрес изготовителя и заявителя;</w:t>
      </w:r>
    </w:p>
    <w:bookmarkEnd w:id="2473"/>
    <w:bookmarkStart w:name="z2500" w:id="2474"/>
    <w:p>
      <w:pPr>
        <w:spacing w:after="0"/>
        <w:ind w:left="0"/>
        <w:jc w:val="both"/>
      </w:pPr>
      <w:r>
        <w:rPr>
          <w:rFonts w:ascii="Times New Roman"/>
          <w:b w:val="false"/>
          <w:i w:val="false"/>
          <w:color w:val="000000"/>
          <w:sz w:val="28"/>
        </w:rPr>
        <w:t>
      в) наименование, тип, модель и модификацию продукции;</w:t>
      </w:r>
    </w:p>
    <w:bookmarkEnd w:id="2474"/>
    <w:bookmarkStart w:name="z2501" w:id="2475"/>
    <w:p>
      <w:pPr>
        <w:spacing w:after="0"/>
        <w:ind w:left="0"/>
        <w:jc w:val="both"/>
      </w:pPr>
      <w:r>
        <w:rPr>
          <w:rFonts w:ascii="Times New Roman"/>
          <w:b w:val="false"/>
          <w:i w:val="false"/>
          <w:color w:val="000000"/>
          <w:sz w:val="28"/>
        </w:rPr>
        <w:t>
      г) размер (объем) партии, из которой производился отбор;</w:t>
      </w:r>
    </w:p>
    <w:bookmarkEnd w:id="2475"/>
    <w:bookmarkStart w:name="z2502" w:id="2476"/>
    <w:p>
      <w:pPr>
        <w:spacing w:after="0"/>
        <w:ind w:left="0"/>
        <w:jc w:val="both"/>
      </w:pPr>
      <w:r>
        <w:rPr>
          <w:rFonts w:ascii="Times New Roman"/>
          <w:b w:val="false"/>
          <w:i w:val="false"/>
          <w:color w:val="000000"/>
          <w:sz w:val="28"/>
        </w:rPr>
        <w:t>
      д) результат наружного осмотра партии (внешний вид, состояние упаковки и маркировки);</w:t>
      </w:r>
    </w:p>
    <w:bookmarkEnd w:id="2476"/>
    <w:bookmarkStart w:name="z2503" w:id="2477"/>
    <w:p>
      <w:pPr>
        <w:spacing w:after="0"/>
        <w:ind w:left="0"/>
        <w:jc w:val="both"/>
      </w:pPr>
      <w:r>
        <w:rPr>
          <w:rFonts w:ascii="Times New Roman"/>
          <w:b w:val="false"/>
          <w:i w:val="false"/>
          <w:color w:val="000000"/>
          <w:sz w:val="28"/>
        </w:rPr>
        <w:t>
      е) дату изготовления и дату приемки продукции;</w:t>
      </w:r>
    </w:p>
    <w:bookmarkEnd w:id="2477"/>
    <w:bookmarkStart w:name="z2504" w:id="2478"/>
    <w:p>
      <w:pPr>
        <w:spacing w:after="0"/>
        <w:ind w:left="0"/>
        <w:jc w:val="both"/>
      </w:pPr>
      <w:r>
        <w:rPr>
          <w:rFonts w:ascii="Times New Roman"/>
          <w:b w:val="false"/>
          <w:i w:val="false"/>
          <w:color w:val="000000"/>
          <w:sz w:val="28"/>
        </w:rPr>
        <w:t>
      ж) обозначение и наименование нормативного документа, в соответствии с которым отобраны образцы;</w:t>
      </w:r>
    </w:p>
    <w:bookmarkEnd w:id="2478"/>
    <w:bookmarkStart w:name="z2505" w:id="2479"/>
    <w:p>
      <w:pPr>
        <w:spacing w:after="0"/>
        <w:ind w:left="0"/>
        <w:jc w:val="both"/>
      </w:pPr>
      <w:r>
        <w:rPr>
          <w:rFonts w:ascii="Times New Roman"/>
          <w:b w:val="false"/>
          <w:i w:val="false"/>
          <w:color w:val="000000"/>
          <w:sz w:val="28"/>
        </w:rPr>
        <w:t>
      з) количество и номера отобранных образцов;</w:t>
      </w:r>
    </w:p>
    <w:bookmarkEnd w:id="2479"/>
    <w:bookmarkStart w:name="z2506" w:id="2480"/>
    <w:p>
      <w:pPr>
        <w:spacing w:after="0"/>
        <w:ind w:left="0"/>
        <w:jc w:val="both"/>
      </w:pPr>
      <w:r>
        <w:rPr>
          <w:rFonts w:ascii="Times New Roman"/>
          <w:b w:val="false"/>
          <w:i w:val="false"/>
          <w:color w:val="000000"/>
          <w:sz w:val="28"/>
        </w:rPr>
        <w:t>
      и) место отбора образцов;</w:t>
      </w:r>
    </w:p>
    <w:bookmarkEnd w:id="2480"/>
    <w:bookmarkStart w:name="z2507" w:id="2481"/>
    <w:p>
      <w:pPr>
        <w:spacing w:after="0"/>
        <w:ind w:left="0"/>
        <w:jc w:val="both"/>
      </w:pPr>
      <w:r>
        <w:rPr>
          <w:rFonts w:ascii="Times New Roman"/>
          <w:b w:val="false"/>
          <w:i w:val="false"/>
          <w:color w:val="000000"/>
          <w:sz w:val="28"/>
        </w:rPr>
        <w:t>
      к) реквизиты и подписи представителей органа по сертификации и заявителя (или изготовителя).</w:t>
      </w:r>
    </w:p>
    <w:bookmarkEnd w:id="2481"/>
    <w:bookmarkStart w:name="z2508" w:id="2482"/>
    <w:p>
      <w:pPr>
        <w:spacing w:after="0"/>
        <w:ind w:left="0"/>
        <w:jc w:val="both"/>
      </w:pPr>
      <w:r>
        <w:rPr>
          <w:rFonts w:ascii="Times New Roman"/>
          <w:b w:val="false"/>
          <w:i w:val="false"/>
          <w:color w:val="000000"/>
          <w:sz w:val="28"/>
        </w:rPr>
        <w:t>
      83. К акту отбора образцов продукции, составные части которой подлежат подтверждению соответствия, прилагается их перечень с указанием изготовителя и обозначения конструкторской документации, по которой они изготавливаются.</w:t>
      </w:r>
    </w:p>
    <w:bookmarkEnd w:id="2482"/>
    <w:bookmarkStart w:name="z2509" w:id="2483"/>
    <w:p>
      <w:pPr>
        <w:spacing w:after="0"/>
        <w:ind w:left="0"/>
        <w:jc w:val="both"/>
      </w:pPr>
      <w:r>
        <w:rPr>
          <w:rFonts w:ascii="Times New Roman"/>
          <w:b w:val="false"/>
          <w:i w:val="false"/>
          <w:color w:val="000000"/>
          <w:sz w:val="28"/>
        </w:rPr>
        <w:t>
      84. Результаты оценки сертификационных показателей, определяемых визуальным контролем, могут быть отражены в акте отбора образцов, акте о результатах анализа состояния производства, акте визуального контроля или ином документе, оформляемом органом по сертификации в процессе проведения работ по сертификации.</w:t>
      </w:r>
    </w:p>
    <w:bookmarkEnd w:id="2483"/>
    <w:bookmarkStart w:name="z2510" w:id="2484"/>
    <w:p>
      <w:pPr>
        <w:spacing w:after="0"/>
        <w:ind w:left="0"/>
        <w:jc w:val="both"/>
      </w:pPr>
      <w:r>
        <w:rPr>
          <w:rFonts w:ascii="Times New Roman"/>
          <w:b w:val="false"/>
          <w:i w:val="false"/>
          <w:color w:val="000000"/>
          <w:sz w:val="28"/>
        </w:rPr>
        <w:t>
      85. При проведении идентификации продукции основные характеристики продукции, указанные в заявке, сравниваются со следующими фактическими характеристиками, приведенными в маркировке и в сопроводительной документации:</w:t>
      </w:r>
    </w:p>
    <w:bookmarkEnd w:id="2484"/>
    <w:bookmarkStart w:name="z2511" w:id="2485"/>
    <w:p>
      <w:pPr>
        <w:spacing w:after="0"/>
        <w:ind w:left="0"/>
        <w:jc w:val="both"/>
      </w:pPr>
      <w:r>
        <w:rPr>
          <w:rFonts w:ascii="Times New Roman"/>
          <w:b w:val="false"/>
          <w:i w:val="false"/>
          <w:color w:val="000000"/>
          <w:sz w:val="28"/>
        </w:rPr>
        <w:t>
      а) наименование, тип, модель и модификация;</w:t>
      </w:r>
    </w:p>
    <w:bookmarkEnd w:id="2485"/>
    <w:bookmarkStart w:name="z2512" w:id="2486"/>
    <w:p>
      <w:pPr>
        <w:spacing w:after="0"/>
        <w:ind w:left="0"/>
        <w:jc w:val="both"/>
      </w:pPr>
      <w:r>
        <w:rPr>
          <w:rFonts w:ascii="Times New Roman"/>
          <w:b w:val="false"/>
          <w:i w:val="false"/>
          <w:color w:val="000000"/>
          <w:sz w:val="28"/>
        </w:rPr>
        <w:t>
      б) наименование изготовителя или данные о происхождении продукции;</w:t>
      </w:r>
    </w:p>
    <w:bookmarkEnd w:id="2486"/>
    <w:bookmarkStart w:name="z2513" w:id="2487"/>
    <w:p>
      <w:pPr>
        <w:spacing w:after="0"/>
        <w:ind w:left="0"/>
        <w:jc w:val="both"/>
      </w:pPr>
      <w:r>
        <w:rPr>
          <w:rFonts w:ascii="Times New Roman"/>
          <w:b w:val="false"/>
          <w:i w:val="false"/>
          <w:color w:val="000000"/>
          <w:sz w:val="28"/>
        </w:rPr>
        <w:t>
      в) документ, в соответствии с которым выпускается продукция;</w:t>
      </w:r>
    </w:p>
    <w:bookmarkEnd w:id="2487"/>
    <w:bookmarkStart w:name="z2514" w:id="2488"/>
    <w:p>
      <w:pPr>
        <w:spacing w:after="0"/>
        <w:ind w:left="0"/>
        <w:jc w:val="both"/>
      </w:pPr>
      <w:r>
        <w:rPr>
          <w:rFonts w:ascii="Times New Roman"/>
          <w:b w:val="false"/>
          <w:i w:val="false"/>
          <w:color w:val="000000"/>
          <w:sz w:val="28"/>
        </w:rPr>
        <w:t>
      г) сведения о принадлежности к соответствующей партии;</w:t>
      </w:r>
    </w:p>
    <w:bookmarkEnd w:id="2488"/>
    <w:bookmarkStart w:name="z2515" w:id="2489"/>
    <w:p>
      <w:pPr>
        <w:spacing w:after="0"/>
        <w:ind w:left="0"/>
        <w:jc w:val="both"/>
      </w:pPr>
      <w:r>
        <w:rPr>
          <w:rFonts w:ascii="Times New Roman"/>
          <w:b w:val="false"/>
          <w:i w:val="false"/>
          <w:color w:val="000000"/>
          <w:sz w:val="28"/>
        </w:rPr>
        <w:t>
      д) сведения о принадлежности к соответствующему технологическому процессу (при необходимости).</w:t>
      </w:r>
    </w:p>
    <w:bookmarkEnd w:id="2489"/>
    <w:bookmarkStart w:name="z2516" w:id="2490"/>
    <w:p>
      <w:pPr>
        <w:spacing w:after="0"/>
        <w:ind w:left="0"/>
        <w:jc w:val="both"/>
      </w:pPr>
      <w:r>
        <w:rPr>
          <w:rFonts w:ascii="Times New Roman"/>
          <w:b w:val="false"/>
          <w:i w:val="false"/>
          <w:color w:val="000000"/>
          <w:sz w:val="28"/>
        </w:rPr>
        <w:t>
      86. Протокол исследований (испытаний) и измерений должен содержать:</w:t>
      </w:r>
    </w:p>
    <w:bookmarkEnd w:id="2490"/>
    <w:bookmarkStart w:name="z2517" w:id="2491"/>
    <w:p>
      <w:pPr>
        <w:spacing w:after="0"/>
        <w:ind w:left="0"/>
        <w:jc w:val="both"/>
      </w:pPr>
      <w:r>
        <w:rPr>
          <w:rFonts w:ascii="Times New Roman"/>
          <w:b w:val="false"/>
          <w:i w:val="false"/>
          <w:color w:val="000000"/>
          <w:sz w:val="28"/>
        </w:rPr>
        <w:t>
      а) наименование и обозначение протокола исследований (испытаний) и измерений, при этом обозначение документа повторяется на каждой странице;</w:t>
      </w:r>
    </w:p>
    <w:bookmarkEnd w:id="2491"/>
    <w:bookmarkStart w:name="z2518" w:id="2492"/>
    <w:p>
      <w:pPr>
        <w:spacing w:after="0"/>
        <w:ind w:left="0"/>
        <w:jc w:val="both"/>
      </w:pPr>
      <w:r>
        <w:rPr>
          <w:rFonts w:ascii="Times New Roman"/>
          <w:b w:val="false"/>
          <w:i w:val="false"/>
          <w:color w:val="000000"/>
          <w:sz w:val="28"/>
        </w:rPr>
        <w:t>
      б) наименование и адрес аккредитованной испытательной лаборатории (центра), сведения об аккредитации (наименование органа по аккредитации, номер аттестата аккредитации, дату выдачи аттестата аккредитации (или реквизиты приказа об аккредитации, или уникальный номер записи об аккредитации в реестре аккредитованных лиц) и срок действия аттестата аккредитации (при наличии));</w:t>
      </w:r>
    </w:p>
    <w:bookmarkEnd w:id="2492"/>
    <w:bookmarkStart w:name="z2519" w:id="2493"/>
    <w:p>
      <w:pPr>
        <w:spacing w:after="0"/>
        <w:ind w:left="0"/>
        <w:jc w:val="both"/>
      </w:pPr>
      <w:r>
        <w:rPr>
          <w:rFonts w:ascii="Times New Roman"/>
          <w:b w:val="false"/>
          <w:i w:val="false"/>
          <w:color w:val="000000"/>
          <w:sz w:val="28"/>
        </w:rPr>
        <w:t>
      в) сведения об органе по сертификации, поручившем проведение исследований (испытаний) и измерений (для протокола сертификационных испытаний);</w:t>
      </w:r>
    </w:p>
    <w:bookmarkEnd w:id="2493"/>
    <w:bookmarkStart w:name="z2520" w:id="2494"/>
    <w:p>
      <w:pPr>
        <w:spacing w:after="0"/>
        <w:ind w:left="0"/>
        <w:jc w:val="both"/>
      </w:pPr>
      <w:r>
        <w:rPr>
          <w:rFonts w:ascii="Times New Roman"/>
          <w:b w:val="false"/>
          <w:i w:val="false"/>
          <w:color w:val="000000"/>
          <w:sz w:val="28"/>
        </w:rPr>
        <w:t>
      г) реквизиты акта идентификации образцов продукции, поступивших на испытания, сведения об изготовителе и дату изготовления продукции;</w:t>
      </w:r>
    </w:p>
    <w:bookmarkEnd w:id="2494"/>
    <w:bookmarkStart w:name="z2521" w:id="2495"/>
    <w:p>
      <w:pPr>
        <w:spacing w:after="0"/>
        <w:ind w:left="0"/>
        <w:jc w:val="both"/>
      </w:pPr>
      <w:r>
        <w:rPr>
          <w:rFonts w:ascii="Times New Roman"/>
          <w:b w:val="false"/>
          <w:i w:val="false"/>
          <w:color w:val="000000"/>
          <w:sz w:val="28"/>
        </w:rPr>
        <w:t>
      д) дату получения продукции для проведения исследований (испытаний) и измерений;</w:t>
      </w:r>
    </w:p>
    <w:bookmarkEnd w:id="2495"/>
    <w:bookmarkStart w:name="z2522" w:id="2496"/>
    <w:p>
      <w:pPr>
        <w:spacing w:after="0"/>
        <w:ind w:left="0"/>
        <w:jc w:val="both"/>
      </w:pPr>
      <w:r>
        <w:rPr>
          <w:rFonts w:ascii="Times New Roman"/>
          <w:b w:val="false"/>
          <w:i w:val="false"/>
          <w:color w:val="000000"/>
          <w:sz w:val="28"/>
        </w:rPr>
        <w:t>
      е) сведения о проверяемых показателях и требованиях к ним, а также сведения о нормативных документах, содержащих эти требования;</w:t>
      </w:r>
    </w:p>
    <w:bookmarkEnd w:id="2496"/>
    <w:bookmarkStart w:name="z2523" w:id="2497"/>
    <w:p>
      <w:pPr>
        <w:spacing w:after="0"/>
        <w:ind w:left="0"/>
        <w:jc w:val="both"/>
      </w:pPr>
      <w:r>
        <w:rPr>
          <w:rFonts w:ascii="Times New Roman"/>
          <w:b w:val="false"/>
          <w:i w:val="false"/>
          <w:color w:val="000000"/>
          <w:sz w:val="28"/>
        </w:rPr>
        <w:t>
      ж) дату (период) проведения исследований (испытаний) и измерений;</w:t>
      </w:r>
    </w:p>
    <w:bookmarkEnd w:id="2497"/>
    <w:bookmarkStart w:name="z2524" w:id="2498"/>
    <w:p>
      <w:pPr>
        <w:spacing w:after="0"/>
        <w:ind w:left="0"/>
        <w:jc w:val="both"/>
      </w:pPr>
      <w:r>
        <w:rPr>
          <w:rFonts w:ascii="Times New Roman"/>
          <w:b w:val="false"/>
          <w:i w:val="false"/>
          <w:color w:val="000000"/>
          <w:sz w:val="28"/>
        </w:rPr>
        <w:t>
      з) сведения об использованных при исследованиях (испытаниях) и измерениях методах и методиках исследований (испытаний) и измерений;</w:t>
      </w:r>
    </w:p>
    <w:bookmarkEnd w:id="2498"/>
    <w:bookmarkStart w:name="z2525" w:id="2499"/>
    <w:p>
      <w:pPr>
        <w:spacing w:after="0"/>
        <w:ind w:left="0"/>
        <w:jc w:val="both"/>
      </w:pPr>
      <w:r>
        <w:rPr>
          <w:rFonts w:ascii="Times New Roman"/>
          <w:b w:val="false"/>
          <w:i w:val="false"/>
          <w:color w:val="000000"/>
          <w:sz w:val="28"/>
        </w:rPr>
        <w:t>
      и) сведения о хранении продукции до проведения исследований (испытаний) и измерений, о подготовке продукции к исследованиям (испытаниям) и измерениям, а также сведения о месте проведения исследований (испытаний) и измерений, об условиях окружающей среды во время проведения исследований (испытаний) и измерений;</w:t>
      </w:r>
    </w:p>
    <w:bookmarkEnd w:id="2499"/>
    <w:bookmarkStart w:name="z2526" w:id="2500"/>
    <w:p>
      <w:pPr>
        <w:spacing w:after="0"/>
        <w:ind w:left="0"/>
        <w:jc w:val="both"/>
      </w:pPr>
      <w:r>
        <w:rPr>
          <w:rFonts w:ascii="Times New Roman"/>
          <w:b w:val="false"/>
          <w:i w:val="false"/>
          <w:color w:val="000000"/>
          <w:sz w:val="28"/>
        </w:rPr>
        <w:t>
      к) сведения об использованном собственном и арендуемом испытательном оборудовании и средствах измерений;</w:t>
      </w:r>
    </w:p>
    <w:bookmarkEnd w:id="2500"/>
    <w:bookmarkStart w:name="z2527" w:id="2501"/>
    <w:p>
      <w:pPr>
        <w:spacing w:after="0"/>
        <w:ind w:left="0"/>
        <w:jc w:val="both"/>
      </w:pPr>
      <w:r>
        <w:rPr>
          <w:rFonts w:ascii="Times New Roman"/>
          <w:b w:val="false"/>
          <w:i w:val="false"/>
          <w:color w:val="000000"/>
          <w:sz w:val="28"/>
        </w:rPr>
        <w:t>
      л) сведения об исследованиях (испытаниях) и измерениях, выполненных другой аккредитованной испытательной лабораторией (центром) (при наличии);</w:t>
      </w:r>
    </w:p>
    <w:bookmarkEnd w:id="2501"/>
    <w:bookmarkStart w:name="z2528" w:id="2502"/>
    <w:p>
      <w:pPr>
        <w:spacing w:after="0"/>
        <w:ind w:left="0"/>
        <w:jc w:val="both"/>
      </w:pPr>
      <w:r>
        <w:rPr>
          <w:rFonts w:ascii="Times New Roman"/>
          <w:b w:val="false"/>
          <w:i w:val="false"/>
          <w:color w:val="000000"/>
          <w:sz w:val="28"/>
        </w:rPr>
        <w:t>
      м) результаты проведения исследований (испытаний) и измерений, подкрепленные при необходимости таблицами, графиками, фотографиями и другими материалами;</w:t>
      </w:r>
    </w:p>
    <w:bookmarkEnd w:id="2502"/>
    <w:bookmarkStart w:name="z2529" w:id="2503"/>
    <w:p>
      <w:pPr>
        <w:spacing w:after="0"/>
        <w:ind w:left="0"/>
        <w:jc w:val="both"/>
      </w:pPr>
      <w:r>
        <w:rPr>
          <w:rFonts w:ascii="Times New Roman"/>
          <w:b w:val="false"/>
          <w:i w:val="false"/>
          <w:color w:val="000000"/>
          <w:sz w:val="28"/>
        </w:rPr>
        <w:t>
      н) заявление о том, что протокол исследований (испытаний) и измерений касается только образцов, подвергнутых исследованиям (испытаниям) и измерениям;</w:t>
      </w:r>
    </w:p>
    <w:bookmarkEnd w:id="2503"/>
    <w:bookmarkStart w:name="z2530" w:id="2504"/>
    <w:p>
      <w:pPr>
        <w:spacing w:after="0"/>
        <w:ind w:left="0"/>
        <w:jc w:val="both"/>
      </w:pPr>
      <w:r>
        <w:rPr>
          <w:rFonts w:ascii="Times New Roman"/>
          <w:b w:val="false"/>
          <w:i w:val="false"/>
          <w:color w:val="000000"/>
          <w:sz w:val="28"/>
        </w:rPr>
        <w:t>
      о) подпись руководителя аккредитованной испытательной лаборатории (центра), заверенную печатью организации (при наличии);</w:t>
      </w:r>
    </w:p>
    <w:bookmarkEnd w:id="2504"/>
    <w:bookmarkStart w:name="z2531" w:id="2505"/>
    <w:p>
      <w:pPr>
        <w:spacing w:after="0"/>
        <w:ind w:left="0"/>
        <w:jc w:val="both"/>
      </w:pPr>
      <w:r>
        <w:rPr>
          <w:rFonts w:ascii="Times New Roman"/>
          <w:b w:val="false"/>
          <w:i w:val="false"/>
          <w:color w:val="000000"/>
          <w:sz w:val="28"/>
        </w:rPr>
        <w:t>
      п) сведения о должностях и подписи ответственных исполнителей, проводивших исследования (испытания) и измерения;</w:t>
      </w:r>
    </w:p>
    <w:bookmarkEnd w:id="2505"/>
    <w:bookmarkStart w:name="z2532" w:id="2506"/>
    <w:p>
      <w:pPr>
        <w:spacing w:after="0"/>
        <w:ind w:left="0"/>
        <w:jc w:val="both"/>
      </w:pPr>
      <w:r>
        <w:rPr>
          <w:rFonts w:ascii="Times New Roman"/>
          <w:b w:val="false"/>
          <w:i w:val="false"/>
          <w:color w:val="000000"/>
          <w:sz w:val="28"/>
        </w:rPr>
        <w:t>
      р) сведения о должности и подпись лица (лиц), ответственного за подготовку протокола исследований (испытаний) и измерений от имени аккредитованной испытательной лаборатории (центра) (при необходимости);</w:t>
      </w:r>
    </w:p>
    <w:bookmarkEnd w:id="2506"/>
    <w:bookmarkStart w:name="z2533" w:id="2507"/>
    <w:p>
      <w:pPr>
        <w:spacing w:after="0"/>
        <w:ind w:left="0"/>
        <w:jc w:val="both"/>
      </w:pPr>
      <w:r>
        <w:rPr>
          <w:rFonts w:ascii="Times New Roman"/>
          <w:b w:val="false"/>
          <w:i w:val="false"/>
          <w:color w:val="000000"/>
          <w:sz w:val="28"/>
        </w:rPr>
        <w:t>
      с) дату выпуска протокола исследований (испытаний) и измерений;</w:t>
      </w:r>
    </w:p>
    <w:bookmarkEnd w:id="2507"/>
    <w:bookmarkStart w:name="z2534" w:id="2508"/>
    <w:p>
      <w:pPr>
        <w:spacing w:after="0"/>
        <w:ind w:left="0"/>
        <w:jc w:val="both"/>
      </w:pPr>
      <w:r>
        <w:rPr>
          <w:rFonts w:ascii="Times New Roman"/>
          <w:b w:val="false"/>
          <w:i w:val="false"/>
          <w:color w:val="000000"/>
          <w:sz w:val="28"/>
        </w:rPr>
        <w:t>
      т) сведения о том, что внесение изменений в протокол исследований (испытаний) и измерений оформляется отдельным документом (новым протоколом, отменяющим и заменяющим предыдущий);</w:t>
      </w:r>
    </w:p>
    <w:bookmarkEnd w:id="2508"/>
    <w:bookmarkStart w:name="z2535" w:id="2509"/>
    <w:p>
      <w:pPr>
        <w:spacing w:after="0"/>
        <w:ind w:left="0"/>
        <w:jc w:val="both"/>
      </w:pPr>
      <w:r>
        <w:rPr>
          <w:rFonts w:ascii="Times New Roman"/>
          <w:b w:val="false"/>
          <w:i w:val="false"/>
          <w:color w:val="000000"/>
          <w:sz w:val="28"/>
        </w:rPr>
        <w:t>
      у) заявление, исключающее возможность частичной перепечатки протокола исследований (испытаний) и измерений.</w:t>
      </w:r>
    </w:p>
    <w:bookmarkEnd w:id="2509"/>
    <w:bookmarkStart w:name="z2536" w:id="2510"/>
    <w:p>
      <w:pPr>
        <w:spacing w:after="0"/>
        <w:ind w:left="0"/>
        <w:jc w:val="both"/>
      </w:pPr>
      <w:r>
        <w:rPr>
          <w:rFonts w:ascii="Times New Roman"/>
          <w:b w:val="false"/>
          <w:i w:val="false"/>
          <w:color w:val="000000"/>
          <w:sz w:val="28"/>
        </w:rPr>
        <w:t xml:space="preserve">
      87. К протоколу исследований (испытаний) и измерений должны быть приложены: </w:t>
      </w:r>
    </w:p>
    <w:bookmarkEnd w:id="2510"/>
    <w:bookmarkStart w:name="z2537" w:id="2511"/>
    <w:p>
      <w:pPr>
        <w:spacing w:after="0"/>
        <w:ind w:left="0"/>
        <w:jc w:val="both"/>
      </w:pPr>
      <w:r>
        <w:rPr>
          <w:rFonts w:ascii="Times New Roman"/>
          <w:b w:val="false"/>
          <w:i w:val="false"/>
          <w:color w:val="000000"/>
          <w:sz w:val="28"/>
        </w:rPr>
        <w:t>
      а) заверенная копия акта отбора образцов продукции, составленного в соответствии с пунктом 82 настоящего технического регламента;</w:t>
      </w:r>
    </w:p>
    <w:bookmarkEnd w:id="2511"/>
    <w:bookmarkStart w:name="z2538" w:id="2512"/>
    <w:p>
      <w:pPr>
        <w:spacing w:after="0"/>
        <w:ind w:left="0"/>
        <w:jc w:val="both"/>
      </w:pPr>
      <w:r>
        <w:rPr>
          <w:rFonts w:ascii="Times New Roman"/>
          <w:b w:val="false"/>
          <w:i w:val="false"/>
          <w:color w:val="000000"/>
          <w:sz w:val="28"/>
        </w:rPr>
        <w:t>
      б) заверенная копия акта о готовности продукции, составленного заявителем (изготовителем);</w:t>
      </w:r>
    </w:p>
    <w:bookmarkEnd w:id="2512"/>
    <w:bookmarkStart w:name="z2539" w:id="2513"/>
    <w:p>
      <w:pPr>
        <w:spacing w:after="0"/>
        <w:ind w:left="0"/>
        <w:jc w:val="both"/>
      </w:pPr>
      <w:r>
        <w:rPr>
          <w:rFonts w:ascii="Times New Roman"/>
          <w:b w:val="false"/>
          <w:i w:val="false"/>
          <w:color w:val="000000"/>
          <w:sz w:val="28"/>
        </w:rPr>
        <w:t>
      в) заверенная копия акта идентификации образца продукции, поступившего на испытания, составленного испытательной лабораторией (центром).</w:t>
      </w:r>
    </w:p>
    <w:bookmarkEnd w:id="2513"/>
    <w:bookmarkStart w:name="z2540" w:id="2514"/>
    <w:p>
      <w:pPr>
        <w:spacing w:after="0"/>
        <w:ind w:left="0"/>
        <w:jc w:val="both"/>
      </w:pPr>
      <w:r>
        <w:rPr>
          <w:rFonts w:ascii="Times New Roman"/>
          <w:b w:val="false"/>
          <w:i w:val="false"/>
          <w:color w:val="000000"/>
          <w:sz w:val="28"/>
        </w:rPr>
        <w:t>
      88. Протокол исследований (испытаний) и измерений не должен содержать рекомендации или предложения, вытекающие из полученных результатов испытаний.</w:t>
      </w:r>
    </w:p>
    <w:bookmarkEnd w:id="2514"/>
    <w:bookmarkStart w:name="z2541" w:id="2515"/>
    <w:p>
      <w:pPr>
        <w:spacing w:after="0"/>
        <w:ind w:left="0"/>
        <w:jc w:val="both"/>
      </w:pPr>
      <w:r>
        <w:rPr>
          <w:rFonts w:ascii="Times New Roman"/>
          <w:b w:val="false"/>
          <w:i w:val="false"/>
          <w:color w:val="000000"/>
          <w:sz w:val="28"/>
        </w:rPr>
        <w:t>
      89. Протоколы исследований (испытаний) и измерений, оформленные в соответствии с требованиями пунктов 86 и 87 настоящего технического регламента, представляются в орган по сертификации в 2 экземплярах (первый направляется в дело по сертификации, второй – заявителю).</w:t>
      </w:r>
    </w:p>
    <w:bookmarkEnd w:id="2515"/>
    <w:bookmarkStart w:name="z2542" w:id="2516"/>
    <w:p>
      <w:pPr>
        <w:spacing w:after="0"/>
        <w:ind w:left="0"/>
        <w:jc w:val="both"/>
      </w:pPr>
      <w:r>
        <w:rPr>
          <w:rFonts w:ascii="Times New Roman"/>
          <w:b w:val="false"/>
          <w:i w:val="false"/>
          <w:color w:val="000000"/>
          <w:sz w:val="28"/>
        </w:rPr>
        <w:t>
      90. Протоколы исследований (испытаний) и измерений по согласованию с органом по сертификации могут быть представлены в виде электронного документа, подписанного с применением электронной цифровой подписи (электронной подписи), полученной в соответствии с законодательством государства-члена.</w:t>
      </w:r>
    </w:p>
    <w:bookmarkEnd w:id="2516"/>
    <w:bookmarkStart w:name="z2543" w:id="2517"/>
    <w:p>
      <w:pPr>
        <w:spacing w:after="0"/>
        <w:ind w:left="0"/>
        <w:jc w:val="both"/>
      </w:pPr>
      <w:r>
        <w:rPr>
          <w:rFonts w:ascii="Times New Roman"/>
          <w:b w:val="false"/>
          <w:i w:val="false"/>
          <w:color w:val="000000"/>
          <w:sz w:val="28"/>
        </w:rPr>
        <w:t>
      91. Анализ состояния производства продукции проводится с целью установления наличия необходимых условий для изготовления продукции со стабильными характеристиками, проверяемыми при сертификации.</w:t>
      </w:r>
    </w:p>
    <w:bookmarkEnd w:id="2517"/>
    <w:bookmarkStart w:name="z2544" w:id="2518"/>
    <w:p>
      <w:pPr>
        <w:spacing w:after="0"/>
        <w:ind w:left="0"/>
        <w:jc w:val="both"/>
      </w:pPr>
      <w:r>
        <w:rPr>
          <w:rFonts w:ascii="Times New Roman"/>
          <w:b w:val="false"/>
          <w:i w:val="false"/>
          <w:color w:val="000000"/>
          <w:sz w:val="28"/>
        </w:rPr>
        <w:t>
      92. Анализ состояния производства продукции должен выполняться не ранее чем за 12 месяцев до дня выдачи сертификата соответствия, если проведение анализа состояния производства продукции предусмотрено схемой сертификации.</w:t>
      </w:r>
    </w:p>
    <w:bookmarkEnd w:id="2518"/>
    <w:bookmarkStart w:name="z2545" w:id="2519"/>
    <w:p>
      <w:pPr>
        <w:spacing w:after="0"/>
        <w:ind w:left="0"/>
        <w:jc w:val="both"/>
      </w:pPr>
      <w:r>
        <w:rPr>
          <w:rFonts w:ascii="Times New Roman"/>
          <w:b w:val="false"/>
          <w:i w:val="false"/>
          <w:color w:val="000000"/>
          <w:sz w:val="28"/>
        </w:rPr>
        <w:t>
      93. Анализ состояния производства продукции проводится в отношении:</w:t>
      </w:r>
    </w:p>
    <w:bookmarkEnd w:id="2519"/>
    <w:bookmarkStart w:name="z2546" w:id="2520"/>
    <w:p>
      <w:pPr>
        <w:spacing w:after="0"/>
        <w:ind w:left="0"/>
        <w:jc w:val="both"/>
      </w:pPr>
      <w:r>
        <w:rPr>
          <w:rFonts w:ascii="Times New Roman"/>
          <w:b w:val="false"/>
          <w:i w:val="false"/>
          <w:color w:val="000000"/>
          <w:sz w:val="28"/>
        </w:rPr>
        <w:t>
      а) технологических процессов;</w:t>
      </w:r>
    </w:p>
    <w:bookmarkEnd w:id="2520"/>
    <w:bookmarkStart w:name="z2547" w:id="2521"/>
    <w:p>
      <w:pPr>
        <w:spacing w:after="0"/>
        <w:ind w:left="0"/>
        <w:jc w:val="both"/>
      </w:pPr>
      <w:r>
        <w:rPr>
          <w:rFonts w:ascii="Times New Roman"/>
          <w:b w:val="false"/>
          <w:i w:val="false"/>
          <w:color w:val="000000"/>
          <w:sz w:val="28"/>
        </w:rPr>
        <w:t>
      б) технологической и конструкторской документации (включая управление ею);</w:t>
      </w:r>
    </w:p>
    <w:bookmarkEnd w:id="2521"/>
    <w:bookmarkStart w:name="z2548" w:id="2522"/>
    <w:p>
      <w:pPr>
        <w:spacing w:after="0"/>
        <w:ind w:left="0"/>
        <w:jc w:val="both"/>
      </w:pPr>
      <w:r>
        <w:rPr>
          <w:rFonts w:ascii="Times New Roman"/>
          <w:b w:val="false"/>
          <w:i w:val="false"/>
          <w:color w:val="000000"/>
          <w:sz w:val="28"/>
        </w:rPr>
        <w:t>
      в) средств технологического оснащения;</w:t>
      </w:r>
    </w:p>
    <w:bookmarkEnd w:id="2522"/>
    <w:bookmarkStart w:name="z2549" w:id="2523"/>
    <w:p>
      <w:pPr>
        <w:spacing w:after="0"/>
        <w:ind w:left="0"/>
        <w:jc w:val="both"/>
      </w:pPr>
      <w:r>
        <w:rPr>
          <w:rFonts w:ascii="Times New Roman"/>
          <w:b w:val="false"/>
          <w:i w:val="false"/>
          <w:color w:val="000000"/>
          <w:sz w:val="28"/>
        </w:rPr>
        <w:t>
      г) технологических режимов;</w:t>
      </w:r>
    </w:p>
    <w:bookmarkEnd w:id="2523"/>
    <w:bookmarkStart w:name="z2550" w:id="2524"/>
    <w:p>
      <w:pPr>
        <w:spacing w:after="0"/>
        <w:ind w:left="0"/>
        <w:jc w:val="both"/>
      </w:pPr>
      <w:r>
        <w:rPr>
          <w:rFonts w:ascii="Times New Roman"/>
          <w:b w:val="false"/>
          <w:i w:val="false"/>
          <w:color w:val="000000"/>
          <w:sz w:val="28"/>
        </w:rPr>
        <w:t>
      д) управления средствами технологического оснащения;</w:t>
      </w:r>
    </w:p>
    <w:bookmarkEnd w:id="2524"/>
    <w:bookmarkStart w:name="z2551" w:id="2525"/>
    <w:p>
      <w:pPr>
        <w:spacing w:after="0"/>
        <w:ind w:left="0"/>
        <w:jc w:val="both"/>
      </w:pPr>
      <w:r>
        <w:rPr>
          <w:rFonts w:ascii="Times New Roman"/>
          <w:b w:val="false"/>
          <w:i w:val="false"/>
          <w:color w:val="000000"/>
          <w:sz w:val="28"/>
        </w:rPr>
        <w:t>
      е) управления метрологическим оборудованием;</w:t>
      </w:r>
    </w:p>
    <w:bookmarkEnd w:id="2525"/>
    <w:bookmarkStart w:name="z2552" w:id="2526"/>
    <w:p>
      <w:pPr>
        <w:spacing w:after="0"/>
        <w:ind w:left="0"/>
        <w:jc w:val="both"/>
      </w:pPr>
      <w:r>
        <w:rPr>
          <w:rFonts w:ascii="Times New Roman"/>
          <w:b w:val="false"/>
          <w:i w:val="false"/>
          <w:color w:val="000000"/>
          <w:sz w:val="28"/>
        </w:rPr>
        <w:t>
      ж) методик исследований (испытаний) и измерений;</w:t>
      </w:r>
    </w:p>
    <w:bookmarkEnd w:id="2526"/>
    <w:bookmarkStart w:name="z2553" w:id="2527"/>
    <w:p>
      <w:pPr>
        <w:spacing w:after="0"/>
        <w:ind w:left="0"/>
        <w:jc w:val="both"/>
      </w:pPr>
      <w:r>
        <w:rPr>
          <w:rFonts w:ascii="Times New Roman"/>
          <w:b w:val="false"/>
          <w:i w:val="false"/>
          <w:color w:val="000000"/>
          <w:sz w:val="28"/>
        </w:rPr>
        <w:t>
      з) порядка проведения контроля сырья и комплектующих изделий;</w:t>
      </w:r>
    </w:p>
    <w:bookmarkEnd w:id="2527"/>
    <w:bookmarkStart w:name="z2554" w:id="2528"/>
    <w:p>
      <w:pPr>
        <w:spacing w:after="0"/>
        <w:ind w:left="0"/>
        <w:jc w:val="both"/>
      </w:pPr>
      <w:r>
        <w:rPr>
          <w:rFonts w:ascii="Times New Roman"/>
          <w:b w:val="false"/>
          <w:i w:val="false"/>
          <w:color w:val="000000"/>
          <w:sz w:val="28"/>
        </w:rPr>
        <w:t>
      и) порядка проведения контроля продукции в процессе ее производства;</w:t>
      </w:r>
    </w:p>
    <w:bookmarkEnd w:id="2528"/>
    <w:bookmarkStart w:name="z2555" w:id="2529"/>
    <w:p>
      <w:pPr>
        <w:spacing w:after="0"/>
        <w:ind w:left="0"/>
        <w:jc w:val="both"/>
      </w:pPr>
      <w:r>
        <w:rPr>
          <w:rFonts w:ascii="Times New Roman"/>
          <w:b w:val="false"/>
          <w:i w:val="false"/>
          <w:color w:val="000000"/>
          <w:sz w:val="28"/>
        </w:rPr>
        <w:t>
      к) управления несоответствующей продукцией;</w:t>
      </w:r>
    </w:p>
    <w:bookmarkEnd w:id="2529"/>
    <w:bookmarkStart w:name="z2556" w:id="2530"/>
    <w:p>
      <w:pPr>
        <w:spacing w:after="0"/>
        <w:ind w:left="0"/>
        <w:jc w:val="both"/>
      </w:pPr>
      <w:r>
        <w:rPr>
          <w:rFonts w:ascii="Times New Roman"/>
          <w:b w:val="false"/>
          <w:i w:val="false"/>
          <w:color w:val="000000"/>
          <w:sz w:val="28"/>
        </w:rPr>
        <w:t>
      л) порядка работы с рекламациями;</w:t>
      </w:r>
    </w:p>
    <w:bookmarkEnd w:id="2530"/>
    <w:bookmarkStart w:name="z2557" w:id="2531"/>
    <w:p>
      <w:pPr>
        <w:spacing w:after="0"/>
        <w:ind w:left="0"/>
        <w:jc w:val="both"/>
      </w:pPr>
      <w:r>
        <w:rPr>
          <w:rFonts w:ascii="Times New Roman"/>
          <w:b w:val="false"/>
          <w:i w:val="false"/>
          <w:color w:val="000000"/>
          <w:sz w:val="28"/>
        </w:rPr>
        <w:t>
      м) управления персоналом;</w:t>
      </w:r>
    </w:p>
    <w:bookmarkEnd w:id="2531"/>
    <w:bookmarkStart w:name="z2558" w:id="2532"/>
    <w:p>
      <w:pPr>
        <w:spacing w:after="0"/>
        <w:ind w:left="0"/>
        <w:jc w:val="both"/>
      </w:pPr>
      <w:r>
        <w:rPr>
          <w:rFonts w:ascii="Times New Roman"/>
          <w:b w:val="false"/>
          <w:i w:val="false"/>
          <w:color w:val="000000"/>
          <w:sz w:val="28"/>
        </w:rPr>
        <w:t>
      н) управления нормативной документацией на продукцию.</w:t>
      </w:r>
    </w:p>
    <w:bookmarkEnd w:id="2532"/>
    <w:bookmarkStart w:name="z2559" w:id="2533"/>
    <w:p>
      <w:pPr>
        <w:spacing w:after="0"/>
        <w:ind w:left="0"/>
        <w:jc w:val="both"/>
      </w:pPr>
      <w:r>
        <w:rPr>
          <w:rFonts w:ascii="Times New Roman"/>
          <w:b w:val="false"/>
          <w:i w:val="false"/>
          <w:color w:val="000000"/>
          <w:sz w:val="28"/>
        </w:rPr>
        <w:t>
      94. По итогам анализа состояния производства продукции составляется акт о результатах анализа состояния производства сертифицируемой продукции, в котором указываются:</w:t>
      </w:r>
    </w:p>
    <w:bookmarkEnd w:id="2533"/>
    <w:bookmarkStart w:name="z2560" w:id="2534"/>
    <w:p>
      <w:pPr>
        <w:spacing w:after="0"/>
        <w:ind w:left="0"/>
        <w:jc w:val="both"/>
      </w:pPr>
      <w:r>
        <w:rPr>
          <w:rFonts w:ascii="Times New Roman"/>
          <w:b w:val="false"/>
          <w:i w:val="false"/>
          <w:color w:val="000000"/>
          <w:sz w:val="28"/>
        </w:rPr>
        <w:t>
      а) результаты анализа состояния производства продукции;</w:t>
      </w:r>
    </w:p>
    <w:bookmarkEnd w:id="2534"/>
    <w:bookmarkStart w:name="z2561" w:id="2535"/>
    <w:p>
      <w:pPr>
        <w:spacing w:after="0"/>
        <w:ind w:left="0"/>
        <w:jc w:val="both"/>
      </w:pPr>
      <w:r>
        <w:rPr>
          <w:rFonts w:ascii="Times New Roman"/>
          <w:b w:val="false"/>
          <w:i w:val="false"/>
          <w:color w:val="000000"/>
          <w:sz w:val="28"/>
        </w:rPr>
        <w:t>
      б) дополнительные материалы, использованные при анализе состояния производства продукции;</w:t>
      </w:r>
    </w:p>
    <w:bookmarkEnd w:id="2535"/>
    <w:bookmarkStart w:name="z2562" w:id="2536"/>
    <w:p>
      <w:pPr>
        <w:spacing w:after="0"/>
        <w:ind w:left="0"/>
        <w:jc w:val="both"/>
      </w:pPr>
      <w:r>
        <w:rPr>
          <w:rFonts w:ascii="Times New Roman"/>
          <w:b w:val="false"/>
          <w:i w:val="false"/>
          <w:color w:val="000000"/>
          <w:sz w:val="28"/>
        </w:rPr>
        <w:t>
      в) общая оценка состояния производства продукции;</w:t>
      </w:r>
    </w:p>
    <w:bookmarkEnd w:id="2536"/>
    <w:bookmarkStart w:name="z2563" w:id="2537"/>
    <w:p>
      <w:pPr>
        <w:spacing w:after="0"/>
        <w:ind w:left="0"/>
        <w:jc w:val="both"/>
      </w:pPr>
      <w:r>
        <w:rPr>
          <w:rFonts w:ascii="Times New Roman"/>
          <w:b w:val="false"/>
          <w:i w:val="false"/>
          <w:color w:val="000000"/>
          <w:sz w:val="28"/>
        </w:rPr>
        <w:t>
      г) необходимость и сроки выполнения корректирующих действий.</w:t>
      </w:r>
    </w:p>
    <w:bookmarkEnd w:id="2537"/>
    <w:bookmarkStart w:name="z2564" w:id="2538"/>
    <w:p>
      <w:pPr>
        <w:spacing w:after="0"/>
        <w:ind w:left="0"/>
        <w:jc w:val="both"/>
      </w:pPr>
      <w:r>
        <w:rPr>
          <w:rFonts w:ascii="Times New Roman"/>
          <w:b w:val="false"/>
          <w:i w:val="false"/>
          <w:color w:val="000000"/>
          <w:sz w:val="28"/>
        </w:rPr>
        <w:t>
      95. Орган по сертификации после анализа протокола исследований (испытаний) и измерений, результатов анализа состояния производства продукции (если это установлено схемой сертификации), а также результатов экспертизы комплекта документов, представленных заявителем в соответствии с пунктом 75 настоящего технического регламента, готовит решение о выдаче (об отказе в выдаче) сертификата соответствия.</w:t>
      </w:r>
    </w:p>
    <w:bookmarkEnd w:id="2538"/>
    <w:bookmarkStart w:name="z2565" w:id="2539"/>
    <w:p>
      <w:pPr>
        <w:spacing w:after="0"/>
        <w:ind w:left="0"/>
        <w:jc w:val="both"/>
      </w:pPr>
      <w:r>
        <w:rPr>
          <w:rFonts w:ascii="Times New Roman"/>
          <w:b w:val="false"/>
          <w:i w:val="false"/>
          <w:color w:val="000000"/>
          <w:sz w:val="28"/>
        </w:rPr>
        <w:t>
      96. Срок выдачи сертификата соответствия не должен превышать 15 рабочих дней с даты получения органом по сертификации протоколов исследований (испытаний) и измерений и (при необходимости) документов об устранении выявленных при сертификации несоответствий.</w:t>
      </w:r>
    </w:p>
    <w:bookmarkEnd w:id="2539"/>
    <w:bookmarkStart w:name="z2566" w:id="2540"/>
    <w:p>
      <w:pPr>
        <w:spacing w:after="0"/>
        <w:ind w:left="0"/>
        <w:jc w:val="both"/>
      </w:pPr>
      <w:r>
        <w:rPr>
          <w:rFonts w:ascii="Times New Roman"/>
          <w:b w:val="false"/>
          <w:i w:val="false"/>
          <w:color w:val="000000"/>
          <w:sz w:val="28"/>
        </w:rPr>
        <w:t>
      97. Основаниями для принятия органом по сертификации решения об отказе в выдаче сертификата соответствия являются:</w:t>
      </w:r>
    </w:p>
    <w:bookmarkEnd w:id="2540"/>
    <w:bookmarkStart w:name="z2567" w:id="2541"/>
    <w:p>
      <w:pPr>
        <w:spacing w:after="0"/>
        <w:ind w:left="0"/>
        <w:jc w:val="both"/>
      </w:pPr>
      <w:r>
        <w:rPr>
          <w:rFonts w:ascii="Times New Roman"/>
          <w:b w:val="false"/>
          <w:i w:val="false"/>
          <w:color w:val="000000"/>
          <w:sz w:val="28"/>
        </w:rPr>
        <w:t>
      а) несоответствие продукции требованиям настоящего технического регламента (в том числе отрицательный результат сертификационных испытаний продукции);</w:t>
      </w:r>
    </w:p>
    <w:bookmarkEnd w:id="2541"/>
    <w:bookmarkStart w:name="z2568" w:id="2542"/>
    <w:p>
      <w:pPr>
        <w:spacing w:after="0"/>
        <w:ind w:left="0"/>
        <w:jc w:val="both"/>
      </w:pPr>
      <w:r>
        <w:rPr>
          <w:rFonts w:ascii="Times New Roman"/>
          <w:b w:val="false"/>
          <w:i w:val="false"/>
          <w:color w:val="000000"/>
          <w:sz w:val="28"/>
        </w:rPr>
        <w:t>
      б) отрицательный результат анализа состояния производства продукции (если это установлено схемой сертификации);</w:t>
      </w:r>
    </w:p>
    <w:bookmarkEnd w:id="2542"/>
    <w:bookmarkStart w:name="z2569" w:id="2543"/>
    <w:p>
      <w:pPr>
        <w:spacing w:after="0"/>
        <w:ind w:left="0"/>
        <w:jc w:val="both"/>
      </w:pPr>
      <w:r>
        <w:rPr>
          <w:rFonts w:ascii="Times New Roman"/>
          <w:b w:val="false"/>
          <w:i w:val="false"/>
          <w:color w:val="000000"/>
          <w:sz w:val="28"/>
        </w:rPr>
        <w:t>
      в) наличие недостоверной информации в документах, полученных в ходе проведения работ по сертификации.</w:t>
      </w:r>
    </w:p>
    <w:bookmarkEnd w:id="2543"/>
    <w:bookmarkStart w:name="z2570" w:id="2544"/>
    <w:p>
      <w:pPr>
        <w:spacing w:after="0"/>
        <w:ind w:left="0"/>
        <w:jc w:val="both"/>
      </w:pPr>
      <w:r>
        <w:rPr>
          <w:rFonts w:ascii="Times New Roman"/>
          <w:b w:val="false"/>
          <w:i w:val="false"/>
          <w:color w:val="000000"/>
          <w:sz w:val="28"/>
        </w:rPr>
        <w:t>
      98. На основании решения о выдаче сертификата соответствия орган по сертификации оформляет сертификат соответствия по единой форме и правилам, утверждаемым Комиссией, регистрирует его в едином реестре выданных сертификатов соответствия и зарегистрированных деклараций о соответствии и выдает заявителю.</w:t>
      </w:r>
    </w:p>
    <w:bookmarkEnd w:id="2544"/>
    <w:bookmarkStart w:name="z2571" w:id="2545"/>
    <w:p>
      <w:pPr>
        <w:spacing w:after="0"/>
        <w:ind w:left="0"/>
        <w:jc w:val="both"/>
      </w:pPr>
      <w:r>
        <w:rPr>
          <w:rFonts w:ascii="Times New Roman"/>
          <w:b w:val="false"/>
          <w:i w:val="false"/>
          <w:color w:val="000000"/>
          <w:sz w:val="28"/>
        </w:rPr>
        <w:t>
      Допускается подписание сертификата соответствия продукции экспертами (экспертами-аудиторами), подписавшими в рамках рассмотрения соответствующей заявки акт о результатах анализа состояния производства продукции.</w:t>
      </w:r>
    </w:p>
    <w:bookmarkEnd w:id="2545"/>
    <w:bookmarkStart w:name="z2572" w:id="2546"/>
    <w:p>
      <w:pPr>
        <w:spacing w:after="0"/>
        <w:ind w:left="0"/>
        <w:jc w:val="both"/>
      </w:pPr>
      <w:r>
        <w:rPr>
          <w:rFonts w:ascii="Times New Roman"/>
          <w:b w:val="false"/>
          <w:i w:val="false"/>
          <w:color w:val="000000"/>
          <w:sz w:val="28"/>
        </w:rPr>
        <w:t>
      Сертификат соответствия действителен только при наличии регистрационного номера.</w:t>
      </w:r>
    </w:p>
    <w:bookmarkEnd w:id="2546"/>
    <w:bookmarkStart w:name="z2573" w:id="2547"/>
    <w:p>
      <w:pPr>
        <w:spacing w:after="0"/>
        <w:ind w:left="0"/>
        <w:jc w:val="both"/>
      </w:pPr>
      <w:r>
        <w:rPr>
          <w:rFonts w:ascii="Times New Roman"/>
          <w:b w:val="false"/>
          <w:i w:val="false"/>
          <w:color w:val="000000"/>
          <w:sz w:val="28"/>
        </w:rPr>
        <w:t>
      99. Сертификаты соответствия действительны с даты их регистрации в едином реестре выданных сертификатов соответствия и зарегистрированных деклараций о соответствии.</w:t>
      </w:r>
    </w:p>
    <w:bookmarkEnd w:id="2547"/>
    <w:bookmarkStart w:name="z2574" w:id="2548"/>
    <w:p>
      <w:pPr>
        <w:spacing w:after="0"/>
        <w:ind w:left="0"/>
        <w:jc w:val="both"/>
      </w:pPr>
      <w:r>
        <w:rPr>
          <w:rFonts w:ascii="Times New Roman"/>
          <w:b w:val="false"/>
          <w:i w:val="false"/>
          <w:color w:val="000000"/>
          <w:sz w:val="28"/>
        </w:rPr>
        <w:t>
      100. Сертификат соответствия должен содержать перечень конкретных видов и типов продукции, на которые распространяется его действие.</w:t>
      </w:r>
    </w:p>
    <w:bookmarkEnd w:id="2548"/>
    <w:bookmarkStart w:name="z2575" w:id="2549"/>
    <w:p>
      <w:pPr>
        <w:spacing w:after="0"/>
        <w:ind w:left="0"/>
        <w:jc w:val="both"/>
      </w:pPr>
      <w:r>
        <w:rPr>
          <w:rFonts w:ascii="Times New Roman"/>
          <w:b w:val="false"/>
          <w:i w:val="false"/>
          <w:color w:val="000000"/>
          <w:sz w:val="28"/>
        </w:rPr>
        <w:t>
      101. Сертификат соответствия продукции, составные части которой подлежат подтверждению соответствия, может быть выдан только при наличии сертификатов соответствия или деклараций о соответствии этих составных частей.</w:t>
      </w:r>
    </w:p>
    <w:bookmarkEnd w:id="2549"/>
    <w:bookmarkStart w:name="z2576" w:id="2550"/>
    <w:p>
      <w:pPr>
        <w:spacing w:after="0"/>
        <w:ind w:left="0"/>
        <w:jc w:val="both"/>
      </w:pPr>
      <w:r>
        <w:rPr>
          <w:rFonts w:ascii="Times New Roman"/>
          <w:b w:val="false"/>
          <w:i w:val="false"/>
          <w:color w:val="000000"/>
          <w:sz w:val="28"/>
        </w:rPr>
        <w:t>
      102.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дополнительных исследований (испытаний) и измерений продукции и (или) анализа состояния производства этой продукции.</w:t>
      </w:r>
    </w:p>
    <w:bookmarkEnd w:id="2550"/>
    <w:bookmarkStart w:name="z2577" w:id="2551"/>
    <w:p>
      <w:pPr>
        <w:spacing w:after="0"/>
        <w:ind w:left="0"/>
        <w:jc w:val="both"/>
      </w:pPr>
      <w:r>
        <w:rPr>
          <w:rFonts w:ascii="Times New Roman"/>
          <w:b w:val="false"/>
          <w:i w:val="false"/>
          <w:color w:val="000000"/>
          <w:sz w:val="28"/>
        </w:rPr>
        <w:t xml:space="preserve">
      103. После проведения дополнительных исследований (испытаний) и измерений и (или) анализа состояния производства продукции орган по сертификации принимает решение о возможности сохранения действия сертификата соответствия при изменениях, внесенных в конструкцию сертифицированного изделия и (или) технологию его изготовления. </w:t>
      </w:r>
    </w:p>
    <w:bookmarkEnd w:id="2551"/>
    <w:bookmarkStart w:name="z2578" w:id="2552"/>
    <w:p>
      <w:pPr>
        <w:spacing w:after="0"/>
        <w:ind w:left="0"/>
        <w:jc w:val="both"/>
      </w:pPr>
      <w:r>
        <w:rPr>
          <w:rFonts w:ascii="Times New Roman"/>
          <w:b w:val="false"/>
          <w:i w:val="false"/>
          <w:color w:val="000000"/>
          <w:sz w:val="28"/>
        </w:rPr>
        <w:t>
      Все полученные в процессе оценки соответствия доказательственные материалы, свидетельствующие о соответствии измененной конструкции сертифицированного изделия и (или) технологии его изготовления требованиям настоящего технического регламента, прикладываются к делу по сертификации, содержащему первичные доказательства соответствия продукции требованиям настоящего технического регламента.</w:t>
      </w:r>
    </w:p>
    <w:bookmarkEnd w:id="2552"/>
    <w:bookmarkStart w:name="z2579" w:id="2553"/>
    <w:p>
      <w:pPr>
        <w:spacing w:after="0"/>
        <w:ind w:left="0"/>
        <w:jc w:val="both"/>
      </w:pPr>
      <w:r>
        <w:rPr>
          <w:rFonts w:ascii="Times New Roman"/>
          <w:b w:val="false"/>
          <w:i w:val="false"/>
          <w:color w:val="000000"/>
          <w:sz w:val="28"/>
        </w:rPr>
        <w:t>
      104. Эксплуатационные документы, прилагаемые к сертифицированной продукции, и товаросопроводительная документация должны содержать единый знак обращения продукции на рынке Союза, запись о проведенной сертификации, а также учетный номер бланка сертификата соответствия, его регистрационный номер, дату выдачи и срок действия.</w:t>
      </w:r>
    </w:p>
    <w:bookmarkEnd w:id="2553"/>
    <w:bookmarkStart w:name="z2580" w:id="2554"/>
    <w:p>
      <w:pPr>
        <w:spacing w:after="0"/>
        <w:ind w:left="0"/>
        <w:jc w:val="both"/>
      </w:pPr>
      <w:r>
        <w:rPr>
          <w:rFonts w:ascii="Times New Roman"/>
          <w:b w:val="false"/>
          <w:i w:val="false"/>
          <w:color w:val="000000"/>
          <w:sz w:val="28"/>
        </w:rPr>
        <w:t>
      105. Замена или выдача дубликата сертификата соответствия осуществляется в порядке, предусмотренном в типовых схемах.</w:t>
      </w:r>
    </w:p>
    <w:bookmarkEnd w:id="2554"/>
    <w:bookmarkStart w:name="z2581" w:id="2555"/>
    <w:p>
      <w:pPr>
        <w:spacing w:after="0"/>
        <w:ind w:left="0"/>
        <w:jc w:val="both"/>
      </w:pPr>
      <w:r>
        <w:rPr>
          <w:rFonts w:ascii="Times New Roman"/>
          <w:b w:val="false"/>
          <w:i w:val="false"/>
          <w:color w:val="000000"/>
          <w:sz w:val="28"/>
        </w:rPr>
        <w:t xml:space="preserve">
      106. Периодическую оценку сертифицированной продукции, если это предусмотрено схемой сертификации, осуществляет орган по сертификации, проводивший сертификацию продукции. Периодическая оценка сертифицированной продукции может быть плановой и внеплановой и обеспечивает получение информации о сертифицированной продукции в виде результатов исследований (испытаний) и измерений и анализа состояния производства продукции (по решению органа по сертификации), с целью установления того, что продукция продолжает соответствовать требованиям настоящего технического регламента, подтвержденным при сертификации. </w:t>
      </w:r>
    </w:p>
    <w:bookmarkEnd w:id="2555"/>
    <w:bookmarkStart w:name="z2582" w:id="2556"/>
    <w:p>
      <w:pPr>
        <w:spacing w:after="0"/>
        <w:ind w:left="0"/>
        <w:jc w:val="both"/>
      </w:pPr>
      <w:r>
        <w:rPr>
          <w:rFonts w:ascii="Times New Roman"/>
          <w:b w:val="false"/>
          <w:i w:val="false"/>
          <w:color w:val="000000"/>
          <w:sz w:val="28"/>
        </w:rPr>
        <w:t>
      107. Орган по сертификации проводит периодическую оценку сертифицированной продукции в течение срока действия сертификата соответствия не чаще 1 раза в год согласно графику, составленному органом по сертификации.</w:t>
      </w:r>
    </w:p>
    <w:bookmarkEnd w:id="2556"/>
    <w:bookmarkStart w:name="z2583" w:id="2557"/>
    <w:p>
      <w:pPr>
        <w:spacing w:after="0"/>
        <w:ind w:left="0"/>
        <w:jc w:val="both"/>
      </w:pPr>
      <w:r>
        <w:rPr>
          <w:rFonts w:ascii="Times New Roman"/>
          <w:b w:val="false"/>
          <w:i w:val="false"/>
          <w:color w:val="000000"/>
          <w:sz w:val="28"/>
        </w:rPr>
        <w:t>
      108. Критериями определения периодичности и объема периодической оценки сертифицированной продукции являются:</w:t>
      </w:r>
    </w:p>
    <w:bookmarkEnd w:id="2557"/>
    <w:bookmarkStart w:name="z2584" w:id="2558"/>
    <w:p>
      <w:pPr>
        <w:spacing w:after="0"/>
        <w:ind w:left="0"/>
        <w:jc w:val="both"/>
      </w:pPr>
      <w:r>
        <w:rPr>
          <w:rFonts w:ascii="Times New Roman"/>
          <w:b w:val="false"/>
          <w:i w:val="false"/>
          <w:color w:val="000000"/>
          <w:sz w:val="28"/>
        </w:rPr>
        <w:t>
      а) степень потенциальной опасности продукции;</w:t>
      </w:r>
    </w:p>
    <w:bookmarkEnd w:id="2558"/>
    <w:bookmarkStart w:name="z2585" w:id="2559"/>
    <w:p>
      <w:pPr>
        <w:spacing w:after="0"/>
        <w:ind w:left="0"/>
        <w:jc w:val="both"/>
      </w:pPr>
      <w:r>
        <w:rPr>
          <w:rFonts w:ascii="Times New Roman"/>
          <w:b w:val="false"/>
          <w:i w:val="false"/>
          <w:color w:val="000000"/>
          <w:sz w:val="28"/>
        </w:rPr>
        <w:t>
      б) результаты проведенной сертификации продукции;</w:t>
      </w:r>
    </w:p>
    <w:bookmarkEnd w:id="2559"/>
    <w:bookmarkStart w:name="z2586" w:id="2560"/>
    <w:p>
      <w:pPr>
        <w:spacing w:after="0"/>
        <w:ind w:left="0"/>
        <w:jc w:val="both"/>
      </w:pPr>
      <w:r>
        <w:rPr>
          <w:rFonts w:ascii="Times New Roman"/>
          <w:b w:val="false"/>
          <w:i w:val="false"/>
          <w:color w:val="000000"/>
          <w:sz w:val="28"/>
        </w:rPr>
        <w:t>
      в) стабильность производства продукции;</w:t>
      </w:r>
    </w:p>
    <w:bookmarkEnd w:id="2560"/>
    <w:bookmarkStart w:name="z2587" w:id="2561"/>
    <w:p>
      <w:pPr>
        <w:spacing w:after="0"/>
        <w:ind w:left="0"/>
        <w:jc w:val="both"/>
      </w:pPr>
      <w:r>
        <w:rPr>
          <w:rFonts w:ascii="Times New Roman"/>
          <w:b w:val="false"/>
          <w:i w:val="false"/>
          <w:color w:val="000000"/>
          <w:sz w:val="28"/>
        </w:rPr>
        <w:t>
      г) объем выпуска продукции;</w:t>
      </w:r>
    </w:p>
    <w:bookmarkEnd w:id="2561"/>
    <w:bookmarkStart w:name="z2588" w:id="2562"/>
    <w:p>
      <w:pPr>
        <w:spacing w:after="0"/>
        <w:ind w:left="0"/>
        <w:jc w:val="both"/>
      </w:pPr>
      <w:r>
        <w:rPr>
          <w:rFonts w:ascii="Times New Roman"/>
          <w:b w:val="false"/>
          <w:i w:val="false"/>
          <w:color w:val="000000"/>
          <w:sz w:val="28"/>
        </w:rPr>
        <w:t>
      д) наличие сертифицированной системы менеджмента.</w:t>
      </w:r>
    </w:p>
    <w:bookmarkEnd w:id="2562"/>
    <w:bookmarkStart w:name="z2589" w:id="2563"/>
    <w:p>
      <w:pPr>
        <w:spacing w:after="0"/>
        <w:ind w:left="0"/>
        <w:jc w:val="both"/>
      </w:pPr>
      <w:r>
        <w:rPr>
          <w:rFonts w:ascii="Times New Roman"/>
          <w:b w:val="false"/>
          <w:i w:val="false"/>
          <w:color w:val="000000"/>
          <w:sz w:val="28"/>
        </w:rPr>
        <w:t>
      109. Срок проведения первой периодической оценки сертифицированной продукции устанавливается в решении органа по сертификации о выдаче сертификата соответствия. Периодичность последующих периодических оценок может устанавливаться в актах о проведении периодической оценки.</w:t>
      </w:r>
    </w:p>
    <w:bookmarkEnd w:id="2563"/>
    <w:bookmarkStart w:name="z2590" w:id="2564"/>
    <w:p>
      <w:pPr>
        <w:spacing w:after="0"/>
        <w:ind w:left="0"/>
        <w:jc w:val="both"/>
      </w:pPr>
      <w:r>
        <w:rPr>
          <w:rFonts w:ascii="Times New Roman"/>
          <w:b w:val="false"/>
          <w:i w:val="false"/>
          <w:color w:val="000000"/>
          <w:sz w:val="28"/>
        </w:rPr>
        <w:t>
      110. Внеплановая периодическая оценка сертифицированной продукции проводится в следующих случаях:</w:t>
      </w:r>
    </w:p>
    <w:bookmarkEnd w:id="2564"/>
    <w:bookmarkStart w:name="z2591" w:id="2565"/>
    <w:p>
      <w:pPr>
        <w:spacing w:after="0"/>
        <w:ind w:left="0"/>
        <w:jc w:val="both"/>
      </w:pPr>
      <w:r>
        <w:rPr>
          <w:rFonts w:ascii="Times New Roman"/>
          <w:b w:val="false"/>
          <w:i w:val="false"/>
          <w:color w:val="000000"/>
          <w:sz w:val="28"/>
        </w:rPr>
        <w:t>
      а) при наличии информации (подтверждающих документов) о претензиях к безопасности продукции.</w:t>
      </w:r>
    </w:p>
    <w:bookmarkEnd w:id="2565"/>
    <w:bookmarkStart w:name="z2592" w:id="2566"/>
    <w:p>
      <w:pPr>
        <w:spacing w:after="0"/>
        <w:ind w:left="0"/>
        <w:jc w:val="both"/>
      </w:pPr>
      <w:r>
        <w:rPr>
          <w:rFonts w:ascii="Times New Roman"/>
          <w:b w:val="false"/>
          <w:i w:val="false"/>
          <w:color w:val="000000"/>
          <w:sz w:val="28"/>
        </w:rPr>
        <w:t>
      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внеплановой периодической оценке продукции определяется необходимостью проверки технологических процессов, связанных с обнаруженными недостатками в обеспечении безопасности продукции;</w:t>
      </w:r>
    </w:p>
    <w:bookmarkEnd w:id="2566"/>
    <w:bookmarkStart w:name="z2593" w:id="2567"/>
    <w:p>
      <w:pPr>
        <w:spacing w:after="0"/>
        <w:ind w:left="0"/>
        <w:jc w:val="both"/>
      </w:pPr>
      <w:r>
        <w:rPr>
          <w:rFonts w:ascii="Times New Roman"/>
          <w:b w:val="false"/>
          <w:i w:val="false"/>
          <w:color w:val="000000"/>
          <w:sz w:val="28"/>
        </w:rPr>
        <w:t>
      б) если изготовитель не производит сертифицированную продукцию в течение срока, превышающего один 1 календарный год.</w:t>
      </w:r>
    </w:p>
    <w:bookmarkEnd w:id="2567"/>
    <w:bookmarkStart w:name="z2594" w:id="2568"/>
    <w:p>
      <w:pPr>
        <w:spacing w:after="0"/>
        <w:ind w:left="0"/>
        <w:jc w:val="both"/>
      </w:pPr>
      <w:r>
        <w:rPr>
          <w:rFonts w:ascii="Times New Roman"/>
          <w:b w:val="false"/>
          <w:i w:val="false"/>
          <w:color w:val="000000"/>
          <w:sz w:val="28"/>
        </w:rPr>
        <w:t>
      При этом выпуск в обращение продукции на таможенной территории Союза может осуществляться только после проведения внеплановой периодической оценки.</w:t>
      </w:r>
    </w:p>
    <w:bookmarkEnd w:id="2568"/>
    <w:bookmarkStart w:name="z2595" w:id="2569"/>
    <w:p>
      <w:pPr>
        <w:spacing w:after="0"/>
        <w:ind w:left="0"/>
        <w:jc w:val="both"/>
      </w:pPr>
      <w:r>
        <w:rPr>
          <w:rFonts w:ascii="Times New Roman"/>
          <w:b w:val="false"/>
          <w:i w:val="false"/>
          <w:color w:val="000000"/>
          <w:sz w:val="28"/>
        </w:rPr>
        <w:t>
      111. Периодическая оценка сертифицированной продукции включает в себя:</w:t>
      </w:r>
    </w:p>
    <w:bookmarkEnd w:id="2569"/>
    <w:bookmarkStart w:name="z2596" w:id="2570"/>
    <w:p>
      <w:pPr>
        <w:spacing w:after="0"/>
        <w:ind w:left="0"/>
        <w:jc w:val="both"/>
      </w:pPr>
      <w:r>
        <w:rPr>
          <w:rFonts w:ascii="Times New Roman"/>
          <w:b w:val="false"/>
          <w:i w:val="false"/>
          <w:color w:val="000000"/>
          <w:sz w:val="28"/>
        </w:rPr>
        <w:t>
      а) анализ материалов, полученных в ходе сертификации продукции;</w:t>
      </w:r>
    </w:p>
    <w:bookmarkEnd w:id="2570"/>
    <w:bookmarkStart w:name="z2597" w:id="2571"/>
    <w:p>
      <w:pPr>
        <w:spacing w:after="0"/>
        <w:ind w:left="0"/>
        <w:jc w:val="both"/>
      </w:pPr>
      <w:r>
        <w:rPr>
          <w:rFonts w:ascii="Times New Roman"/>
          <w:b w:val="false"/>
          <w:i w:val="false"/>
          <w:color w:val="000000"/>
          <w:sz w:val="28"/>
        </w:rPr>
        <w:t>
      б) анализ поступающей информации о сертифицированной продукции (в том числе анализ результатов подконтрольной эксплуатации, если она предусмотрена);</w:t>
      </w:r>
    </w:p>
    <w:bookmarkEnd w:id="2571"/>
    <w:bookmarkStart w:name="z2598" w:id="2572"/>
    <w:p>
      <w:pPr>
        <w:spacing w:after="0"/>
        <w:ind w:left="0"/>
        <w:jc w:val="both"/>
      </w:pPr>
      <w:r>
        <w:rPr>
          <w:rFonts w:ascii="Times New Roman"/>
          <w:b w:val="false"/>
          <w:i w:val="false"/>
          <w:color w:val="000000"/>
          <w:sz w:val="28"/>
        </w:rPr>
        <w:t>
      в) проверку соответствия документов на сертифицированную продукцию требованиям настоящего технического регламента;</w:t>
      </w:r>
    </w:p>
    <w:bookmarkEnd w:id="2572"/>
    <w:bookmarkStart w:name="z2599" w:id="2573"/>
    <w:p>
      <w:pPr>
        <w:spacing w:after="0"/>
        <w:ind w:left="0"/>
        <w:jc w:val="both"/>
      </w:pPr>
      <w:r>
        <w:rPr>
          <w:rFonts w:ascii="Times New Roman"/>
          <w:b w:val="false"/>
          <w:i w:val="false"/>
          <w:color w:val="000000"/>
          <w:sz w:val="28"/>
        </w:rPr>
        <w:t>
      г) отбор образцов продукции, идентификацию образцов продукции, поступивших на испытания, проведение исследований (испытаний) и измерений образцов продукции в аккредитованной испытательной лаборатории (центре) и анализ полученных результатов в соответствии со схемами сертификации;</w:t>
      </w:r>
    </w:p>
    <w:bookmarkEnd w:id="2573"/>
    <w:bookmarkStart w:name="z2600" w:id="2574"/>
    <w:p>
      <w:pPr>
        <w:spacing w:after="0"/>
        <w:ind w:left="0"/>
        <w:jc w:val="both"/>
      </w:pPr>
      <w:r>
        <w:rPr>
          <w:rFonts w:ascii="Times New Roman"/>
          <w:b w:val="false"/>
          <w:i w:val="false"/>
          <w:color w:val="000000"/>
          <w:sz w:val="28"/>
        </w:rPr>
        <w:t>
      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bookmarkEnd w:id="2574"/>
    <w:bookmarkStart w:name="z2601" w:id="2575"/>
    <w:p>
      <w:pPr>
        <w:spacing w:after="0"/>
        <w:ind w:left="0"/>
        <w:jc w:val="both"/>
      </w:pPr>
      <w:r>
        <w:rPr>
          <w:rFonts w:ascii="Times New Roman"/>
          <w:b w:val="false"/>
          <w:i w:val="false"/>
          <w:color w:val="000000"/>
          <w:sz w:val="28"/>
        </w:rPr>
        <w:t>
      е) анализ состояния производства продукции, если это предусмотрено схемой сертификации;</w:t>
      </w:r>
    </w:p>
    <w:bookmarkEnd w:id="2575"/>
    <w:bookmarkStart w:name="z2602" w:id="2576"/>
    <w:p>
      <w:pPr>
        <w:spacing w:after="0"/>
        <w:ind w:left="0"/>
        <w:jc w:val="both"/>
      </w:pPr>
      <w:r>
        <w:rPr>
          <w:rFonts w:ascii="Times New Roman"/>
          <w:b w:val="false"/>
          <w:i w:val="false"/>
          <w:color w:val="000000"/>
          <w:sz w:val="28"/>
        </w:rPr>
        <w:t>
      ж) проверку корректирующих действий по устранению ранее выявленных несоответствий;</w:t>
      </w:r>
    </w:p>
    <w:bookmarkEnd w:id="2576"/>
    <w:bookmarkStart w:name="z2603" w:id="2577"/>
    <w:p>
      <w:pPr>
        <w:spacing w:after="0"/>
        <w:ind w:left="0"/>
        <w:jc w:val="both"/>
      </w:pPr>
      <w:r>
        <w:rPr>
          <w:rFonts w:ascii="Times New Roman"/>
          <w:b w:val="false"/>
          <w:i w:val="false"/>
          <w:color w:val="000000"/>
          <w:sz w:val="28"/>
        </w:rPr>
        <w:t>
      з) проверку правильности маркировки продукции единым знаком обращения продукции на рынке Союза;</w:t>
      </w:r>
    </w:p>
    <w:bookmarkEnd w:id="2577"/>
    <w:bookmarkStart w:name="z2604" w:id="2578"/>
    <w:p>
      <w:pPr>
        <w:spacing w:after="0"/>
        <w:ind w:left="0"/>
        <w:jc w:val="both"/>
      </w:pPr>
      <w:r>
        <w:rPr>
          <w:rFonts w:ascii="Times New Roman"/>
          <w:b w:val="false"/>
          <w:i w:val="false"/>
          <w:color w:val="000000"/>
          <w:sz w:val="28"/>
        </w:rPr>
        <w:t>
      и) анализ рекламаций на сертифицированную продукцию.</w:t>
      </w:r>
    </w:p>
    <w:bookmarkEnd w:id="2578"/>
    <w:bookmarkStart w:name="z2605" w:id="2579"/>
    <w:p>
      <w:pPr>
        <w:spacing w:after="0"/>
        <w:ind w:left="0"/>
        <w:jc w:val="both"/>
      </w:pPr>
      <w:r>
        <w:rPr>
          <w:rFonts w:ascii="Times New Roman"/>
          <w:b w:val="false"/>
          <w:i w:val="false"/>
          <w:color w:val="000000"/>
          <w:sz w:val="28"/>
        </w:rPr>
        <w:t>
      112. Объем (сертификационные показатели), количество образцов для исследований (испытаний) и измерений и порядок проведения исследований (испытаний) и измерений при проведении периодической оценки сертифицированной продукции определяет орган по сертификации, проводящий периодическую оценку сертифицированной продукции.</w:t>
      </w:r>
    </w:p>
    <w:bookmarkEnd w:id="2579"/>
    <w:bookmarkStart w:name="z2606" w:id="2580"/>
    <w:p>
      <w:pPr>
        <w:spacing w:after="0"/>
        <w:ind w:left="0"/>
        <w:jc w:val="both"/>
      </w:pPr>
      <w:r>
        <w:rPr>
          <w:rFonts w:ascii="Times New Roman"/>
          <w:b w:val="false"/>
          <w:i w:val="false"/>
          <w:color w:val="000000"/>
          <w:sz w:val="28"/>
        </w:rPr>
        <w:t>
      113. Результаты периодической оценки сертифицированной продукции оформляются актом о проведении периодической оценки сертифицированной продукции.</w:t>
      </w:r>
    </w:p>
    <w:bookmarkEnd w:id="2580"/>
    <w:bookmarkStart w:name="z2607" w:id="2581"/>
    <w:p>
      <w:pPr>
        <w:spacing w:after="0"/>
        <w:ind w:left="0"/>
        <w:jc w:val="both"/>
      </w:pPr>
      <w:r>
        <w:rPr>
          <w:rFonts w:ascii="Times New Roman"/>
          <w:b w:val="false"/>
          <w:i w:val="false"/>
          <w:color w:val="000000"/>
          <w:sz w:val="28"/>
        </w:rPr>
        <w:t>
      В акте о проведении периодической оценки сертифицированной продукции на основании результатов работ, выполненных в соответствии с пунктом 111 настоящего технического регламента, делается заключение о соответствии продукции требованиям настоящего технического регламента, стабильности их выполнения и возможности сохранения выданного сертификата соответствия или о приостановлении (прекращении) действия сертификата соответствия, а также может быть указан срок очередной периодической оценки, объем (сертификационные показатели) испытаний и количество образцов для проведения исследований (испытаний) и измерений при проведении следующей периодической оценки сертифицированной продукции.</w:t>
      </w:r>
    </w:p>
    <w:bookmarkEnd w:id="2581"/>
    <w:bookmarkStart w:name="z2608" w:id="2582"/>
    <w:p>
      <w:pPr>
        <w:spacing w:after="0"/>
        <w:ind w:left="0"/>
        <w:jc w:val="both"/>
      </w:pPr>
      <w:r>
        <w:rPr>
          <w:rFonts w:ascii="Times New Roman"/>
          <w:b w:val="false"/>
          <w:i w:val="false"/>
          <w:color w:val="000000"/>
          <w:sz w:val="28"/>
        </w:rPr>
        <w:t>
      114. Срок представления результатов исследований (испытаний) и измерений образцов продукции, отобранных в ходе периодической оценки сертифицированной продукции, устанавливает орган по сертификации с учетом объема исследований (испытаний) и измерений.</w:t>
      </w:r>
    </w:p>
    <w:bookmarkEnd w:id="2582"/>
    <w:bookmarkStart w:name="z2609" w:id="2583"/>
    <w:p>
      <w:pPr>
        <w:spacing w:after="0"/>
        <w:ind w:left="0"/>
        <w:jc w:val="both"/>
      </w:pPr>
      <w:r>
        <w:rPr>
          <w:rFonts w:ascii="Times New Roman"/>
          <w:b w:val="false"/>
          <w:i w:val="false"/>
          <w:color w:val="000000"/>
          <w:sz w:val="28"/>
        </w:rPr>
        <w:t>
      115. В случае отсутствия образцов сертифицированной продукции в период проведения периодической оценки сертифицированной продукции и (или) невозможности их отбора для проведения исследований (испытаний) и измерений (о чем заявитель официально информирует орган по сертификации) периодическая оценка сертифицированной продукции проводится в соответствии с пунктом 111 настоящего технического регламента, за исключением отбора и идентификации образцов продукции, поступивших на испытания, проведения исследований (испытаний) и измерений образцов и анализа полученных результатов.</w:t>
      </w:r>
    </w:p>
    <w:bookmarkEnd w:id="2583"/>
    <w:bookmarkStart w:name="z2610" w:id="2584"/>
    <w:p>
      <w:pPr>
        <w:spacing w:after="0"/>
        <w:ind w:left="0"/>
        <w:jc w:val="both"/>
      </w:pPr>
      <w:r>
        <w:rPr>
          <w:rFonts w:ascii="Times New Roman"/>
          <w:b w:val="false"/>
          <w:i w:val="false"/>
          <w:color w:val="000000"/>
          <w:sz w:val="28"/>
        </w:rPr>
        <w:t xml:space="preserve">
      При возобновлении производства сертифицированной продукции заявитель информирует орган по сертификации о возможности выполнения отбора образцов продукции, их идентификациии проведения исследований (испытаний) и измерений в аккредитованной испытательной лаборатории (центре). Дальнейшие работы в указанном случае осуществляются с учетом уже выполненных работ, а также в соответствии с подпунктом "б" пункта 110 настоящего технического регламента. </w:t>
      </w:r>
    </w:p>
    <w:bookmarkEnd w:id="2584"/>
    <w:bookmarkStart w:name="z2611" w:id="2585"/>
    <w:p>
      <w:pPr>
        <w:spacing w:after="0"/>
        <w:ind w:left="0"/>
        <w:jc w:val="both"/>
      </w:pPr>
      <w:r>
        <w:rPr>
          <w:rFonts w:ascii="Times New Roman"/>
          <w:b w:val="false"/>
          <w:i w:val="false"/>
          <w:color w:val="000000"/>
          <w:sz w:val="28"/>
        </w:rPr>
        <w:t xml:space="preserve">
      116. В случае отсутствия результатов исследований (испытаний) и измерений в течение 6 месяцев с даты проведения анализа состояния производства продукции в соответствии с подпунктом "е" пункта 111 настоящего технического регламента действие сертификата соответствия приостанавливается. </w:t>
      </w:r>
    </w:p>
    <w:bookmarkEnd w:id="2585"/>
    <w:bookmarkStart w:name="z2612" w:id="2586"/>
    <w:p>
      <w:pPr>
        <w:spacing w:after="0"/>
        <w:ind w:left="0"/>
        <w:jc w:val="both"/>
      </w:pPr>
      <w:r>
        <w:rPr>
          <w:rFonts w:ascii="Times New Roman"/>
          <w:b w:val="false"/>
          <w:i w:val="false"/>
          <w:color w:val="000000"/>
          <w:sz w:val="28"/>
        </w:rPr>
        <w:t>
      117. Возобновление действия сертификата соответствия в случае, указанном в пункте 116 настоящего технического регламента, возможно после проведения исследований (испытаний) и измерений образцов продукции в аккредитованной испытательной лаборатории (центре) и анализа полученных результатов, если с момента проведения анализа состояния производства продукции в соответствии с подпунктом "е" пункта 111 настоящего технического регламента прошло не более 12 месяцев. Возобновление действия сертификата соответствия по истечении 12 месяцев с даты анализа состояния производства продукции в соответствии с подпунктом "е" пункта 111 настоящего технического регламента возможно только после проведения анализа состояния производства продукции и представления результатов исследований (испытаний) и измерений с сохранением установленной периодичности проведения периодической оценки сертифицированной продукции.</w:t>
      </w:r>
    </w:p>
    <w:bookmarkEnd w:id="2586"/>
    <w:bookmarkStart w:name="z2613" w:id="2587"/>
    <w:p>
      <w:pPr>
        <w:spacing w:after="0"/>
        <w:ind w:left="0"/>
        <w:jc w:val="both"/>
      </w:pPr>
      <w:r>
        <w:rPr>
          <w:rFonts w:ascii="Times New Roman"/>
          <w:b w:val="false"/>
          <w:i w:val="false"/>
          <w:color w:val="000000"/>
          <w:sz w:val="28"/>
        </w:rPr>
        <w:t>
      118. По результатам периодической оценки сертифицированной продукции может быть принято одно из следующих решений:</w:t>
      </w:r>
    </w:p>
    <w:bookmarkEnd w:id="2587"/>
    <w:bookmarkStart w:name="z2614" w:id="2588"/>
    <w:p>
      <w:pPr>
        <w:spacing w:after="0"/>
        <w:ind w:left="0"/>
        <w:jc w:val="both"/>
      </w:pPr>
      <w:r>
        <w:rPr>
          <w:rFonts w:ascii="Times New Roman"/>
          <w:b w:val="false"/>
          <w:i w:val="false"/>
          <w:color w:val="000000"/>
          <w:sz w:val="28"/>
        </w:rPr>
        <w:t>
      а) сертификат соответствия продолжает действовать, если продукция соответствует требованиям настоящего технического регламента;</w:t>
      </w:r>
    </w:p>
    <w:bookmarkEnd w:id="2588"/>
    <w:bookmarkStart w:name="z2615" w:id="2589"/>
    <w:p>
      <w:pPr>
        <w:spacing w:after="0"/>
        <w:ind w:left="0"/>
        <w:jc w:val="both"/>
      </w:pPr>
      <w:r>
        <w:rPr>
          <w:rFonts w:ascii="Times New Roman"/>
          <w:b w:val="false"/>
          <w:i w:val="false"/>
          <w:color w:val="000000"/>
          <w:sz w:val="28"/>
        </w:rPr>
        <w:t>
      б) действие сертификата соответствия приостанавливается,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w:t>
      </w:r>
    </w:p>
    <w:bookmarkEnd w:id="2589"/>
    <w:bookmarkStart w:name="z2616" w:id="2590"/>
    <w:p>
      <w:pPr>
        <w:spacing w:after="0"/>
        <w:ind w:left="0"/>
        <w:jc w:val="both"/>
      </w:pPr>
      <w:r>
        <w:rPr>
          <w:rFonts w:ascii="Times New Roman"/>
          <w:b w:val="false"/>
          <w:i w:val="false"/>
          <w:color w:val="000000"/>
          <w:sz w:val="28"/>
        </w:rPr>
        <w:t>
      в) действие сертификата соответствия прекращается,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w:t>
      </w:r>
    </w:p>
    <w:bookmarkEnd w:id="2590"/>
    <w:bookmarkStart w:name="z2617" w:id="2591"/>
    <w:p>
      <w:pPr>
        <w:spacing w:after="0"/>
        <w:ind w:left="0"/>
        <w:jc w:val="both"/>
      </w:pPr>
      <w:r>
        <w:rPr>
          <w:rFonts w:ascii="Times New Roman"/>
          <w:b w:val="false"/>
          <w:i w:val="false"/>
          <w:color w:val="000000"/>
          <w:sz w:val="28"/>
        </w:rPr>
        <w:t>
      119. Решение о приостановлении или прекращении действия сертификата соответствия может быть принято органом по сертификации по обращению заявителя.</w:t>
      </w:r>
    </w:p>
    <w:bookmarkEnd w:id="2591"/>
    <w:bookmarkStart w:name="z2618" w:id="2592"/>
    <w:p>
      <w:pPr>
        <w:spacing w:after="0"/>
        <w:ind w:left="0"/>
        <w:jc w:val="both"/>
      </w:pPr>
      <w:r>
        <w:rPr>
          <w:rFonts w:ascii="Times New Roman"/>
          <w:b w:val="false"/>
          <w:i w:val="false"/>
          <w:color w:val="000000"/>
          <w:sz w:val="28"/>
        </w:rPr>
        <w:t>
      120. Действие сертификата соответствия прекращается с даты внесения соответствующей записи в единый реестр выданных сертификатов соответствия и зарегистрированных деклараций о соответствии.</w:t>
      </w:r>
    </w:p>
    <w:bookmarkEnd w:id="2592"/>
    <w:bookmarkStart w:name="z2619" w:id="2593"/>
    <w:p>
      <w:pPr>
        <w:spacing w:after="0"/>
        <w:ind w:left="0"/>
        <w:jc w:val="both"/>
      </w:pPr>
      <w:r>
        <w:rPr>
          <w:rFonts w:ascii="Times New Roman"/>
          <w:b w:val="false"/>
          <w:i w:val="false"/>
          <w:color w:val="000000"/>
          <w:sz w:val="28"/>
        </w:rPr>
        <w:t>
      121. Приостановление или прекращение действия сертификата соответствия осуществляется в порядке, предусмотренном типовыми схемами.</w:t>
      </w:r>
    </w:p>
    <w:bookmarkEnd w:id="2593"/>
    <w:bookmarkStart w:name="z2620" w:id="2594"/>
    <w:p>
      <w:pPr>
        <w:spacing w:after="0"/>
        <w:ind w:left="0"/>
        <w:jc w:val="both"/>
      </w:pPr>
      <w:r>
        <w:rPr>
          <w:rFonts w:ascii="Times New Roman"/>
          <w:b w:val="false"/>
          <w:i w:val="false"/>
          <w:color w:val="000000"/>
          <w:sz w:val="28"/>
        </w:rPr>
        <w:t>
      122. Продукция, в отношении которой действие сертификата соответствия было приостановлено, может быть повторно заявлена к проведению сертификации после выполнения заявителем необходимых корректирующих мероприятий.</w:t>
      </w:r>
    </w:p>
    <w:bookmarkEnd w:id="2594"/>
    <w:bookmarkStart w:name="z2621" w:id="2595"/>
    <w:p>
      <w:pPr>
        <w:spacing w:after="0"/>
        <w:ind w:left="0"/>
        <w:jc w:val="both"/>
      </w:pPr>
      <w:r>
        <w:rPr>
          <w:rFonts w:ascii="Times New Roman"/>
          <w:b w:val="false"/>
          <w:i w:val="false"/>
          <w:color w:val="000000"/>
          <w:sz w:val="28"/>
        </w:rPr>
        <w:t>
      123. Объекты инфраструктуры железнодорожного транспорта, строительство которых закончено, должны быть подвергнуты процедуре приемки в эксплуатацию.</w:t>
      </w:r>
    </w:p>
    <w:bookmarkEnd w:id="2595"/>
    <w:bookmarkStart w:name="z2622" w:id="2596"/>
    <w:p>
      <w:pPr>
        <w:spacing w:after="0"/>
        <w:ind w:left="0"/>
        <w:jc w:val="both"/>
      </w:pPr>
      <w:r>
        <w:rPr>
          <w:rFonts w:ascii="Times New Roman"/>
          <w:b w:val="false"/>
          <w:i w:val="false"/>
          <w:color w:val="000000"/>
          <w:sz w:val="28"/>
        </w:rPr>
        <w:t>
      124. Приемка в эксплуатацию осуществляется полностью или по очередям строительства в соответствии с проектной документацией и с учетом внесенных в нее в установленном порядке изменений.</w:t>
      </w:r>
    </w:p>
    <w:bookmarkEnd w:id="2596"/>
    <w:bookmarkStart w:name="z2623" w:id="2597"/>
    <w:p>
      <w:pPr>
        <w:spacing w:after="0"/>
        <w:ind w:left="0"/>
        <w:jc w:val="both"/>
      </w:pPr>
      <w:r>
        <w:rPr>
          <w:rFonts w:ascii="Times New Roman"/>
          <w:b w:val="false"/>
          <w:i w:val="false"/>
          <w:color w:val="000000"/>
          <w:sz w:val="28"/>
        </w:rPr>
        <w:t>
      125. Приемка в эксплуатацию осуществляется приемочной комиссией, назначаемой заказчиком.</w:t>
      </w:r>
    </w:p>
    <w:bookmarkEnd w:id="2597"/>
    <w:bookmarkStart w:name="z2624" w:id="2598"/>
    <w:p>
      <w:pPr>
        <w:spacing w:after="0"/>
        <w:ind w:left="0"/>
        <w:jc w:val="both"/>
      </w:pPr>
      <w:r>
        <w:rPr>
          <w:rFonts w:ascii="Times New Roman"/>
          <w:b w:val="false"/>
          <w:i w:val="false"/>
          <w:color w:val="000000"/>
          <w:sz w:val="28"/>
        </w:rPr>
        <w:t>
      Приемка в эксплуатацию железнодорожных путей общего пользования, а также объектов инфраструктуры железнодорожного транспорта, строительство которых проводилось с использованием средств бюджетов государств-членов, осуществляется приемочной комиссией, назначаемой органом государства-члена.</w:t>
      </w:r>
    </w:p>
    <w:bookmarkEnd w:id="2598"/>
    <w:bookmarkStart w:name="z2625" w:id="2599"/>
    <w:p>
      <w:pPr>
        <w:spacing w:after="0"/>
        <w:ind w:left="0"/>
        <w:jc w:val="both"/>
      </w:pPr>
      <w:r>
        <w:rPr>
          <w:rFonts w:ascii="Times New Roman"/>
          <w:b w:val="false"/>
          <w:i w:val="false"/>
          <w:color w:val="000000"/>
          <w:sz w:val="28"/>
        </w:rPr>
        <w:t>
      126. Для проверки готовности объектов инфраструктуры железнодорожного транспорта, строительство которых закончено, к предъявлению их приемочной комиссии заказчик назначает рабочую комиссию (рабочие комиссии) после получения официального извещения подрядчика о завершении строительства.</w:t>
      </w:r>
    </w:p>
    <w:bookmarkEnd w:id="2599"/>
    <w:bookmarkStart w:name="z2626" w:id="2600"/>
    <w:p>
      <w:pPr>
        <w:spacing w:after="0"/>
        <w:ind w:left="0"/>
        <w:jc w:val="both"/>
      </w:pPr>
      <w:r>
        <w:rPr>
          <w:rFonts w:ascii="Times New Roman"/>
          <w:b w:val="false"/>
          <w:i w:val="false"/>
          <w:color w:val="000000"/>
          <w:sz w:val="28"/>
        </w:rPr>
        <w:t>
      127. Решение рабочей комиссии о готовности объектов инфраструктуры железнодорожного транспорта к приемке в эксплуатацию выносится:</w:t>
      </w:r>
    </w:p>
    <w:bookmarkEnd w:id="2600"/>
    <w:bookmarkStart w:name="z2627" w:id="2601"/>
    <w:p>
      <w:pPr>
        <w:spacing w:after="0"/>
        <w:ind w:left="0"/>
        <w:jc w:val="both"/>
      </w:pPr>
      <w:r>
        <w:rPr>
          <w:rFonts w:ascii="Times New Roman"/>
          <w:b w:val="false"/>
          <w:i w:val="false"/>
          <w:color w:val="000000"/>
          <w:sz w:val="28"/>
        </w:rPr>
        <w:t>
      а) по результатам проверки соответствия объектов инфраструктуры железнодорожного транспорта требованиям настоящего технического регламента и утвержденной проектной документации с учетом внесенных в нее в установленном порядке изменений;</w:t>
      </w:r>
    </w:p>
    <w:bookmarkEnd w:id="2601"/>
    <w:bookmarkStart w:name="z2628" w:id="2602"/>
    <w:p>
      <w:pPr>
        <w:spacing w:after="0"/>
        <w:ind w:left="0"/>
        <w:jc w:val="both"/>
      </w:pPr>
      <w:r>
        <w:rPr>
          <w:rFonts w:ascii="Times New Roman"/>
          <w:b w:val="false"/>
          <w:i w:val="false"/>
          <w:color w:val="000000"/>
          <w:sz w:val="28"/>
        </w:rPr>
        <w:t>
      б) по результатам анализа исполнительной документации, разрабатываемой подрядчиком;</w:t>
      </w:r>
    </w:p>
    <w:bookmarkEnd w:id="2602"/>
    <w:bookmarkStart w:name="z2629" w:id="2603"/>
    <w:p>
      <w:pPr>
        <w:spacing w:after="0"/>
        <w:ind w:left="0"/>
        <w:jc w:val="both"/>
      </w:pPr>
      <w:r>
        <w:rPr>
          <w:rFonts w:ascii="Times New Roman"/>
          <w:b w:val="false"/>
          <w:i w:val="false"/>
          <w:color w:val="000000"/>
          <w:sz w:val="28"/>
        </w:rPr>
        <w:t>
      в) на основе результатов измерений, в том числе с помощью автоматизированных путеизмерительных и диагностических систем, испытаний сооружений, устройств и механизмов, а также комплексного опробования оборудования.</w:t>
      </w:r>
    </w:p>
    <w:bookmarkEnd w:id="2603"/>
    <w:bookmarkStart w:name="z2630" w:id="2604"/>
    <w:p>
      <w:pPr>
        <w:spacing w:after="0"/>
        <w:ind w:left="0"/>
        <w:jc w:val="both"/>
      </w:pPr>
      <w:r>
        <w:rPr>
          <w:rFonts w:ascii="Times New Roman"/>
          <w:b w:val="false"/>
          <w:i w:val="false"/>
          <w:color w:val="000000"/>
          <w:sz w:val="28"/>
        </w:rPr>
        <w:t>
      128. По результатам проверки рабочая комиссия составляет заключение о готовности объектов инфраструктуры железнодорожного транспорта к приемке в эксплуатацию приемочной комиссией. В случае выявления отступлений от проектной документации они должны быть устранены до приемки объекта инфраструктуры железнодорожного транспорта приемочной комиссией.</w:t>
      </w:r>
    </w:p>
    <w:bookmarkEnd w:id="2604"/>
    <w:bookmarkStart w:name="z2631" w:id="2605"/>
    <w:p>
      <w:pPr>
        <w:spacing w:after="0"/>
        <w:ind w:left="0"/>
        <w:jc w:val="both"/>
      </w:pPr>
      <w:r>
        <w:rPr>
          <w:rFonts w:ascii="Times New Roman"/>
          <w:b w:val="false"/>
          <w:i w:val="false"/>
          <w:color w:val="000000"/>
          <w:sz w:val="28"/>
        </w:rPr>
        <w:t>
      129. Приемочные комиссии обязаны осуществить проверку устранения несоответствий, выявленных рабочими комиссиями, и готовности объектов инфраструктуры железнодорожного транспорта к приемке в эксплуатацию. Указанная проверка проводится по программе, составленной заказчиком и утвержденной приемочной комиссией. Приемка объектов инфраструктуры железнодорожного транспорта, строительство которых закончено, приемочной комиссией оформляется актом на основе заключения рабочей комиссии, а также документов, представляемых подрядчиком.</w:t>
      </w:r>
    </w:p>
    <w:bookmarkEnd w:id="2605"/>
    <w:bookmarkStart w:name="z2632" w:id="2606"/>
    <w:p>
      <w:pPr>
        <w:spacing w:after="0"/>
        <w:ind w:left="0"/>
        <w:jc w:val="both"/>
      </w:pPr>
      <w:r>
        <w:rPr>
          <w:rFonts w:ascii="Times New Roman"/>
          <w:b w:val="false"/>
          <w:i w:val="false"/>
          <w:color w:val="000000"/>
          <w:sz w:val="28"/>
        </w:rPr>
        <w:t>
      Акт о приемке в эксплуатацию объектов инфраструктуры железнодорожного транспорта должен быть подписан всеми членами приемочной комиссии, каждый из которых несет ответственность за принятые комиссией решения в пределах своей компетенции. В случае отказа отдельных членов приемочной комиссии от подписи в акте они должны представить председателю комиссии заключения соответствующих органов, представителями которых являются, с изложением замечаний по вопросам, входящим в их компетенцию.</w:t>
      </w:r>
    </w:p>
    <w:bookmarkEnd w:id="2606"/>
    <w:bookmarkStart w:name="z2633" w:id="2607"/>
    <w:p>
      <w:pPr>
        <w:spacing w:after="0"/>
        <w:ind w:left="0"/>
        <w:jc w:val="both"/>
      </w:pPr>
      <w:r>
        <w:rPr>
          <w:rFonts w:ascii="Times New Roman"/>
          <w:b w:val="false"/>
          <w:i w:val="false"/>
          <w:color w:val="000000"/>
          <w:sz w:val="28"/>
        </w:rPr>
        <w:t>
      Указанные замечания должны быть сняты с участием органов, выдавших заключение.</w:t>
      </w:r>
    </w:p>
    <w:bookmarkEnd w:id="2607"/>
    <w:bookmarkStart w:name="z2634" w:id="2608"/>
    <w:p>
      <w:pPr>
        <w:spacing w:after="0"/>
        <w:ind w:left="0"/>
        <w:jc w:val="both"/>
      </w:pPr>
      <w:r>
        <w:rPr>
          <w:rFonts w:ascii="Times New Roman"/>
          <w:b w:val="false"/>
          <w:i w:val="false"/>
          <w:color w:val="000000"/>
          <w:sz w:val="28"/>
        </w:rPr>
        <w:t>
      Объекты инфраструктуры железнодорожного транспорта, по которым такие замечания не сняты в установленный для работы приемочной комиссии срок, должны быть признаны приемочной комиссией не подготовленными к вводу в эксплуатацию.</w:t>
      </w:r>
    </w:p>
    <w:bookmarkEnd w:id="2608"/>
    <w:bookmarkStart w:name="z2635" w:id="2609"/>
    <w:p>
      <w:pPr>
        <w:spacing w:after="0"/>
        <w:ind w:left="0"/>
        <w:jc w:val="both"/>
      </w:pPr>
      <w:r>
        <w:rPr>
          <w:rFonts w:ascii="Times New Roman"/>
          <w:b w:val="false"/>
          <w:i w:val="false"/>
          <w:color w:val="000000"/>
          <w:sz w:val="28"/>
        </w:rPr>
        <w:t>
      130. Запрещается ввод в эксплуатацию объектов инфраструктуры железнодорожного транспорта без завершения предусмотренных проектной документацией работ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bookmarkEnd w:id="2609"/>
    <w:bookmarkStart w:name="z2636" w:id="2610"/>
    <w:p>
      <w:pPr>
        <w:spacing w:after="0"/>
        <w:ind w:left="0"/>
        <w:jc w:val="both"/>
      </w:pPr>
      <w:r>
        <w:rPr>
          <w:rFonts w:ascii="Times New Roman"/>
          <w:b w:val="false"/>
          <w:i w:val="false"/>
          <w:color w:val="000000"/>
          <w:sz w:val="28"/>
        </w:rPr>
        <w:t>
      131. Для получения разрешения на ввод объектов инфраструктуры железнодорожного транспорта в эксплуатацию заказчик обращается с соответствующим заявлением в орган государства-члена, в компетенцию которого в соответствии с национальным законодательством входит выдача разрешений на ввод объектов инфраструктуры железнодорожного транспорта в эксплуатацию. К заявлению прилагаются документы, предусмотренные законодательством государств-членов.</w:t>
      </w:r>
    </w:p>
    <w:bookmarkEnd w:id="2610"/>
    <w:bookmarkStart w:name="z2637" w:id="2611"/>
    <w:p>
      <w:pPr>
        <w:spacing w:after="0"/>
        <w:ind w:left="0"/>
        <w:jc w:val="both"/>
      </w:pPr>
      <w:r>
        <w:rPr>
          <w:rFonts w:ascii="Times New Roman"/>
          <w:b w:val="false"/>
          <w:i w:val="false"/>
          <w:color w:val="000000"/>
          <w:sz w:val="28"/>
        </w:rPr>
        <w:t>
      При положительном результате проверки представленных документов заказчику выдается разрешение на ввод объектов инфраструктуры железнодорожного транспорта в эксплуатацию.</w:t>
      </w:r>
    </w:p>
    <w:bookmarkEnd w:id="2611"/>
    <w:bookmarkStart w:name="z2638" w:id="2612"/>
    <w:p>
      <w:pPr>
        <w:spacing w:after="0"/>
        <w:ind w:left="0"/>
        <w:jc w:val="left"/>
      </w:pPr>
      <w:r>
        <w:rPr>
          <w:rFonts w:ascii="Times New Roman"/>
          <w:b/>
          <w:i w:val="false"/>
          <w:color w:val="000000"/>
        </w:rPr>
        <w:t xml:space="preserve"> VIII. Маркировка единым знаком обращения продукции на рынке Союза</w:t>
      </w:r>
    </w:p>
    <w:bookmarkEnd w:id="2612"/>
    <w:bookmarkStart w:name="z2639" w:id="2613"/>
    <w:p>
      <w:pPr>
        <w:spacing w:after="0"/>
        <w:ind w:left="0"/>
        <w:jc w:val="both"/>
      </w:pPr>
      <w:r>
        <w:rPr>
          <w:rFonts w:ascii="Times New Roman"/>
          <w:b w:val="false"/>
          <w:i w:val="false"/>
          <w:color w:val="000000"/>
          <w:sz w:val="28"/>
        </w:rPr>
        <w:t>
      132. Продукция, соответствующая требованиям безопасности и прошедшая процедуру подтверждения соответствия согласно разделу VII настоящего технического регламента, должна иметь маркировку единым знаком обращения продукции на рынке Союза.</w:t>
      </w:r>
    </w:p>
    <w:bookmarkEnd w:id="2613"/>
    <w:bookmarkStart w:name="z2640" w:id="2614"/>
    <w:p>
      <w:pPr>
        <w:spacing w:after="0"/>
        <w:ind w:left="0"/>
        <w:jc w:val="both"/>
      </w:pPr>
      <w:r>
        <w:rPr>
          <w:rFonts w:ascii="Times New Roman"/>
          <w:b w:val="false"/>
          <w:i w:val="false"/>
          <w:color w:val="000000"/>
          <w:sz w:val="28"/>
        </w:rPr>
        <w:t>
      133. Маркировка единым знаком обращения продукции на рынке Союза осуществляется перед ее выпуском в обращение на рынке Союза.</w:t>
      </w:r>
    </w:p>
    <w:bookmarkEnd w:id="2614"/>
    <w:bookmarkStart w:name="z2641" w:id="2615"/>
    <w:p>
      <w:pPr>
        <w:spacing w:after="0"/>
        <w:ind w:left="0"/>
        <w:jc w:val="both"/>
      </w:pPr>
      <w:r>
        <w:rPr>
          <w:rFonts w:ascii="Times New Roman"/>
          <w:b w:val="false"/>
          <w:i w:val="false"/>
          <w:color w:val="000000"/>
          <w:sz w:val="28"/>
        </w:rPr>
        <w:t>
      134. Единый знак обращения продукции на рынке Союза наносится на каждую единицу продукции.</w:t>
      </w:r>
    </w:p>
    <w:bookmarkEnd w:id="2615"/>
    <w:bookmarkStart w:name="z2642" w:id="2616"/>
    <w:p>
      <w:pPr>
        <w:spacing w:after="0"/>
        <w:ind w:left="0"/>
        <w:jc w:val="both"/>
      </w:pPr>
      <w:r>
        <w:rPr>
          <w:rFonts w:ascii="Times New Roman"/>
          <w:b w:val="false"/>
          <w:i w:val="false"/>
          <w:color w:val="000000"/>
          <w:sz w:val="28"/>
        </w:rPr>
        <w:t>
      Единый знак обращения продукции на рынке Союза наносится на само изделие, а также приводится в прилагаемых к нему эксплуатационных документах.</w:t>
      </w:r>
    </w:p>
    <w:bookmarkEnd w:id="2616"/>
    <w:bookmarkStart w:name="z2643" w:id="2617"/>
    <w:p>
      <w:pPr>
        <w:spacing w:after="0"/>
        <w:ind w:left="0"/>
        <w:jc w:val="both"/>
      </w:pPr>
      <w:r>
        <w:rPr>
          <w:rFonts w:ascii="Times New Roman"/>
          <w:b w:val="false"/>
          <w:i w:val="false"/>
          <w:color w:val="000000"/>
          <w:sz w:val="28"/>
        </w:rPr>
        <w:t>
      Единый знак обращения продукции на рынке Союза наносится любым способом, обеспечивающим четкое и ясное изображение в течение всего срока службы продукции.</w:t>
      </w:r>
    </w:p>
    <w:bookmarkEnd w:id="2617"/>
    <w:bookmarkStart w:name="z2644" w:id="2618"/>
    <w:p>
      <w:pPr>
        <w:spacing w:after="0"/>
        <w:ind w:left="0"/>
        <w:jc w:val="both"/>
      </w:pPr>
      <w:r>
        <w:rPr>
          <w:rFonts w:ascii="Times New Roman"/>
          <w:b w:val="false"/>
          <w:i w:val="false"/>
          <w:color w:val="000000"/>
          <w:sz w:val="28"/>
        </w:rPr>
        <w:t>
      135. Допускается нанесение единого знака обращения продукции на рынке Союза только на упаковку с соответствующим указанием в прилагаемых эксплуатационных документах в случае невозможности его нанесения непосредственно на продукцию ввиду особенностей ее конструкции.</w:t>
      </w:r>
    </w:p>
    <w:bookmarkEnd w:id="2618"/>
    <w:bookmarkStart w:name="z2645" w:id="2619"/>
    <w:p>
      <w:pPr>
        <w:spacing w:after="0"/>
        <w:ind w:left="0"/>
        <w:jc w:val="both"/>
      </w:pPr>
      <w:r>
        <w:rPr>
          <w:rFonts w:ascii="Times New Roman"/>
          <w:b w:val="false"/>
          <w:i w:val="false"/>
          <w:color w:val="000000"/>
          <w:sz w:val="28"/>
        </w:rPr>
        <w:t>
      136. Маркировка продукции единым знаком обращения продукции на рынке Союза свидетельствует о ее соответствии требованиям всех технических регламентов Союза (Таможенного союза), действие которых на нее распространяется.</w:t>
      </w:r>
    </w:p>
    <w:bookmarkEnd w:id="2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инфраструктуры железнодорожного транспорта"</w:t>
            </w:r>
            <w:r>
              <w:br/>
            </w:r>
            <w:r>
              <w:rPr>
                <w:rFonts w:ascii="Times New Roman"/>
                <w:b w:val="false"/>
                <w:i w:val="false"/>
                <w:color w:val="000000"/>
                <w:sz w:val="20"/>
              </w:rPr>
              <w:t>(ТР ТС 003/2011)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647" w:id="2620"/>
    <w:p>
      <w:pPr>
        <w:spacing w:after="0"/>
        <w:ind w:left="0"/>
        <w:jc w:val="left"/>
      </w:pPr>
      <w:r>
        <w:rPr>
          <w:rFonts w:ascii="Times New Roman"/>
          <w:b/>
          <w:i w:val="false"/>
          <w:color w:val="000000"/>
        </w:rPr>
        <w:t xml:space="preserve"> ПЕРЕЧЕНЬ</w:t>
      </w:r>
      <w:r>
        <w:br/>
      </w:r>
      <w:r>
        <w:rPr>
          <w:rFonts w:ascii="Times New Roman"/>
          <w:b/>
          <w:i w:val="false"/>
          <w:color w:val="000000"/>
        </w:rPr>
        <w:t>подсистем, составных частей подсистем и элементов составных частей подсистем инфраструктуры железнодорожного транспорта</w:t>
      </w:r>
    </w:p>
    <w:bookmarkEnd w:id="2620"/>
    <w:bookmarkStart w:name="z2648" w:id="2621"/>
    <w:p>
      <w:pPr>
        <w:spacing w:after="0"/>
        <w:ind w:left="0"/>
        <w:jc w:val="left"/>
      </w:pPr>
      <w:r>
        <w:rPr>
          <w:rFonts w:ascii="Times New Roman"/>
          <w:b/>
          <w:i w:val="false"/>
          <w:color w:val="000000"/>
        </w:rPr>
        <w:t xml:space="preserve"> I. Подсистемы и составные части подсистем инфраструктуры железнодорожного транспорта</w:t>
      </w:r>
    </w:p>
    <w:bookmarkEnd w:id="2621"/>
    <w:bookmarkStart w:name="z2649" w:id="2622"/>
    <w:p>
      <w:pPr>
        <w:spacing w:after="0"/>
        <w:ind w:left="0"/>
        <w:jc w:val="both"/>
      </w:pPr>
      <w:r>
        <w:rPr>
          <w:rFonts w:ascii="Times New Roman"/>
          <w:b w:val="false"/>
          <w:i w:val="false"/>
          <w:color w:val="000000"/>
          <w:sz w:val="28"/>
        </w:rPr>
        <w:t>
      1. Верхнее строение пути</w:t>
      </w:r>
    </w:p>
    <w:bookmarkEnd w:id="2622"/>
    <w:bookmarkStart w:name="z2650" w:id="2623"/>
    <w:p>
      <w:pPr>
        <w:spacing w:after="0"/>
        <w:ind w:left="0"/>
        <w:jc w:val="both"/>
      </w:pPr>
      <w:r>
        <w:rPr>
          <w:rFonts w:ascii="Times New Roman"/>
          <w:b w:val="false"/>
          <w:i w:val="false"/>
          <w:color w:val="000000"/>
          <w:sz w:val="28"/>
        </w:rPr>
        <w:t>
      2. Водоотводные, противодеформационные, защитные и укрепительные сооружения</w:t>
      </w:r>
    </w:p>
    <w:bookmarkEnd w:id="2623"/>
    <w:bookmarkStart w:name="z2651" w:id="2624"/>
    <w:p>
      <w:pPr>
        <w:spacing w:after="0"/>
        <w:ind w:left="0"/>
        <w:jc w:val="both"/>
      </w:pPr>
      <w:r>
        <w:rPr>
          <w:rFonts w:ascii="Times New Roman"/>
          <w:b w:val="false"/>
          <w:i w:val="false"/>
          <w:color w:val="000000"/>
          <w:sz w:val="28"/>
        </w:rPr>
        <w:t>
      3. Грузовые дворы, контейнерные площадки</w:t>
      </w:r>
    </w:p>
    <w:bookmarkEnd w:id="2624"/>
    <w:bookmarkStart w:name="z2652" w:id="2625"/>
    <w:p>
      <w:pPr>
        <w:spacing w:after="0"/>
        <w:ind w:left="0"/>
        <w:jc w:val="both"/>
      </w:pPr>
      <w:r>
        <w:rPr>
          <w:rFonts w:ascii="Times New Roman"/>
          <w:b w:val="false"/>
          <w:i w:val="false"/>
          <w:color w:val="000000"/>
          <w:sz w:val="28"/>
        </w:rPr>
        <w:t>
      4. Железнодорожный путь</w:t>
      </w:r>
    </w:p>
    <w:bookmarkEnd w:id="2625"/>
    <w:bookmarkStart w:name="z2653" w:id="2626"/>
    <w:p>
      <w:pPr>
        <w:spacing w:after="0"/>
        <w:ind w:left="0"/>
        <w:jc w:val="both"/>
      </w:pPr>
      <w:r>
        <w:rPr>
          <w:rFonts w:ascii="Times New Roman"/>
          <w:b w:val="false"/>
          <w:i w:val="false"/>
          <w:color w:val="000000"/>
          <w:sz w:val="28"/>
        </w:rPr>
        <w:t>
      5. Железнодорожный переезд</w:t>
      </w:r>
    </w:p>
    <w:bookmarkEnd w:id="2626"/>
    <w:bookmarkStart w:name="z2654" w:id="2627"/>
    <w:p>
      <w:pPr>
        <w:spacing w:after="0"/>
        <w:ind w:left="0"/>
        <w:jc w:val="both"/>
      </w:pPr>
      <w:r>
        <w:rPr>
          <w:rFonts w:ascii="Times New Roman"/>
          <w:b w:val="false"/>
          <w:i w:val="false"/>
          <w:color w:val="000000"/>
          <w:sz w:val="28"/>
        </w:rPr>
        <w:t>
      6. Железнодорожные станции</w:t>
      </w:r>
    </w:p>
    <w:bookmarkEnd w:id="2627"/>
    <w:bookmarkStart w:name="z2655" w:id="2628"/>
    <w:p>
      <w:pPr>
        <w:spacing w:after="0"/>
        <w:ind w:left="0"/>
        <w:jc w:val="both"/>
      </w:pPr>
      <w:r>
        <w:rPr>
          <w:rFonts w:ascii="Times New Roman"/>
          <w:b w:val="false"/>
          <w:i w:val="false"/>
          <w:color w:val="000000"/>
          <w:sz w:val="28"/>
        </w:rPr>
        <w:t>
      7. Земляное полотно</w:t>
      </w:r>
    </w:p>
    <w:bookmarkEnd w:id="2628"/>
    <w:bookmarkStart w:name="z2656" w:id="2629"/>
    <w:p>
      <w:pPr>
        <w:spacing w:after="0"/>
        <w:ind w:left="0"/>
        <w:jc w:val="both"/>
      </w:pPr>
      <w:r>
        <w:rPr>
          <w:rFonts w:ascii="Times New Roman"/>
          <w:b w:val="false"/>
          <w:i w:val="false"/>
          <w:color w:val="000000"/>
          <w:sz w:val="28"/>
        </w:rPr>
        <w:t>
      8. Контактная сеть</w:t>
      </w:r>
    </w:p>
    <w:bookmarkEnd w:id="2629"/>
    <w:bookmarkStart w:name="z2657" w:id="2630"/>
    <w:p>
      <w:pPr>
        <w:spacing w:after="0"/>
        <w:ind w:left="0"/>
        <w:jc w:val="both"/>
      </w:pPr>
      <w:r>
        <w:rPr>
          <w:rFonts w:ascii="Times New Roman"/>
          <w:b w:val="false"/>
          <w:i w:val="false"/>
          <w:color w:val="000000"/>
          <w:sz w:val="28"/>
        </w:rPr>
        <w:t>
      9. Мосты железнодорожные</w:t>
      </w:r>
    </w:p>
    <w:bookmarkEnd w:id="2630"/>
    <w:bookmarkStart w:name="z2658" w:id="2631"/>
    <w:p>
      <w:pPr>
        <w:spacing w:after="0"/>
        <w:ind w:left="0"/>
        <w:jc w:val="both"/>
      </w:pPr>
      <w:r>
        <w:rPr>
          <w:rFonts w:ascii="Times New Roman"/>
          <w:b w:val="false"/>
          <w:i w:val="false"/>
          <w:color w:val="000000"/>
          <w:sz w:val="28"/>
        </w:rPr>
        <w:t>
      10. Пассажирские и грузовые платформы</w:t>
      </w:r>
    </w:p>
    <w:bookmarkEnd w:id="2631"/>
    <w:bookmarkStart w:name="z2659" w:id="2632"/>
    <w:p>
      <w:pPr>
        <w:spacing w:after="0"/>
        <w:ind w:left="0"/>
        <w:jc w:val="both"/>
      </w:pPr>
      <w:r>
        <w:rPr>
          <w:rFonts w:ascii="Times New Roman"/>
          <w:b w:val="false"/>
          <w:i w:val="false"/>
          <w:color w:val="000000"/>
          <w:sz w:val="28"/>
        </w:rPr>
        <w:t>
      11. Пешеходные переходы через железнодорожные пути</w:t>
      </w:r>
    </w:p>
    <w:bookmarkEnd w:id="2632"/>
    <w:bookmarkStart w:name="z2660" w:id="2633"/>
    <w:p>
      <w:pPr>
        <w:spacing w:after="0"/>
        <w:ind w:left="0"/>
        <w:jc w:val="both"/>
      </w:pPr>
      <w:r>
        <w:rPr>
          <w:rFonts w:ascii="Times New Roman"/>
          <w:b w:val="false"/>
          <w:i w:val="false"/>
          <w:color w:val="000000"/>
          <w:sz w:val="28"/>
        </w:rPr>
        <w:t>
      12. Пешеходные мосты над железнодорожными путями</w:t>
      </w:r>
    </w:p>
    <w:bookmarkEnd w:id="2633"/>
    <w:bookmarkStart w:name="z2661" w:id="2634"/>
    <w:p>
      <w:pPr>
        <w:spacing w:after="0"/>
        <w:ind w:left="0"/>
        <w:jc w:val="both"/>
      </w:pPr>
      <w:r>
        <w:rPr>
          <w:rFonts w:ascii="Times New Roman"/>
          <w:b w:val="false"/>
          <w:i w:val="false"/>
          <w:color w:val="000000"/>
          <w:sz w:val="28"/>
        </w:rPr>
        <w:t>
      13. Пешеходные тоннели под железнодорожными путями</w:t>
      </w:r>
    </w:p>
    <w:bookmarkEnd w:id="2634"/>
    <w:bookmarkStart w:name="z2662" w:id="2635"/>
    <w:p>
      <w:pPr>
        <w:spacing w:after="0"/>
        <w:ind w:left="0"/>
        <w:jc w:val="both"/>
      </w:pPr>
      <w:r>
        <w:rPr>
          <w:rFonts w:ascii="Times New Roman"/>
          <w:b w:val="false"/>
          <w:i w:val="false"/>
          <w:color w:val="000000"/>
          <w:sz w:val="28"/>
        </w:rPr>
        <w:t>
      14. Промывочно-пропарочные станции</w:t>
      </w:r>
    </w:p>
    <w:bookmarkEnd w:id="2635"/>
    <w:bookmarkStart w:name="z2663" w:id="2636"/>
    <w:p>
      <w:pPr>
        <w:spacing w:after="0"/>
        <w:ind w:left="0"/>
        <w:jc w:val="both"/>
      </w:pPr>
      <w:r>
        <w:rPr>
          <w:rFonts w:ascii="Times New Roman"/>
          <w:b w:val="false"/>
          <w:i w:val="false"/>
          <w:color w:val="000000"/>
          <w:sz w:val="28"/>
        </w:rPr>
        <w:t>
      15. Пункты промывки и дезинфекции вагонов</w:t>
      </w:r>
    </w:p>
    <w:bookmarkEnd w:id="2636"/>
    <w:bookmarkStart w:name="z2664" w:id="2637"/>
    <w:p>
      <w:pPr>
        <w:spacing w:after="0"/>
        <w:ind w:left="0"/>
        <w:jc w:val="both"/>
      </w:pPr>
      <w:r>
        <w:rPr>
          <w:rFonts w:ascii="Times New Roman"/>
          <w:b w:val="false"/>
          <w:i w:val="false"/>
          <w:color w:val="000000"/>
          <w:sz w:val="28"/>
        </w:rPr>
        <w:t>
      16. Пункты осмотра</w:t>
      </w:r>
    </w:p>
    <w:bookmarkEnd w:id="2637"/>
    <w:bookmarkStart w:name="z2665" w:id="2638"/>
    <w:p>
      <w:pPr>
        <w:spacing w:after="0"/>
        <w:ind w:left="0"/>
        <w:jc w:val="both"/>
      </w:pPr>
      <w:r>
        <w:rPr>
          <w:rFonts w:ascii="Times New Roman"/>
          <w:b w:val="false"/>
          <w:i w:val="false"/>
          <w:color w:val="000000"/>
          <w:sz w:val="28"/>
        </w:rPr>
        <w:t>
      17. Пункты подготовки вагонов под погрузку</w:t>
      </w:r>
    </w:p>
    <w:bookmarkEnd w:id="2638"/>
    <w:bookmarkStart w:name="z2666" w:id="2639"/>
    <w:p>
      <w:pPr>
        <w:spacing w:after="0"/>
        <w:ind w:left="0"/>
        <w:jc w:val="both"/>
      </w:pPr>
      <w:r>
        <w:rPr>
          <w:rFonts w:ascii="Times New Roman"/>
          <w:b w:val="false"/>
          <w:i w:val="false"/>
          <w:color w:val="000000"/>
          <w:sz w:val="28"/>
        </w:rPr>
        <w:t>
      18. Пункты и посты обеспечения безопасности движения поездов</w:t>
      </w:r>
    </w:p>
    <w:bookmarkEnd w:id="2639"/>
    <w:bookmarkStart w:name="z2667" w:id="2640"/>
    <w:p>
      <w:pPr>
        <w:spacing w:after="0"/>
        <w:ind w:left="0"/>
        <w:jc w:val="both"/>
      </w:pPr>
      <w:r>
        <w:rPr>
          <w:rFonts w:ascii="Times New Roman"/>
          <w:b w:val="false"/>
          <w:i w:val="false"/>
          <w:color w:val="000000"/>
          <w:sz w:val="28"/>
        </w:rPr>
        <w:t>
      19. Пункты текущего отцепочного ремонта</w:t>
      </w:r>
    </w:p>
    <w:bookmarkEnd w:id="2640"/>
    <w:bookmarkStart w:name="z2668" w:id="2641"/>
    <w:p>
      <w:pPr>
        <w:spacing w:after="0"/>
        <w:ind w:left="0"/>
        <w:jc w:val="both"/>
      </w:pPr>
      <w:r>
        <w:rPr>
          <w:rFonts w:ascii="Times New Roman"/>
          <w:b w:val="false"/>
          <w:i w:val="false"/>
          <w:color w:val="000000"/>
          <w:sz w:val="28"/>
        </w:rPr>
        <w:t>
      20. Пункты технического обслуживания</w:t>
      </w:r>
    </w:p>
    <w:bookmarkEnd w:id="2641"/>
    <w:bookmarkStart w:name="z2669" w:id="2642"/>
    <w:p>
      <w:pPr>
        <w:spacing w:after="0"/>
        <w:ind w:left="0"/>
        <w:jc w:val="both"/>
      </w:pPr>
      <w:r>
        <w:rPr>
          <w:rFonts w:ascii="Times New Roman"/>
          <w:b w:val="false"/>
          <w:i w:val="false"/>
          <w:color w:val="000000"/>
          <w:sz w:val="28"/>
        </w:rPr>
        <w:t>
      21. Системы, устройства и оборудование железнодорожной автоматики и телемеханики</w:t>
      </w:r>
    </w:p>
    <w:bookmarkEnd w:id="2642"/>
    <w:bookmarkStart w:name="z2670" w:id="2643"/>
    <w:p>
      <w:pPr>
        <w:spacing w:after="0"/>
        <w:ind w:left="0"/>
        <w:jc w:val="both"/>
      </w:pPr>
      <w:r>
        <w:rPr>
          <w:rFonts w:ascii="Times New Roman"/>
          <w:b w:val="false"/>
          <w:i w:val="false"/>
          <w:color w:val="000000"/>
          <w:sz w:val="28"/>
        </w:rPr>
        <w:t>
      22. Системы, устройства и оборудование железнодорожной электросвязи</w:t>
      </w:r>
    </w:p>
    <w:bookmarkEnd w:id="2643"/>
    <w:bookmarkStart w:name="z2671" w:id="2644"/>
    <w:p>
      <w:pPr>
        <w:spacing w:after="0"/>
        <w:ind w:left="0"/>
        <w:jc w:val="both"/>
      </w:pPr>
      <w:r>
        <w:rPr>
          <w:rFonts w:ascii="Times New Roman"/>
          <w:b w:val="false"/>
          <w:i w:val="false"/>
          <w:color w:val="000000"/>
          <w:sz w:val="28"/>
        </w:rPr>
        <w:t>
      23. Системы, устройства и оборудование железнодорожных устройств электроснабжения на перегонах и станциях</w:t>
      </w:r>
    </w:p>
    <w:bookmarkEnd w:id="2644"/>
    <w:bookmarkStart w:name="z2672" w:id="2645"/>
    <w:p>
      <w:pPr>
        <w:spacing w:after="0"/>
        <w:ind w:left="0"/>
        <w:jc w:val="both"/>
      </w:pPr>
      <w:r>
        <w:rPr>
          <w:rFonts w:ascii="Times New Roman"/>
          <w:b w:val="false"/>
          <w:i w:val="false"/>
          <w:color w:val="000000"/>
          <w:sz w:val="28"/>
        </w:rPr>
        <w:t>
      24. Сортировочные горки</w:t>
      </w:r>
    </w:p>
    <w:bookmarkEnd w:id="2645"/>
    <w:bookmarkStart w:name="z2673" w:id="2646"/>
    <w:p>
      <w:pPr>
        <w:spacing w:after="0"/>
        <w:ind w:left="0"/>
        <w:jc w:val="both"/>
      </w:pPr>
      <w:r>
        <w:rPr>
          <w:rFonts w:ascii="Times New Roman"/>
          <w:b w:val="false"/>
          <w:i w:val="false"/>
          <w:color w:val="000000"/>
          <w:sz w:val="28"/>
        </w:rPr>
        <w:t>
      25. Тоннели железнодорожные</w:t>
      </w:r>
    </w:p>
    <w:bookmarkEnd w:id="2646"/>
    <w:bookmarkStart w:name="z2674" w:id="2647"/>
    <w:p>
      <w:pPr>
        <w:spacing w:after="0"/>
        <w:ind w:left="0"/>
        <w:jc w:val="both"/>
      </w:pPr>
      <w:r>
        <w:rPr>
          <w:rFonts w:ascii="Times New Roman"/>
          <w:b w:val="false"/>
          <w:i w:val="false"/>
          <w:color w:val="000000"/>
          <w:sz w:val="28"/>
        </w:rPr>
        <w:t>
      26. Трансформаторные подстанции</w:t>
      </w:r>
    </w:p>
    <w:bookmarkEnd w:id="2647"/>
    <w:bookmarkStart w:name="z2675" w:id="2648"/>
    <w:p>
      <w:pPr>
        <w:spacing w:after="0"/>
        <w:ind w:left="0"/>
        <w:jc w:val="both"/>
      </w:pPr>
      <w:r>
        <w:rPr>
          <w:rFonts w:ascii="Times New Roman"/>
          <w:b w:val="false"/>
          <w:i w:val="false"/>
          <w:color w:val="000000"/>
          <w:sz w:val="28"/>
        </w:rPr>
        <w:t>
      27. Трубы водопропускные</w:t>
      </w:r>
    </w:p>
    <w:bookmarkEnd w:id="2648"/>
    <w:bookmarkStart w:name="z2676" w:id="2649"/>
    <w:p>
      <w:pPr>
        <w:spacing w:after="0"/>
        <w:ind w:left="0"/>
        <w:jc w:val="both"/>
      </w:pPr>
      <w:r>
        <w:rPr>
          <w:rFonts w:ascii="Times New Roman"/>
          <w:b w:val="false"/>
          <w:i w:val="false"/>
          <w:color w:val="000000"/>
          <w:sz w:val="28"/>
        </w:rPr>
        <w:t>
      28. Тяговая подстанция (пост секционирования)</w:t>
      </w:r>
    </w:p>
    <w:bookmarkEnd w:id="2649"/>
    <w:bookmarkStart w:name="z2677" w:id="2650"/>
    <w:p>
      <w:pPr>
        <w:spacing w:after="0"/>
        <w:ind w:left="0"/>
        <w:jc w:val="both"/>
      </w:pPr>
      <w:r>
        <w:rPr>
          <w:rFonts w:ascii="Times New Roman"/>
          <w:b w:val="false"/>
          <w:i w:val="false"/>
          <w:color w:val="000000"/>
          <w:sz w:val="28"/>
        </w:rPr>
        <w:t>
      29. Участок железнодорожного пути</w:t>
      </w:r>
    </w:p>
    <w:bookmarkEnd w:id="2650"/>
    <w:bookmarkStart w:name="z2678" w:id="2651"/>
    <w:p>
      <w:pPr>
        <w:spacing w:after="0"/>
        <w:ind w:left="0"/>
        <w:jc w:val="both"/>
      </w:pPr>
      <w:r>
        <w:rPr>
          <w:rFonts w:ascii="Times New Roman"/>
          <w:b w:val="false"/>
          <w:i w:val="false"/>
          <w:color w:val="000000"/>
          <w:sz w:val="28"/>
        </w:rPr>
        <w:t>
      30. Экипировочные сооружения и устройства</w:t>
      </w:r>
    </w:p>
    <w:bookmarkEnd w:id="2651"/>
    <w:bookmarkStart w:name="z2679" w:id="2652"/>
    <w:p>
      <w:pPr>
        <w:spacing w:after="0"/>
        <w:ind w:left="0"/>
        <w:jc w:val="left"/>
      </w:pPr>
      <w:r>
        <w:rPr>
          <w:rFonts w:ascii="Times New Roman"/>
          <w:b/>
          <w:i w:val="false"/>
          <w:color w:val="000000"/>
        </w:rPr>
        <w:t xml:space="preserve"> II. Элементы составных частей подсистем инфраструктуры железнодорожного транспорта</w:t>
      </w:r>
    </w:p>
    <w:bookmarkEnd w:id="2652"/>
    <w:bookmarkStart w:name="z2680" w:id="2653"/>
    <w:p>
      <w:pPr>
        <w:spacing w:after="0"/>
        <w:ind w:left="0"/>
        <w:jc w:val="both"/>
      </w:pPr>
      <w:r>
        <w:rPr>
          <w:rFonts w:ascii="Times New Roman"/>
          <w:b w:val="false"/>
          <w:i w:val="false"/>
          <w:color w:val="000000"/>
          <w:sz w:val="28"/>
        </w:rPr>
        <w:t>
      31.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bookmarkEnd w:id="2653"/>
    <w:bookmarkStart w:name="z2681" w:id="2654"/>
    <w:p>
      <w:pPr>
        <w:spacing w:after="0"/>
        <w:ind w:left="0"/>
        <w:jc w:val="both"/>
      </w:pPr>
      <w:r>
        <w:rPr>
          <w:rFonts w:ascii="Times New Roman"/>
          <w:b w:val="false"/>
          <w:i w:val="false"/>
          <w:color w:val="000000"/>
          <w:sz w:val="28"/>
        </w:rPr>
        <w:t>
      32. Аппаратура телемеханики железнодорожных устройств электроснабжения</w:t>
      </w:r>
    </w:p>
    <w:bookmarkEnd w:id="2654"/>
    <w:bookmarkStart w:name="z2682" w:id="2655"/>
    <w:p>
      <w:pPr>
        <w:spacing w:after="0"/>
        <w:ind w:left="0"/>
        <w:jc w:val="both"/>
      </w:pPr>
      <w:r>
        <w:rPr>
          <w:rFonts w:ascii="Times New Roman"/>
          <w:b w:val="false"/>
          <w:i w:val="false"/>
          <w:color w:val="000000"/>
          <w:sz w:val="28"/>
        </w:rPr>
        <w:t>
      33. Армированные бетонные стойки для опор контактной сети электрифицированных железных дорог</w:t>
      </w:r>
    </w:p>
    <w:bookmarkEnd w:id="2655"/>
    <w:bookmarkStart w:name="z2683" w:id="2656"/>
    <w:p>
      <w:pPr>
        <w:spacing w:after="0"/>
        <w:ind w:left="0"/>
        <w:jc w:val="both"/>
      </w:pPr>
      <w:r>
        <w:rPr>
          <w:rFonts w:ascii="Times New Roman"/>
          <w:b w:val="false"/>
          <w:i w:val="false"/>
          <w:color w:val="000000"/>
          <w:sz w:val="28"/>
        </w:rPr>
        <w:t>
      34. Болты для рельсовых стыков</w:t>
      </w:r>
    </w:p>
    <w:bookmarkEnd w:id="2656"/>
    <w:bookmarkStart w:name="z2684" w:id="2657"/>
    <w:p>
      <w:pPr>
        <w:spacing w:after="0"/>
        <w:ind w:left="0"/>
        <w:jc w:val="both"/>
      </w:pPr>
      <w:r>
        <w:rPr>
          <w:rFonts w:ascii="Times New Roman"/>
          <w:b w:val="false"/>
          <w:i w:val="false"/>
          <w:color w:val="000000"/>
          <w:sz w:val="28"/>
        </w:rPr>
        <w:t>
      35. Болты закладные для рельсовых скреплений железнодорожного пути</w:t>
      </w:r>
    </w:p>
    <w:bookmarkEnd w:id="2657"/>
    <w:bookmarkStart w:name="z2685" w:id="2658"/>
    <w:p>
      <w:pPr>
        <w:spacing w:after="0"/>
        <w:ind w:left="0"/>
        <w:jc w:val="both"/>
      </w:pPr>
      <w:r>
        <w:rPr>
          <w:rFonts w:ascii="Times New Roman"/>
          <w:b w:val="false"/>
          <w:i w:val="false"/>
          <w:color w:val="000000"/>
          <w:sz w:val="28"/>
        </w:rPr>
        <w:t>
      36. Болты клеммные для рельсовых скреплений железнодорожного пути</w:t>
      </w:r>
    </w:p>
    <w:bookmarkEnd w:id="2658"/>
    <w:bookmarkStart w:name="z2686" w:id="2659"/>
    <w:p>
      <w:pPr>
        <w:spacing w:after="0"/>
        <w:ind w:left="0"/>
        <w:jc w:val="both"/>
      </w:pPr>
      <w:r>
        <w:rPr>
          <w:rFonts w:ascii="Times New Roman"/>
          <w:b w:val="false"/>
          <w:i w:val="false"/>
          <w:color w:val="000000"/>
          <w:sz w:val="28"/>
        </w:rPr>
        <w:t>
      37. Брусья деревянные для стрелочных переводов широкой колеи, пропитанные защитными средствами</w:t>
      </w:r>
    </w:p>
    <w:bookmarkEnd w:id="2659"/>
    <w:bookmarkStart w:name="z2687" w:id="2660"/>
    <w:p>
      <w:pPr>
        <w:spacing w:after="0"/>
        <w:ind w:left="0"/>
        <w:jc w:val="both"/>
      </w:pPr>
      <w:r>
        <w:rPr>
          <w:rFonts w:ascii="Times New Roman"/>
          <w:b w:val="false"/>
          <w:i w:val="false"/>
          <w:color w:val="000000"/>
          <w:sz w:val="28"/>
        </w:rPr>
        <w:t>
      38. Брусья железобетонные для стрелочных переводов для железных дорог колеи 1 520 мм</w:t>
      </w:r>
    </w:p>
    <w:bookmarkEnd w:id="2660"/>
    <w:bookmarkStart w:name="z2688" w:id="2661"/>
    <w:p>
      <w:pPr>
        <w:spacing w:after="0"/>
        <w:ind w:left="0"/>
        <w:jc w:val="both"/>
      </w:pPr>
      <w:r>
        <w:rPr>
          <w:rFonts w:ascii="Times New Roman"/>
          <w:b w:val="false"/>
          <w:i w:val="false"/>
          <w:color w:val="000000"/>
          <w:sz w:val="28"/>
        </w:rPr>
        <w:t>
      39. Брусья мостовые деревянные для железных дорог широкой колеи, пропитанные защитными средствами</w:t>
      </w:r>
    </w:p>
    <w:bookmarkEnd w:id="2661"/>
    <w:bookmarkStart w:name="z2689" w:id="2662"/>
    <w:p>
      <w:pPr>
        <w:spacing w:after="0"/>
        <w:ind w:left="0"/>
        <w:jc w:val="both"/>
      </w:pPr>
      <w:r>
        <w:rPr>
          <w:rFonts w:ascii="Times New Roman"/>
          <w:b w:val="false"/>
          <w:i w:val="false"/>
          <w:color w:val="000000"/>
          <w:sz w:val="28"/>
        </w:rPr>
        <w:t xml:space="preserve">
      40. Вентильные разрядники и ограничители перенапряжений для железнодорожных устройств электроснабжения </w:t>
      </w:r>
    </w:p>
    <w:bookmarkEnd w:id="2662"/>
    <w:bookmarkStart w:name="z2690" w:id="2663"/>
    <w:p>
      <w:pPr>
        <w:spacing w:after="0"/>
        <w:ind w:left="0"/>
        <w:jc w:val="both"/>
      </w:pPr>
      <w:r>
        <w:rPr>
          <w:rFonts w:ascii="Times New Roman"/>
          <w:b w:val="false"/>
          <w:i w:val="false"/>
          <w:color w:val="000000"/>
          <w:sz w:val="28"/>
        </w:rPr>
        <w:t>
      41. Гайки для болтов рельсовых стыков</w:t>
      </w:r>
    </w:p>
    <w:bookmarkEnd w:id="2663"/>
    <w:bookmarkStart w:name="z2691" w:id="2664"/>
    <w:p>
      <w:pPr>
        <w:spacing w:after="0"/>
        <w:ind w:left="0"/>
        <w:jc w:val="both"/>
      </w:pPr>
      <w:r>
        <w:rPr>
          <w:rFonts w:ascii="Times New Roman"/>
          <w:b w:val="false"/>
          <w:i w:val="false"/>
          <w:color w:val="000000"/>
          <w:sz w:val="28"/>
        </w:rPr>
        <w:t>
      42. Гайки для закладных болтов рельсовых скреплений железнодорожного пути</w:t>
      </w:r>
    </w:p>
    <w:bookmarkEnd w:id="2664"/>
    <w:bookmarkStart w:name="z2692" w:id="2665"/>
    <w:p>
      <w:pPr>
        <w:spacing w:after="0"/>
        <w:ind w:left="0"/>
        <w:jc w:val="both"/>
      </w:pPr>
      <w:r>
        <w:rPr>
          <w:rFonts w:ascii="Times New Roman"/>
          <w:b w:val="false"/>
          <w:i w:val="false"/>
          <w:color w:val="000000"/>
          <w:sz w:val="28"/>
        </w:rPr>
        <w:t>
      43. Гайки для клеммных болтов рельсовых скреплений железнодорожного пути</w:t>
      </w:r>
    </w:p>
    <w:bookmarkEnd w:id="2665"/>
    <w:bookmarkStart w:name="z2693" w:id="2666"/>
    <w:p>
      <w:pPr>
        <w:spacing w:after="0"/>
        <w:ind w:left="0"/>
        <w:jc w:val="both"/>
      </w:pPr>
      <w:r>
        <w:rPr>
          <w:rFonts w:ascii="Times New Roman"/>
          <w:b w:val="false"/>
          <w:i w:val="false"/>
          <w:color w:val="000000"/>
          <w:sz w:val="28"/>
        </w:rPr>
        <w:t>
      44. Гарнитуры, внешние замыкатели железнодорожных стрелочных переводов</w:t>
      </w:r>
    </w:p>
    <w:bookmarkEnd w:id="2666"/>
    <w:bookmarkStart w:name="z2694" w:id="2667"/>
    <w:p>
      <w:pPr>
        <w:spacing w:after="0"/>
        <w:ind w:left="0"/>
        <w:jc w:val="both"/>
      </w:pPr>
      <w:r>
        <w:rPr>
          <w:rFonts w:ascii="Times New Roman"/>
          <w:b w:val="false"/>
          <w:i w:val="false"/>
          <w:color w:val="000000"/>
          <w:sz w:val="28"/>
        </w:rPr>
        <w:t>
      45. Генераторы, приемники, фильтры, усилители для тональных рельсовых цепей</w:t>
      </w:r>
    </w:p>
    <w:bookmarkEnd w:id="2667"/>
    <w:bookmarkStart w:name="z2695" w:id="2668"/>
    <w:p>
      <w:pPr>
        <w:spacing w:after="0"/>
        <w:ind w:left="0"/>
        <w:jc w:val="both"/>
      </w:pPr>
      <w:r>
        <w:rPr>
          <w:rFonts w:ascii="Times New Roman"/>
          <w:b w:val="false"/>
          <w:i w:val="false"/>
          <w:color w:val="000000"/>
          <w:sz w:val="28"/>
        </w:rPr>
        <w:t>
      46. Датчики системы счета осей и датчики контроля участков пути</w:t>
      </w:r>
    </w:p>
    <w:bookmarkEnd w:id="2668"/>
    <w:bookmarkStart w:name="z2696" w:id="2669"/>
    <w:p>
      <w:pPr>
        <w:spacing w:after="0"/>
        <w:ind w:left="0"/>
        <w:jc w:val="both"/>
      </w:pPr>
      <w:r>
        <w:rPr>
          <w:rFonts w:ascii="Times New Roman"/>
          <w:b w:val="false"/>
          <w:i w:val="false"/>
          <w:color w:val="000000"/>
          <w:sz w:val="28"/>
        </w:rPr>
        <w:t>
      47. Дешифраторы и блоки дешифраторов числовой кодовой автоблокировки</w:t>
      </w:r>
    </w:p>
    <w:bookmarkEnd w:id="2669"/>
    <w:bookmarkStart w:name="z2697" w:id="2670"/>
    <w:p>
      <w:pPr>
        <w:spacing w:after="0"/>
        <w:ind w:left="0"/>
        <w:jc w:val="both"/>
      </w:pPr>
      <w:r>
        <w:rPr>
          <w:rFonts w:ascii="Times New Roman"/>
          <w:b w:val="false"/>
          <w:i w:val="false"/>
          <w:color w:val="000000"/>
          <w:sz w:val="28"/>
        </w:rPr>
        <w:t>
      48. Диодные заземлители устройств контактной сети электрифицированных железных дорог</w:t>
      </w:r>
    </w:p>
    <w:bookmarkEnd w:id="2670"/>
    <w:bookmarkStart w:name="z2698" w:id="2671"/>
    <w:p>
      <w:pPr>
        <w:spacing w:after="0"/>
        <w:ind w:left="0"/>
        <w:jc w:val="both"/>
      </w:pPr>
      <w:r>
        <w:rPr>
          <w:rFonts w:ascii="Times New Roman"/>
          <w:b w:val="false"/>
          <w:i w:val="false"/>
          <w:color w:val="000000"/>
          <w:sz w:val="28"/>
        </w:rPr>
        <w:t>
      49. Изоляторы для контактной сети электрифицированных железных дорог</w:t>
      </w:r>
    </w:p>
    <w:bookmarkEnd w:id="2671"/>
    <w:bookmarkStart w:name="z2699" w:id="2672"/>
    <w:p>
      <w:pPr>
        <w:spacing w:after="0"/>
        <w:ind w:left="0"/>
        <w:jc w:val="both"/>
      </w:pPr>
      <w:r>
        <w:rPr>
          <w:rFonts w:ascii="Times New Roman"/>
          <w:b w:val="false"/>
          <w:i w:val="false"/>
          <w:color w:val="000000"/>
          <w:sz w:val="28"/>
        </w:rPr>
        <w:t>
      50. Клеммы раздельного и нераздельного рельсового скрепления</w:t>
      </w:r>
    </w:p>
    <w:bookmarkEnd w:id="2672"/>
    <w:bookmarkStart w:name="z2700" w:id="2673"/>
    <w:p>
      <w:pPr>
        <w:spacing w:after="0"/>
        <w:ind w:left="0"/>
        <w:jc w:val="both"/>
      </w:pPr>
      <w:r>
        <w:rPr>
          <w:rFonts w:ascii="Times New Roman"/>
          <w:b w:val="false"/>
          <w:i w:val="false"/>
          <w:color w:val="000000"/>
          <w:sz w:val="28"/>
        </w:rPr>
        <w:t>
      51. Клеммы пружинные прутковые для крепления рельсов</w:t>
      </w:r>
    </w:p>
    <w:bookmarkEnd w:id="2673"/>
    <w:bookmarkStart w:name="z2701" w:id="2674"/>
    <w:p>
      <w:pPr>
        <w:spacing w:after="0"/>
        <w:ind w:left="0"/>
        <w:jc w:val="both"/>
      </w:pPr>
      <w:r>
        <w:rPr>
          <w:rFonts w:ascii="Times New Roman"/>
          <w:b w:val="false"/>
          <w:i w:val="false"/>
          <w:color w:val="000000"/>
          <w:sz w:val="28"/>
        </w:rPr>
        <w:t>
      52. Комплекты светофильтров-линз и линз, комплекты линзовые с ламподержателем для линзовых светофоров железнодорожного транспорта</w:t>
      </w:r>
    </w:p>
    <w:bookmarkEnd w:id="2674"/>
    <w:bookmarkStart w:name="z2702" w:id="2675"/>
    <w:p>
      <w:pPr>
        <w:spacing w:after="0"/>
        <w:ind w:left="0"/>
        <w:jc w:val="both"/>
      </w:pPr>
      <w:r>
        <w:rPr>
          <w:rFonts w:ascii="Times New Roman"/>
          <w:b w:val="false"/>
          <w:i w:val="false"/>
          <w:color w:val="000000"/>
          <w:sz w:val="28"/>
        </w:rPr>
        <w:t>
      53. Костыли путевые</w:t>
      </w:r>
    </w:p>
    <w:bookmarkEnd w:id="2675"/>
    <w:bookmarkStart w:name="z2703" w:id="2676"/>
    <w:p>
      <w:pPr>
        <w:spacing w:after="0"/>
        <w:ind w:left="0"/>
        <w:jc w:val="both"/>
      </w:pPr>
      <w:r>
        <w:rPr>
          <w:rFonts w:ascii="Times New Roman"/>
          <w:b w:val="false"/>
          <w:i w:val="false"/>
          <w:color w:val="000000"/>
          <w:sz w:val="28"/>
        </w:rPr>
        <w:t>
      54. Крестовины стрелочных переводов</w:t>
      </w:r>
    </w:p>
    <w:bookmarkEnd w:id="2676"/>
    <w:bookmarkStart w:name="z2704" w:id="2677"/>
    <w:p>
      <w:pPr>
        <w:spacing w:after="0"/>
        <w:ind w:left="0"/>
        <w:jc w:val="both"/>
      </w:pPr>
      <w:r>
        <w:rPr>
          <w:rFonts w:ascii="Times New Roman"/>
          <w:b w:val="false"/>
          <w:i w:val="false"/>
          <w:color w:val="000000"/>
          <w:sz w:val="28"/>
        </w:rPr>
        <w:t>
      55. Металлические стойки для опор контактной сети электрифицированных железных дорог</w:t>
      </w:r>
    </w:p>
    <w:bookmarkEnd w:id="2677"/>
    <w:bookmarkStart w:name="z2705" w:id="2678"/>
    <w:p>
      <w:pPr>
        <w:spacing w:after="0"/>
        <w:ind w:left="0"/>
        <w:jc w:val="both"/>
      </w:pPr>
      <w:r>
        <w:rPr>
          <w:rFonts w:ascii="Times New Roman"/>
          <w:b w:val="false"/>
          <w:i w:val="false"/>
          <w:color w:val="000000"/>
          <w:sz w:val="28"/>
        </w:rPr>
        <w:t>
      56. Накладки для изолирующих стыков железнодорожных рельсов</w:t>
      </w:r>
    </w:p>
    <w:bookmarkEnd w:id="2678"/>
    <w:bookmarkStart w:name="z2706" w:id="2679"/>
    <w:p>
      <w:pPr>
        <w:spacing w:after="0"/>
        <w:ind w:left="0"/>
        <w:jc w:val="both"/>
      </w:pPr>
      <w:r>
        <w:rPr>
          <w:rFonts w:ascii="Times New Roman"/>
          <w:b w:val="false"/>
          <w:i w:val="false"/>
          <w:color w:val="000000"/>
          <w:sz w:val="28"/>
        </w:rPr>
        <w:t>
      57. Накладки рельсовые двухголовые для железных дорог широкой колеи</w:t>
      </w:r>
    </w:p>
    <w:bookmarkEnd w:id="2679"/>
    <w:bookmarkStart w:name="z2707" w:id="2680"/>
    <w:p>
      <w:pPr>
        <w:spacing w:after="0"/>
        <w:ind w:left="0"/>
        <w:jc w:val="both"/>
      </w:pPr>
      <w:r>
        <w:rPr>
          <w:rFonts w:ascii="Times New Roman"/>
          <w:b w:val="false"/>
          <w:i w:val="false"/>
          <w:color w:val="000000"/>
          <w:sz w:val="28"/>
        </w:rPr>
        <w:t>
      58. Остряки стрелочных переводов различных типов и марок</w:t>
      </w:r>
    </w:p>
    <w:bookmarkEnd w:id="2680"/>
    <w:bookmarkStart w:name="z2708" w:id="2681"/>
    <w:p>
      <w:pPr>
        <w:spacing w:after="0"/>
        <w:ind w:left="0"/>
        <w:jc w:val="both"/>
      </w:pPr>
      <w:r>
        <w:rPr>
          <w:rFonts w:ascii="Times New Roman"/>
          <w:b w:val="false"/>
          <w:i w:val="false"/>
          <w:color w:val="000000"/>
          <w:sz w:val="28"/>
        </w:rPr>
        <w:t>
      59. Подкладки костыльного скрепления железнодорожного пути</w:t>
      </w:r>
    </w:p>
    <w:bookmarkEnd w:id="2681"/>
    <w:bookmarkStart w:name="z2709" w:id="2682"/>
    <w:p>
      <w:pPr>
        <w:spacing w:after="0"/>
        <w:ind w:left="0"/>
        <w:jc w:val="both"/>
      </w:pPr>
      <w:r>
        <w:rPr>
          <w:rFonts w:ascii="Times New Roman"/>
          <w:b w:val="false"/>
          <w:i w:val="false"/>
          <w:color w:val="000000"/>
          <w:sz w:val="28"/>
        </w:rPr>
        <w:t>
      60. Подкладки раздельного скрепления железнодорожного пути</w:t>
      </w:r>
    </w:p>
    <w:bookmarkEnd w:id="2682"/>
    <w:bookmarkStart w:name="z2710" w:id="2683"/>
    <w:p>
      <w:pPr>
        <w:spacing w:after="0"/>
        <w:ind w:left="0"/>
        <w:jc w:val="both"/>
      </w:pPr>
      <w:r>
        <w:rPr>
          <w:rFonts w:ascii="Times New Roman"/>
          <w:b w:val="false"/>
          <w:i w:val="false"/>
          <w:color w:val="000000"/>
          <w:sz w:val="28"/>
        </w:rPr>
        <w:t>
      61. Полушпалы железобетонные</w:t>
      </w:r>
    </w:p>
    <w:bookmarkEnd w:id="2683"/>
    <w:bookmarkStart w:name="z2711" w:id="2684"/>
    <w:p>
      <w:pPr>
        <w:spacing w:after="0"/>
        <w:ind w:left="0"/>
        <w:jc w:val="both"/>
      </w:pPr>
      <w:r>
        <w:rPr>
          <w:rFonts w:ascii="Times New Roman"/>
          <w:b w:val="false"/>
          <w:i w:val="false"/>
          <w:color w:val="000000"/>
          <w:sz w:val="28"/>
        </w:rPr>
        <w:t>
      62. Провода контактные из меди и ее сплавов для железнодорожной контактной сети</w:t>
      </w:r>
    </w:p>
    <w:bookmarkEnd w:id="2684"/>
    <w:bookmarkStart w:name="z2712" w:id="2685"/>
    <w:p>
      <w:pPr>
        <w:spacing w:after="0"/>
        <w:ind w:left="0"/>
        <w:jc w:val="both"/>
      </w:pPr>
      <w:r>
        <w:rPr>
          <w:rFonts w:ascii="Times New Roman"/>
          <w:b w:val="false"/>
          <w:i w:val="false"/>
          <w:color w:val="000000"/>
          <w:sz w:val="28"/>
        </w:rPr>
        <w:t>
      63.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bookmarkEnd w:id="2685"/>
    <w:bookmarkStart w:name="z2713" w:id="2686"/>
    <w:p>
      <w:pPr>
        <w:spacing w:after="0"/>
        <w:ind w:left="0"/>
        <w:jc w:val="both"/>
      </w:pPr>
      <w:r>
        <w:rPr>
          <w:rFonts w:ascii="Times New Roman"/>
          <w:b w:val="false"/>
          <w:i w:val="false"/>
          <w:color w:val="000000"/>
          <w:sz w:val="28"/>
        </w:rPr>
        <w:t>
      64. Прокладки рельсового скрепления</w:t>
      </w:r>
    </w:p>
    <w:bookmarkEnd w:id="2686"/>
    <w:bookmarkStart w:name="z2714" w:id="2687"/>
    <w:p>
      <w:pPr>
        <w:spacing w:after="0"/>
        <w:ind w:left="0"/>
        <w:jc w:val="both"/>
      </w:pPr>
      <w:r>
        <w:rPr>
          <w:rFonts w:ascii="Times New Roman"/>
          <w:b w:val="false"/>
          <w:i w:val="false"/>
          <w:color w:val="000000"/>
          <w:sz w:val="28"/>
        </w:rPr>
        <w:t>
      65. Противоугоны пружинные к железнодорожным рельсам</w:t>
      </w:r>
    </w:p>
    <w:bookmarkEnd w:id="2687"/>
    <w:bookmarkStart w:name="z2715" w:id="2688"/>
    <w:p>
      <w:pPr>
        <w:spacing w:after="0"/>
        <w:ind w:left="0"/>
        <w:jc w:val="both"/>
      </w:pPr>
      <w:r>
        <w:rPr>
          <w:rFonts w:ascii="Times New Roman"/>
          <w:b w:val="false"/>
          <w:i w:val="false"/>
          <w:color w:val="000000"/>
          <w:sz w:val="28"/>
        </w:rPr>
        <w:t>
      66. Разъединители для тяговых подстанций систем электроснабжения электрифицированных железных дорог</w:t>
      </w:r>
    </w:p>
    <w:bookmarkEnd w:id="2688"/>
    <w:bookmarkStart w:name="z2716" w:id="2689"/>
    <w:p>
      <w:pPr>
        <w:spacing w:after="0"/>
        <w:ind w:left="0"/>
        <w:jc w:val="both"/>
      </w:pPr>
      <w:r>
        <w:rPr>
          <w:rFonts w:ascii="Times New Roman"/>
          <w:b w:val="false"/>
          <w:i w:val="false"/>
          <w:color w:val="000000"/>
          <w:sz w:val="28"/>
        </w:rPr>
        <w:t>
      67. Разъединители железнодорожной контактной сети</w:t>
      </w:r>
    </w:p>
    <w:bookmarkEnd w:id="2689"/>
    <w:bookmarkStart w:name="z2717" w:id="2690"/>
    <w:p>
      <w:pPr>
        <w:spacing w:after="0"/>
        <w:ind w:left="0"/>
        <w:jc w:val="both"/>
      </w:pPr>
      <w:r>
        <w:rPr>
          <w:rFonts w:ascii="Times New Roman"/>
          <w:b w:val="false"/>
          <w:i w:val="false"/>
          <w:color w:val="000000"/>
          <w:sz w:val="28"/>
        </w:rPr>
        <w:t>
      68. Реакторы для тяговых подстанций систем электроснабжения электрифицированных железных дорог</w:t>
      </w:r>
    </w:p>
    <w:bookmarkEnd w:id="2690"/>
    <w:bookmarkStart w:name="z2718" w:id="2691"/>
    <w:p>
      <w:pPr>
        <w:spacing w:after="0"/>
        <w:ind w:left="0"/>
        <w:jc w:val="both"/>
      </w:pPr>
      <w:r>
        <w:rPr>
          <w:rFonts w:ascii="Times New Roman"/>
          <w:b w:val="false"/>
          <w:i w:val="false"/>
          <w:color w:val="000000"/>
          <w:sz w:val="28"/>
        </w:rPr>
        <w:t>
      69. Реле электромагнитные безопасные, в том числе электронные, для систем железнодорожной автоматики и телемеханики, релейные блоки</w:t>
      </w:r>
    </w:p>
    <w:bookmarkEnd w:id="2691"/>
    <w:bookmarkStart w:name="z2719" w:id="2692"/>
    <w:p>
      <w:pPr>
        <w:spacing w:after="0"/>
        <w:ind w:left="0"/>
        <w:jc w:val="both"/>
      </w:pPr>
      <w:r>
        <w:rPr>
          <w:rFonts w:ascii="Times New Roman"/>
          <w:b w:val="false"/>
          <w:i w:val="false"/>
          <w:color w:val="000000"/>
          <w:sz w:val="28"/>
        </w:rPr>
        <w:t>
      70. Рельсовые скрепления</w:t>
      </w:r>
    </w:p>
    <w:bookmarkEnd w:id="2692"/>
    <w:bookmarkStart w:name="z2720" w:id="2693"/>
    <w:p>
      <w:pPr>
        <w:spacing w:after="0"/>
        <w:ind w:left="0"/>
        <w:jc w:val="both"/>
      </w:pPr>
      <w:r>
        <w:rPr>
          <w:rFonts w:ascii="Times New Roman"/>
          <w:b w:val="false"/>
          <w:i w:val="false"/>
          <w:color w:val="000000"/>
          <w:sz w:val="28"/>
        </w:rPr>
        <w:t>
      71. Рельсы железнодорожные контррельсовые</w:t>
      </w:r>
    </w:p>
    <w:bookmarkEnd w:id="2693"/>
    <w:bookmarkStart w:name="z2721" w:id="2694"/>
    <w:p>
      <w:pPr>
        <w:spacing w:after="0"/>
        <w:ind w:left="0"/>
        <w:jc w:val="both"/>
      </w:pPr>
      <w:r>
        <w:rPr>
          <w:rFonts w:ascii="Times New Roman"/>
          <w:b w:val="false"/>
          <w:i w:val="false"/>
          <w:color w:val="000000"/>
          <w:sz w:val="28"/>
        </w:rPr>
        <w:t>
      72. Рельсы железнодорожные остряковые</w:t>
      </w:r>
    </w:p>
    <w:bookmarkEnd w:id="2694"/>
    <w:bookmarkStart w:name="z2722" w:id="2695"/>
    <w:p>
      <w:pPr>
        <w:spacing w:after="0"/>
        <w:ind w:left="0"/>
        <w:jc w:val="both"/>
      </w:pPr>
      <w:r>
        <w:rPr>
          <w:rFonts w:ascii="Times New Roman"/>
          <w:b w:val="false"/>
          <w:i w:val="false"/>
          <w:color w:val="000000"/>
          <w:sz w:val="28"/>
        </w:rPr>
        <w:t>
      73. Рельсы железнодорожные широкой колеи</w:t>
      </w:r>
    </w:p>
    <w:bookmarkEnd w:id="2695"/>
    <w:bookmarkStart w:name="z2723" w:id="2696"/>
    <w:p>
      <w:pPr>
        <w:spacing w:after="0"/>
        <w:ind w:left="0"/>
        <w:jc w:val="both"/>
      </w:pPr>
      <w:r>
        <w:rPr>
          <w:rFonts w:ascii="Times New Roman"/>
          <w:b w:val="false"/>
          <w:i w:val="false"/>
          <w:color w:val="000000"/>
          <w:sz w:val="28"/>
        </w:rPr>
        <w:t>
      74. Ригели жестких поперечин устройств подвески контактной сети электрифицированных железных дорог</w:t>
      </w:r>
    </w:p>
    <w:bookmarkEnd w:id="2696"/>
    <w:bookmarkStart w:name="z2724" w:id="2697"/>
    <w:p>
      <w:pPr>
        <w:spacing w:after="0"/>
        <w:ind w:left="0"/>
        <w:jc w:val="both"/>
      </w:pPr>
      <w:r>
        <w:rPr>
          <w:rFonts w:ascii="Times New Roman"/>
          <w:b w:val="false"/>
          <w:i w:val="false"/>
          <w:color w:val="000000"/>
          <w:sz w:val="28"/>
        </w:rPr>
        <w:t>
      75. Светодиодные светооптические системы для железнодорожной светофорной и переездной сигнализации</w:t>
      </w:r>
    </w:p>
    <w:bookmarkEnd w:id="2697"/>
    <w:bookmarkStart w:name="z2725" w:id="2698"/>
    <w:p>
      <w:pPr>
        <w:spacing w:after="0"/>
        <w:ind w:left="0"/>
        <w:jc w:val="both"/>
      </w:pPr>
      <w:r>
        <w:rPr>
          <w:rFonts w:ascii="Times New Roman"/>
          <w:b w:val="false"/>
          <w:i w:val="false"/>
          <w:color w:val="000000"/>
          <w:sz w:val="28"/>
        </w:rPr>
        <w:t>
      76. Светофильтры, линзы, светофильтры-линзы, рассеиватели и отклоняющие вставки для сигнальных приборов железнодорожного транспорта</w:t>
      </w:r>
    </w:p>
    <w:bookmarkEnd w:id="2698"/>
    <w:bookmarkStart w:name="z2726" w:id="2699"/>
    <w:p>
      <w:pPr>
        <w:spacing w:after="0"/>
        <w:ind w:left="0"/>
        <w:jc w:val="both"/>
      </w:pPr>
      <w:r>
        <w:rPr>
          <w:rFonts w:ascii="Times New Roman"/>
          <w:b w:val="false"/>
          <w:i w:val="false"/>
          <w:color w:val="000000"/>
          <w:sz w:val="28"/>
        </w:rPr>
        <w:t>
      77. Средства автоматического контроля подвижного состава на ходу поезда</w:t>
      </w:r>
    </w:p>
    <w:bookmarkEnd w:id="2699"/>
    <w:bookmarkStart w:name="z2727" w:id="2700"/>
    <w:p>
      <w:pPr>
        <w:spacing w:after="0"/>
        <w:ind w:left="0"/>
        <w:jc w:val="both"/>
      </w:pPr>
      <w:r>
        <w:rPr>
          <w:rFonts w:ascii="Times New Roman"/>
          <w:b w:val="false"/>
          <w:i w:val="false"/>
          <w:color w:val="000000"/>
          <w:sz w:val="28"/>
        </w:rPr>
        <w:t>
      78. Статические преобразователи для устройств электроснабжения электрифицированных железных дорог</w:t>
      </w:r>
    </w:p>
    <w:bookmarkEnd w:id="2700"/>
    <w:bookmarkStart w:name="z2728" w:id="2701"/>
    <w:p>
      <w:pPr>
        <w:spacing w:after="0"/>
        <w:ind w:left="0"/>
        <w:jc w:val="both"/>
      </w:pPr>
      <w:r>
        <w:rPr>
          <w:rFonts w:ascii="Times New Roman"/>
          <w:b w:val="false"/>
          <w:i w:val="false"/>
          <w:color w:val="000000"/>
          <w:sz w:val="28"/>
        </w:rPr>
        <w:t>
      79. Стрелочные переводы, ремкомплекты (полустрелки), глухие пересечения железнодорожных путей</w:t>
      </w:r>
    </w:p>
    <w:bookmarkEnd w:id="2701"/>
    <w:bookmarkStart w:name="z2729" w:id="2702"/>
    <w:p>
      <w:pPr>
        <w:spacing w:after="0"/>
        <w:ind w:left="0"/>
        <w:jc w:val="both"/>
      </w:pPr>
      <w:r>
        <w:rPr>
          <w:rFonts w:ascii="Times New Roman"/>
          <w:b w:val="false"/>
          <w:i w:val="false"/>
          <w:color w:val="000000"/>
          <w:sz w:val="28"/>
        </w:rPr>
        <w:t>
      80. Стрелочные электромеханические приводы</w:t>
      </w:r>
    </w:p>
    <w:bookmarkEnd w:id="2702"/>
    <w:bookmarkStart w:name="z2730" w:id="2703"/>
    <w:p>
      <w:pPr>
        <w:spacing w:after="0"/>
        <w:ind w:left="0"/>
        <w:jc w:val="both"/>
      </w:pPr>
      <w:r>
        <w:rPr>
          <w:rFonts w:ascii="Times New Roman"/>
          <w:b w:val="false"/>
          <w:i w:val="false"/>
          <w:color w:val="000000"/>
          <w:sz w:val="28"/>
        </w:rPr>
        <w:t>
      81. Стыки изолирующие железнодорожных рельсов</w:t>
      </w:r>
    </w:p>
    <w:bookmarkEnd w:id="2703"/>
    <w:bookmarkStart w:name="z2731" w:id="2704"/>
    <w:p>
      <w:pPr>
        <w:spacing w:after="0"/>
        <w:ind w:left="0"/>
        <w:jc w:val="both"/>
      </w:pPr>
      <w:r>
        <w:rPr>
          <w:rFonts w:ascii="Times New Roman"/>
          <w:b w:val="false"/>
          <w:i w:val="false"/>
          <w:color w:val="000000"/>
          <w:sz w:val="28"/>
        </w:rPr>
        <w:t>
      82. Упругие пружинные элементы путевые (двухвитковые шайбы, тарельчатые пружины, клеммы)</w:t>
      </w:r>
    </w:p>
    <w:bookmarkEnd w:id="2704"/>
    <w:bookmarkStart w:name="z2732" w:id="2705"/>
    <w:p>
      <w:pPr>
        <w:spacing w:after="0"/>
        <w:ind w:left="0"/>
        <w:jc w:val="both"/>
      </w:pPr>
      <w:r>
        <w:rPr>
          <w:rFonts w:ascii="Times New Roman"/>
          <w:b w:val="false"/>
          <w:i w:val="false"/>
          <w:color w:val="000000"/>
          <w:sz w:val="28"/>
        </w:rPr>
        <w:t>
      83. Устройства защиты тяговых подстанций, станций стыкования электрифицированных железных дорог</w:t>
      </w:r>
    </w:p>
    <w:bookmarkEnd w:id="2705"/>
    <w:bookmarkStart w:name="z2733" w:id="2706"/>
    <w:p>
      <w:pPr>
        <w:spacing w:after="0"/>
        <w:ind w:left="0"/>
        <w:jc w:val="both"/>
      </w:pPr>
      <w:r>
        <w:rPr>
          <w:rFonts w:ascii="Times New Roman"/>
          <w:b w:val="false"/>
          <w:i w:val="false"/>
          <w:color w:val="000000"/>
          <w:sz w:val="28"/>
        </w:rPr>
        <w:t>
      84. Фундаменты опор контактной сети электрифицированных железных дорог</w:t>
      </w:r>
    </w:p>
    <w:bookmarkEnd w:id="2706"/>
    <w:bookmarkStart w:name="z2734" w:id="2707"/>
    <w:p>
      <w:pPr>
        <w:spacing w:after="0"/>
        <w:ind w:left="0"/>
        <w:jc w:val="both"/>
      </w:pPr>
      <w:r>
        <w:rPr>
          <w:rFonts w:ascii="Times New Roman"/>
          <w:b w:val="false"/>
          <w:i w:val="false"/>
          <w:color w:val="000000"/>
          <w:sz w:val="28"/>
        </w:rPr>
        <w:t>
      85. Шпалы деревянные для железных дорог широкой колеи, пропитанные защитными средствами</w:t>
      </w:r>
    </w:p>
    <w:bookmarkEnd w:id="2707"/>
    <w:bookmarkStart w:name="z2735" w:id="2708"/>
    <w:p>
      <w:pPr>
        <w:spacing w:after="0"/>
        <w:ind w:left="0"/>
        <w:jc w:val="both"/>
      </w:pPr>
      <w:r>
        <w:rPr>
          <w:rFonts w:ascii="Times New Roman"/>
          <w:b w:val="false"/>
          <w:i w:val="false"/>
          <w:color w:val="000000"/>
          <w:sz w:val="28"/>
        </w:rPr>
        <w:t>
      86. Шпалы железобетонные для железных дорог колеи 1 520 мм</w:t>
      </w:r>
    </w:p>
    <w:bookmarkEnd w:id="2708"/>
    <w:bookmarkStart w:name="z2736" w:id="2709"/>
    <w:p>
      <w:pPr>
        <w:spacing w:after="0"/>
        <w:ind w:left="0"/>
        <w:jc w:val="both"/>
      </w:pPr>
      <w:r>
        <w:rPr>
          <w:rFonts w:ascii="Times New Roman"/>
          <w:b w:val="false"/>
          <w:i w:val="false"/>
          <w:color w:val="000000"/>
          <w:sz w:val="28"/>
        </w:rPr>
        <w:t>
      87. Шурупы путевые</w:t>
      </w:r>
    </w:p>
    <w:bookmarkEnd w:id="2709"/>
    <w:bookmarkStart w:name="z2737" w:id="2710"/>
    <w:p>
      <w:pPr>
        <w:spacing w:after="0"/>
        <w:ind w:left="0"/>
        <w:jc w:val="both"/>
      </w:pPr>
      <w:r>
        <w:rPr>
          <w:rFonts w:ascii="Times New Roman"/>
          <w:b w:val="false"/>
          <w:i w:val="false"/>
          <w:color w:val="000000"/>
          <w:sz w:val="28"/>
        </w:rPr>
        <w:t>
      88. Щебень для балластного слоя железных дорог из природного камня</w:t>
      </w:r>
    </w:p>
    <w:bookmarkEnd w:id="2710"/>
    <w:bookmarkStart w:name="z2738" w:id="2711"/>
    <w:p>
      <w:pPr>
        <w:spacing w:after="0"/>
        <w:ind w:left="0"/>
        <w:jc w:val="both"/>
      </w:pPr>
      <w:r>
        <w:rPr>
          <w:rFonts w:ascii="Times New Roman"/>
          <w:b w:val="false"/>
          <w:i w:val="false"/>
          <w:color w:val="000000"/>
          <w:sz w:val="28"/>
        </w:rPr>
        <w:t>
      89. Элементы скреплений железнодорожных стрелочных переводов</w:t>
      </w:r>
    </w:p>
    <w:bookmarkEnd w:id="2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инфраструктуры</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003/2011)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740" w:id="2712"/>
    <w:p>
      <w:pPr>
        <w:spacing w:after="0"/>
        <w:ind w:left="0"/>
        <w:jc w:val="left"/>
      </w:pPr>
      <w:r>
        <w:rPr>
          <w:rFonts w:ascii="Times New Roman"/>
          <w:b/>
          <w:i w:val="false"/>
          <w:color w:val="000000"/>
        </w:rPr>
        <w:t xml:space="preserve"> ПЕРЕЧЕНЬ</w:t>
      </w:r>
      <w:r>
        <w:br/>
      </w:r>
      <w:r>
        <w:rPr>
          <w:rFonts w:ascii="Times New Roman"/>
          <w:b/>
          <w:i w:val="false"/>
          <w:color w:val="000000"/>
        </w:rPr>
        <w:t>подсистем и составных частей подсистем инфраструктуры железнодорожного транспорта, подлежащих приемке в эксплуатацию</w:t>
      </w:r>
    </w:p>
    <w:bookmarkEnd w:id="2712"/>
    <w:bookmarkStart w:name="z2741" w:id="2713"/>
    <w:p>
      <w:pPr>
        <w:spacing w:after="0"/>
        <w:ind w:left="0"/>
        <w:jc w:val="both"/>
      </w:pPr>
      <w:r>
        <w:rPr>
          <w:rFonts w:ascii="Times New Roman"/>
          <w:b w:val="false"/>
          <w:i w:val="false"/>
          <w:color w:val="000000"/>
          <w:sz w:val="28"/>
        </w:rPr>
        <w:t>
      1. Верхнее строение пути</w:t>
      </w:r>
    </w:p>
    <w:bookmarkEnd w:id="2713"/>
    <w:bookmarkStart w:name="z2742" w:id="2714"/>
    <w:p>
      <w:pPr>
        <w:spacing w:after="0"/>
        <w:ind w:left="0"/>
        <w:jc w:val="both"/>
      </w:pPr>
      <w:r>
        <w:rPr>
          <w:rFonts w:ascii="Times New Roman"/>
          <w:b w:val="false"/>
          <w:i w:val="false"/>
          <w:color w:val="000000"/>
          <w:sz w:val="28"/>
        </w:rPr>
        <w:t>
      2. Водоотводные, противодеформационные, защитные и укрепительные сооружения</w:t>
      </w:r>
    </w:p>
    <w:bookmarkEnd w:id="2714"/>
    <w:bookmarkStart w:name="z2743" w:id="2715"/>
    <w:p>
      <w:pPr>
        <w:spacing w:after="0"/>
        <w:ind w:left="0"/>
        <w:jc w:val="both"/>
      </w:pPr>
      <w:r>
        <w:rPr>
          <w:rFonts w:ascii="Times New Roman"/>
          <w:b w:val="false"/>
          <w:i w:val="false"/>
          <w:color w:val="000000"/>
          <w:sz w:val="28"/>
        </w:rPr>
        <w:t>
      3. Грузовые дворы, контейнерные площадки</w:t>
      </w:r>
    </w:p>
    <w:bookmarkEnd w:id="2715"/>
    <w:bookmarkStart w:name="z2744" w:id="2716"/>
    <w:p>
      <w:pPr>
        <w:spacing w:after="0"/>
        <w:ind w:left="0"/>
        <w:jc w:val="both"/>
      </w:pPr>
      <w:r>
        <w:rPr>
          <w:rFonts w:ascii="Times New Roman"/>
          <w:b w:val="false"/>
          <w:i w:val="false"/>
          <w:color w:val="000000"/>
          <w:sz w:val="28"/>
        </w:rPr>
        <w:t>
      4. Железнодорожный путь</w:t>
      </w:r>
    </w:p>
    <w:bookmarkEnd w:id="2716"/>
    <w:bookmarkStart w:name="z2745" w:id="2717"/>
    <w:p>
      <w:pPr>
        <w:spacing w:after="0"/>
        <w:ind w:left="0"/>
        <w:jc w:val="both"/>
      </w:pPr>
      <w:r>
        <w:rPr>
          <w:rFonts w:ascii="Times New Roman"/>
          <w:b w:val="false"/>
          <w:i w:val="false"/>
          <w:color w:val="000000"/>
          <w:sz w:val="28"/>
        </w:rPr>
        <w:t>
      5. Железнодорожный переезд</w:t>
      </w:r>
    </w:p>
    <w:bookmarkEnd w:id="2717"/>
    <w:bookmarkStart w:name="z2746" w:id="2718"/>
    <w:p>
      <w:pPr>
        <w:spacing w:after="0"/>
        <w:ind w:left="0"/>
        <w:jc w:val="both"/>
      </w:pPr>
      <w:r>
        <w:rPr>
          <w:rFonts w:ascii="Times New Roman"/>
          <w:b w:val="false"/>
          <w:i w:val="false"/>
          <w:color w:val="000000"/>
          <w:sz w:val="28"/>
        </w:rPr>
        <w:t>
      6. Железнодорожные станции</w:t>
      </w:r>
    </w:p>
    <w:bookmarkEnd w:id="2718"/>
    <w:bookmarkStart w:name="z2747" w:id="2719"/>
    <w:p>
      <w:pPr>
        <w:spacing w:after="0"/>
        <w:ind w:left="0"/>
        <w:jc w:val="both"/>
      </w:pPr>
      <w:r>
        <w:rPr>
          <w:rFonts w:ascii="Times New Roman"/>
          <w:b w:val="false"/>
          <w:i w:val="false"/>
          <w:color w:val="000000"/>
          <w:sz w:val="28"/>
        </w:rPr>
        <w:t>
      7. Земляное полотно</w:t>
      </w:r>
    </w:p>
    <w:bookmarkEnd w:id="2719"/>
    <w:bookmarkStart w:name="z2748" w:id="2720"/>
    <w:p>
      <w:pPr>
        <w:spacing w:after="0"/>
        <w:ind w:left="0"/>
        <w:jc w:val="both"/>
      </w:pPr>
      <w:r>
        <w:rPr>
          <w:rFonts w:ascii="Times New Roman"/>
          <w:b w:val="false"/>
          <w:i w:val="false"/>
          <w:color w:val="000000"/>
          <w:sz w:val="28"/>
        </w:rPr>
        <w:t>
      8. Контактная сеть</w:t>
      </w:r>
    </w:p>
    <w:bookmarkEnd w:id="2720"/>
    <w:bookmarkStart w:name="z2749" w:id="2721"/>
    <w:p>
      <w:pPr>
        <w:spacing w:after="0"/>
        <w:ind w:left="0"/>
        <w:jc w:val="both"/>
      </w:pPr>
      <w:r>
        <w:rPr>
          <w:rFonts w:ascii="Times New Roman"/>
          <w:b w:val="false"/>
          <w:i w:val="false"/>
          <w:color w:val="000000"/>
          <w:sz w:val="28"/>
        </w:rPr>
        <w:t>
      9. Мосты железнодорожные</w:t>
      </w:r>
    </w:p>
    <w:bookmarkEnd w:id="2721"/>
    <w:bookmarkStart w:name="z2750" w:id="2722"/>
    <w:p>
      <w:pPr>
        <w:spacing w:after="0"/>
        <w:ind w:left="0"/>
        <w:jc w:val="both"/>
      </w:pPr>
      <w:r>
        <w:rPr>
          <w:rFonts w:ascii="Times New Roman"/>
          <w:b w:val="false"/>
          <w:i w:val="false"/>
          <w:color w:val="000000"/>
          <w:sz w:val="28"/>
        </w:rPr>
        <w:t>
      10. Пассажирские и грузовые платформы</w:t>
      </w:r>
    </w:p>
    <w:bookmarkEnd w:id="2722"/>
    <w:bookmarkStart w:name="z2751" w:id="2723"/>
    <w:p>
      <w:pPr>
        <w:spacing w:after="0"/>
        <w:ind w:left="0"/>
        <w:jc w:val="both"/>
      </w:pPr>
      <w:r>
        <w:rPr>
          <w:rFonts w:ascii="Times New Roman"/>
          <w:b w:val="false"/>
          <w:i w:val="false"/>
          <w:color w:val="000000"/>
          <w:sz w:val="28"/>
        </w:rPr>
        <w:t>
      11. Пешеходные переходы через железнодорожные пути</w:t>
      </w:r>
    </w:p>
    <w:bookmarkEnd w:id="2723"/>
    <w:bookmarkStart w:name="z2752" w:id="2724"/>
    <w:p>
      <w:pPr>
        <w:spacing w:after="0"/>
        <w:ind w:left="0"/>
        <w:jc w:val="both"/>
      </w:pPr>
      <w:r>
        <w:rPr>
          <w:rFonts w:ascii="Times New Roman"/>
          <w:b w:val="false"/>
          <w:i w:val="false"/>
          <w:color w:val="000000"/>
          <w:sz w:val="28"/>
        </w:rPr>
        <w:t>
      12. Пешеходные мосты над железнодорожными путями</w:t>
      </w:r>
    </w:p>
    <w:bookmarkEnd w:id="2724"/>
    <w:bookmarkStart w:name="z2753" w:id="2725"/>
    <w:p>
      <w:pPr>
        <w:spacing w:after="0"/>
        <w:ind w:left="0"/>
        <w:jc w:val="both"/>
      </w:pPr>
      <w:r>
        <w:rPr>
          <w:rFonts w:ascii="Times New Roman"/>
          <w:b w:val="false"/>
          <w:i w:val="false"/>
          <w:color w:val="000000"/>
          <w:sz w:val="28"/>
        </w:rPr>
        <w:t>
      13. Пешеходные тоннели под железнодорожными путями</w:t>
      </w:r>
    </w:p>
    <w:bookmarkEnd w:id="2725"/>
    <w:bookmarkStart w:name="z2754" w:id="2726"/>
    <w:p>
      <w:pPr>
        <w:spacing w:after="0"/>
        <w:ind w:left="0"/>
        <w:jc w:val="both"/>
      </w:pPr>
      <w:r>
        <w:rPr>
          <w:rFonts w:ascii="Times New Roman"/>
          <w:b w:val="false"/>
          <w:i w:val="false"/>
          <w:color w:val="000000"/>
          <w:sz w:val="28"/>
        </w:rPr>
        <w:t>
      14. Промывочно-пропарочные станции</w:t>
      </w:r>
    </w:p>
    <w:bookmarkEnd w:id="2726"/>
    <w:bookmarkStart w:name="z2755" w:id="2727"/>
    <w:p>
      <w:pPr>
        <w:spacing w:after="0"/>
        <w:ind w:left="0"/>
        <w:jc w:val="both"/>
      </w:pPr>
      <w:r>
        <w:rPr>
          <w:rFonts w:ascii="Times New Roman"/>
          <w:b w:val="false"/>
          <w:i w:val="false"/>
          <w:color w:val="000000"/>
          <w:sz w:val="28"/>
        </w:rPr>
        <w:t>
      15. Пункты промывки и дезинфекции вагонов</w:t>
      </w:r>
    </w:p>
    <w:bookmarkEnd w:id="2727"/>
    <w:bookmarkStart w:name="z2756" w:id="2728"/>
    <w:p>
      <w:pPr>
        <w:spacing w:after="0"/>
        <w:ind w:left="0"/>
        <w:jc w:val="both"/>
      </w:pPr>
      <w:r>
        <w:rPr>
          <w:rFonts w:ascii="Times New Roman"/>
          <w:b w:val="false"/>
          <w:i w:val="false"/>
          <w:color w:val="000000"/>
          <w:sz w:val="28"/>
        </w:rPr>
        <w:t>
      16. Пункты осмотра</w:t>
      </w:r>
    </w:p>
    <w:bookmarkEnd w:id="2728"/>
    <w:bookmarkStart w:name="z2757" w:id="2729"/>
    <w:p>
      <w:pPr>
        <w:spacing w:after="0"/>
        <w:ind w:left="0"/>
        <w:jc w:val="both"/>
      </w:pPr>
      <w:r>
        <w:rPr>
          <w:rFonts w:ascii="Times New Roman"/>
          <w:b w:val="false"/>
          <w:i w:val="false"/>
          <w:color w:val="000000"/>
          <w:sz w:val="28"/>
        </w:rPr>
        <w:t>
      17. Пункты подготовки вагонов под погрузку</w:t>
      </w:r>
    </w:p>
    <w:bookmarkEnd w:id="2729"/>
    <w:bookmarkStart w:name="z2758" w:id="2730"/>
    <w:p>
      <w:pPr>
        <w:spacing w:after="0"/>
        <w:ind w:left="0"/>
        <w:jc w:val="both"/>
      </w:pPr>
      <w:r>
        <w:rPr>
          <w:rFonts w:ascii="Times New Roman"/>
          <w:b w:val="false"/>
          <w:i w:val="false"/>
          <w:color w:val="000000"/>
          <w:sz w:val="28"/>
        </w:rPr>
        <w:t>
      18. Пункты и посты обеспечения безопасности движения поездов</w:t>
      </w:r>
    </w:p>
    <w:bookmarkEnd w:id="2730"/>
    <w:bookmarkStart w:name="z2759" w:id="2731"/>
    <w:p>
      <w:pPr>
        <w:spacing w:after="0"/>
        <w:ind w:left="0"/>
        <w:jc w:val="both"/>
      </w:pPr>
      <w:r>
        <w:rPr>
          <w:rFonts w:ascii="Times New Roman"/>
          <w:b w:val="false"/>
          <w:i w:val="false"/>
          <w:color w:val="000000"/>
          <w:sz w:val="28"/>
        </w:rPr>
        <w:t>
      19. Пункты текущего отцепочного ремонта</w:t>
      </w:r>
    </w:p>
    <w:bookmarkEnd w:id="2731"/>
    <w:bookmarkStart w:name="z2760" w:id="2732"/>
    <w:p>
      <w:pPr>
        <w:spacing w:after="0"/>
        <w:ind w:left="0"/>
        <w:jc w:val="both"/>
      </w:pPr>
      <w:r>
        <w:rPr>
          <w:rFonts w:ascii="Times New Roman"/>
          <w:b w:val="false"/>
          <w:i w:val="false"/>
          <w:color w:val="000000"/>
          <w:sz w:val="28"/>
        </w:rPr>
        <w:t>
      20. Пункты технического обслуживания</w:t>
      </w:r>
    </w:p>
    <w:bookmarkEnd w:id="2732"/>
    <w:bookmarkStart w:name="z2761" w:id="2733"/>
    <w:p>
      <w:pPr>
        <w:spacing w:after="0"/>
        <w:ind w:left="0"/>
        <w:jc w:val="both"/>
      </w:pPr>
      <w:r>
        <w:rPr>
          <w:rFonts w:ascii="Times New Roman"/>
          <w:b w:val="false"/>
          <w:i w:val="false"/>
          <w:color w:val="000000"/>
          <w:sz w:val="28"/>
        </w:rPr>
        <w:t>
      21. Системы, устройства и оборудование железнодорожной автоматики и телемеханики</w:t>
      </w:r>
    </w:p>
    <w:bookmarkEnd w:id="2733"/>
    <w:bookmarkStart w:name="z2762" w:id="2734"/>
    <w:p>
      <w:pPr>
        <w:spacing w:after="0"/>
        <w:ind w:left="0"/>
        <w:jc w:val="both"/>
      </w:pPr>
      <w:r>
        <w:rPr>
          <w:rFonts w:ascii="Times New Roman"/>
          <w:b w:val="false"/>
          <w:i w:val="false"/>
          <w:color w:val="000000"/>
          <w:sz w:val="28"/>
        </w:rPr>
        <w:t>
      22. Системы, устройства и оборудование железнодорожной электросвязи</w:t>
      </w:r>
    </w:p>
    <w:bookmarkEnd w:id="2734"/>
    <w:bookmarkStart w:name="z2763" w:id="2735"/>
    <w:p>
      <w:pPr>
        <w:spacing w:after="0"/>
        <w:ind w:left="0"/>
        <w:jc w:val="both"/>
      </w:pPr>
      <w:r>
        <w:rPr>
          <w:rFonts w:ascii="Times New Roman"/>
          <w:b w:val="false"/>
          <w:i w:val="false"/>
          <w:color w:val="000000"/>
          <w:sz w:val="28"/>
        </w:rPr>
        <w:t>
      23. Системы, устройства и оборудование железнодорожных устройств электроснабжения на перегонах и станциях</w:t>
      </w:r>
    </w:p>
    <w:bookmarkEnd w:id="2735"/>
    <w:bookmarkStart w:name="z2764" w:id="2736"/>
    <w:p>
      <w:pPr>
        <w:spacing w:after="0"/>
        <w:ind w:left="0"/>
        <w:jc w:val="both"/>
      </w:pPr>
      <w:r>
        <w:rPr>
          <w:rFonts w:ascii="Times New Roman"/>
          <w:b w:val="false"/>
          <w:i w:val="false"/>
          <w:color w:val="000000"/>
          <w:sz w:val="28"/>
        </w:rPr>
        <w:t>
      24. Сортировочные горки</w:t>
      </w:r>
    </w:p>
    <w:bookmarkEnd w:id="2736"/>
    <w:bookmarkStart w:name="z2765" w:id="2737"/>
    <w:p>
      <w:pPr>
        <w:spacing w:after="0"/>
        <w:ind w:left="0"/>
        <w:jc w:val="both"/>
      </w:pPr>
      <w:r>
        <w:rPr>
          <w:rFonts w:ascii="Times New Roman"/>
          <w:b w:val="false"/>
          <w:i w:val="false"/>
          <w:color w:val="000000"/>
          <w:sz w:val="28"/>
        </w:rPr>
        <w:t>
      25. Тоннели железнодорожные</w:t>
      </w:r>
    </w:p>
    <w:bookmarkEnd w:id="2737"/>
    <w:bookmarkStart w:name="z2766" w:id="2738"/>
    <w:p>
      <w:pPr>
        <w:spacing w:after="0"/>
        <w:ind w:left="0"/>
        <w:jc w:val="both"/>
      </w:pPr>
      <w:r>
        <w:rPr>
          <w:rFonts w:ascii="Times New Roman"/>
          <w:b w:val="false"/>
          <w:i w:val="false"/>
          <w:color w:val="000000"/>
          <w:sz w:val="28"/>
        </w:rPr>
        <w:t>
      26. Трансформаторные подстанции</w:t>
      </w:r>
    </w:p>
    <w:bookmarkEnd w:id="2738"/>
    <w:bookmarkStart w:name="z2767" w:id="2739"/>
    <w:p>
      <w:pPr>
        <w:spacing w:after="0"/>
        <w:ind w:left="0"/>
        <w:jc w:val="both"/>
      </w:pPr>
      <w:r>
        <w:rPr>
          <w:rFonts w:ascii="Times New Roman"/>
          <w:b w:val="false"/>
          <w:i w:val="false"/>
          <w:color w:val="000000"/>
          <w:sz w:val="28"/>
        </w:rPr>
        <w:t>
      27. Трубы водопропускные</w:t>
      </w:r>
    </w:p>
    <w:bookmarkEnd w:id="2739"/>
    <w:bookmarkStart w:name="z2768" w:id="2740"/>
    <w:p>
      <w:pPr>
        <w:spacing w:after="0"/>
        <w:ind w:left="0"/>
        <w:jc w:val="both"/>
      </w:pPr>
      <w:r>
        <w:rPr>
          <w:rFonts w:ascii="Times New Roman"/>
          <w:b w:val="false"/>
          <w:i w:val="false"/>
          <w:color w:val="000000"/>
          <w:sz w:val="28"/>
        </w:rPr>
        <w:t>
      28. Тяговая подстанция (пост секционирования)</w:t>
      </w:r>
    </w:p>
    <w:bookmarkEnd w:id="2740"/>
    <w:bookmarkStart w:name="z2769" w:id="2741"/>
    <w:p>
      <w:pPr>
        <w:spacing w:after="0"/>
        <w:ind w:left="0"/>
        <w:jc w:val="both"/>
      </w:pPr>
      <w:r>
        <w:rPr>
          <w:rFonts w:ascii="Times New Roman"/>
          <w:b w:val="false"/>
          <w:i w:val="false"/>
          <w:color w:val="000000"/>
          <w:sz w:val="28"/>
        </w:rPr>
        <w:t>
      29. Участок железнодорожного пути</w:t>
      </w:r>
    </w:p>
    <w:bookmarkEnd w:id="2741"/>
    <w:bookmarkStart w:name="z2770" w:id="2742"/>
    <w:p>
      <w:pPr>
        <w:spacing w:after="0"/>
        <w:ind w:left="0"/>
        <w:jc w:val="both"/>
      </w:pPr>
      <w:r>
        <w:rPr>
          <w:rFonts w:ascii="Times New Roman"/>
          <w:b w:val="false"/>
          <w:i w:val="false"/>
          <w:color w:val="000000"/>
          <w:sz w:val="28"/>
        </w:rPr>
        <w:t>
      30. Экипировочные сооружения и устройства</w:t>
      </w:r>
    </w:p>
    <w:bookmarkEnd w:id="2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инфраструктуры</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003/2011)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772" w:id="2743"/>
    <w:p>
      <w:pPr>
        <w:spacing w:after="0"/>
        <w:ind w:left="0"/>
        <w:jc w:val="left"/>
      </w:pPr>
      <w:r>
        <w:rPr>
          <w:rFonts w:ascii="Times New Roman"/>
          <w:b/>
          <w:i w:val="false"/>
          <w:color w:val="000000"/>
        </w:rPr>
        <w:t xml:space="preserve"> ПЕРЕЧЕНЬ</w:t>
      </w:r>
      <w:r>
        <w:br/>
      </w:r>
      <w:r>
        <w:rPr>
          <w:rFonts w:ascii="Times New Roman"/>
          <w:b/>
          <w:i w:val="false"/>
          <w:color w:val="000000"/>
        </w:rPr>
        <w:t>продукции, подлежащей сертификации</w:t>
      </w:r>
    </w:p>
    <w:bookmarkEnd w:id="2743"/>
    <w:bookmarkStart w:name="z2773" w:id="2744"/>
    <w:p>
      <w:pPr>
        <w:spacing w:after="0"/>
        <w:ind w:left="0"/>
        <w:jc w:val="both"/>
      </w:pPr>
      <w:r>
        <w:rPr>
          <w:rFonts w:ascii="Times New Roman"/>
          <w:b w:val="false"/>
          <w:i w:val="false"/>
          <w:color w:val="000000"/>
          <w:sz w:val="28"/>
        </w:rPr>
        <w:t>
      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bookmarkEnd w:id="2744"/>
    <w:bookmarkStart w:name="z2774" w:id="2745"/>
    <w:p>
      <w:pPr>
        <w:spacing w:after="0"/>
        <w:ind w:left="0"/>
        <w:jc w:val="both"/>
      </w:pPr>
      <w:r>
        <w:rPr>
          <w:rFonts w:ascii="Times New Roman"/>
          <w:b w:val="false"/>
          <w:i w:val="false"/>
          <w:color w:val="000000"/>
          <w:sz w:val="28"/>
        </w:rPr>
        <w:t>
      2. Аппаратура телемеханики железнодорожных устройств электроснабжения</w:t>
      </w:r>
    </w:p>
    <w:bookmarkEnd w:id="2745"/>
    <w:bookmarkStart w:name="z2775" w:id="2746"/>
    <w:p>
      <w:pPr>
        <w:spacing w:after="0"/>
        <w:ind w:left="0"/>
        <w:jc w:val="both"/>
      </w:pPr>
      <w:r>
        <w:rPr>
          <w:rFonts w:ascii="Times New Roman"/>
          <w:b w:val="false"/>
          <w:i w:val="false"/>
          <w:color w:val="000000"/>
          <w:sz w:val="28"/>
        </w:rPr>
        <w:t>
      3. Армированные бетонные стойки для опор контактной сети электрифицированных железных дорог</w:t>
      </w:r>
    </w:p>
    <w:bookmarkEnd w:id="2746"/>
    <w:bookmarkStart w:name="z2776" w:id="2747"/>
    <w:p>
      <w:pPr>
        <w:spacing w:after="0"/>
        <w:ind w:left="0"/>
        <w:jc w:val="both"/>
      </w:pPr>
      <w:r>
        <w:rPr>
          <w:rFonts w:ascii="Times New Roman"/>
          <w:b w:val="false"/>
          <w:i w:val="false"/>
          <w:color w:val="000000"/>
          <w:sz w:val="28"/>
        </w:rPr>
        <w:t>
      4. Болты клеммные для рельсовых скреплений железнодорожного пути</w:t>
      </w:r>
    </w:p>
    <w:bookmarkEnd w:id="2747"/>
    <w:bookmarkStart w:name="z2777" w:id="2748"/>
    <w:p>
      <w:pPr>
        <w:spacing w:after="0"/>
        <w:ind w:left="0"/>
        <w:jc w:val="both"/>
      </w:pPr>
      <w:r>
        <w:rPr>
          <w:rFonts w:ascii="Times New Roman"/>
          <w:b w:val="false"/>
          <w:i w:val="false"/>
          <w:color w:val="000000"/>
          <w:sz w:val="28"/>
        </w:rPr>
        <w:t>
      5. Брусья железобетонные для стрелочных переводов для железных дорог колеи 1 520 мм</w:t>
      </w:r>
    </w:p>
    <w:bookmarkEnd w:id="2748"/>
    <w:bookmarkStart w:name="z2778" w:id="2749"/>
    <w:p>
      <w:pPr>
        <w:spacing w:after="0"/>
        <w:ind w:left="0"/>
        <w:jc w:val="both"/>
      </w:pPr>
      <w:r>
        <w:rPr>
          <w:rFonts w:ascii="Times New Roman"/>
          <w:b w:val="false"/>
          <w:i w:val="false"/>
          <w:color w:val="000000"/>
          <w:sz w:val="28"/>
        </w:rPr>
        <w:t xml:space="preserve">
      6. Вентильные разрядники и ограничители перенапряжений для железнодорожных устройств электроснабжения </w:t>
      </w:r>
    </w:p>
    <w:bookmarkEnd w:id="2749"/>
    <w:bookmarkStart w:name="z2779" w:id="2750"/>
    <w:p>
      <w:pPr>
        <w:spacing w:after="0"/>
        <w:ind w:left="0"/>
        <w:jc w:val="both"/>
      </w:pPr>
      <w:r>
        <w:rPr>
          <w:rFonts w:ascii="Times New Roman"/>
          <w:b w:val="false"/>
          <w:i w:val="false"/>
          <w:color w:val="000000"/>
          <w:sz w:val="28"/>
        </w:rPr>
        <w:t>
      7. Гарнитуры, внешние замыкатели железнодорожных стрелочных переводов</w:t>
      </w:r>
    </w:p>
    <w:bookmarkEnd w:id="2750"/>
    <w:bookmarkStart w:name="z2780" w:id="2751"/>
    <w:p>
      <w:pPr>
        <w:spacing w:after="0"/>
        <w:ind w:left="0"/>
        <w:jc w:val="both"/>
      </w:pPr>
      <w:r>
        <w:rPr>
          <w:rFonts w:ascii="Times New Roman"/>
          <w:b w:val="false"/>
          <w:i w:val="false"/>
          <w:color w:val="000000"/>
          <w:sz w:val="28"/>
        </w:rPr>
        <w:t>
      8. Генераторы, приемники, фильтры, усилители для тональных рельсовых цепей</w:t>
      </w:r>
    </w:p>
    <w:bookmarkEnd w:id="2751"/>
    <w:bookmarkStart w:name="z2781" w:id="2752"/>
    <w:p>
      <w:pPr>
        <w:spacing w:after="0"/>
        <w:ind w:left="0"/>
        <w:jc w:val="both"/>
      </w:pPr>
      <w:r>
        <w:rPr>
          <w:rFonts w:ascii="Times New Roman"/>
          <w:b w:val="false"/>
          <w:i w:val="false"/>
          <w:color w:val="000000"/>
          <w:sz w:val="28"/>
        </w:rPr>
        <w:t>
      9. Датчики системы счета осей и датчики контроля участков пути</w:t>
      </w:r>
    </w:p>
    <w:bookmarkEnd w:id="2752"/>
    <w:bookmarkStart w:name="z2782" w:id="2753"/>
    <w:p>
      <w:pPr>
        <w:spacing w:after="0"/>
        <w:ind w:left="0"/>
        <w:jc w:val="both"/>
      </w:pPr>
      <w:r>
        <w:rPr>
          <w:rFonts w:ascii="Times New Roman"/>
          <w:b w:val="false"/>
          <w:i w:val="false"/>
          <w:color w:val="000000"/>
          <w:sz w:val="28"/>
        </w:rPr>
        <w:t>
      10. Дешифраторы и блоки дешифраторов числовой кодовой автоблокировки</w:t>
      </w:r>
    </w:p>
    <w:bookmarkEnd w:id="2753"/>
    <w:bookmarkStart w:name="z2783" w:id="2754"/>
    <w:p>
      <w:pPr>
        <w:spacing w:after="0"/>
        <w:ind w:left="0"/>
        <w:jc w:val="both"/>
      </w:pPr>
      <w:r>
        <w:rPr>
          <w:rFonts w:ascii="Times New Roman"/>
          <w:b w:val="false"/>
          <w:i w:val="false"/>
          <w:color w:val="000000"/>
          <w:sz w:val="28"/>
        </w:rPr>
        <w:t>
      11. Изоляторы для контактной сети электрифицированных железных дорог</w:t>
      </w:r>
    </w:p>
    <w:bookmarkEnd w:id="2754"/>
    <w:bookmarkStart w:name="z2784" w:id="2755"/>
    <w:p>
      <w:pPr>
        <w:spacing w:after="0"/>
        <w:ind w:left="0"/>
        <w:jc w:val="both"/>
      </w:pPr>
      <w:r>
        <w:rPr>
          <w:rFonts w:ascii="Times New Roman"/>
          <w:b w:val="false"/>
          <w:i w:val="false"/>
          <w:color w:val="000000"/>
          <w:sz w:val="28"/>
        </w:rPr>
        <w:t>
      12. Клеммы раздельного и нераздельного рельсового скрепления</w:t>
      </w:r>
    </w:p>
    <w:bookmarkEnd w:id="2755"/>
    <w:bookmarkStart w:name="z2785" w:id="2756"/>
    <w:p>
      <w:pPr>
        <w:spacing w:after="0"/>
        <w:ind w:left="0"/>
        <w:jc w:val="both"/>
      </w:pPr>
      <w:r>
        <w:rPr>
          <w:rFonts w:ascii="Times New Roman"/>
          <w:b w:val="false"/>
          <w:i w:val="false"/>
          <w:color w:val="000000"/>
          <w:sz w:val="28"/>
        </w:rPr>
        <w:t>
      13. Клеммы пружинные прутковые для крепления рельсов</w:t>
      </w:r>
    </w:p>
    <w:bookmarkEnd w:id="2756"/>
    <w:bookmarkStart w:name="z2786" w:id="2757"/>
    <w:p>
      <w:pPr>
        <w:spacing w:after="0"/>
        <w:ind w:left="0"/>
        <w:jc w:val="both"/>
      </w:pPr>
      <w:r>
        <w:rPr>
          <w:rFonts w:ascii="Times New Roman"/>
          <w:b w:val="false"/>
          <w:i w:val="false"/>
          <w:color w:val="000000"/>
          <w:sz w:val="28"/>
        </w:rPr>
        <w:t>
      14. Комплекты светофильтров-линз и линз, комплекты линзовые с ламподержателем для линзовых светофоров железнодорожного транспорта</w:t>
      </w:r>
    </w:p>
    <w:bookmarkEnd w:id="2757"/>
    <w:bookmarkStart w:name="z2787" w:id="2758"/>
    <w:p>
      <w:pPr>
        <w:spacing w:after="0"/>
        <w:ind w:left="0"/>
        <w:jc w:val="both"/>
      </w:pPr>
      <w:r>
        <w:rPr>
          <w:rFonts w:ascii="Times New Roman"/>
          <w:b w:val="false"/>
          <w:i w:val="false"/>
          <w:color w:val="000000"/>
          <w:sz w:val="28"/>
        </w:rPr>
        <w:t>
      15. Крестовины стрелочных переводов</w:t>
      </w:r>
    </w:p>
    <w:bookmarkEnd w:id="2758"/>
    <w:bookmarkStart w:name="z2788" w:id="2759"/>
    <w:p>
      <w:pPr>
        <w:spacing w:after="0"/>
        <w:ind w:left="0"/>
        <w:jc w:val="both"/>
      </w:pPr>
      <w:r>
        <w:rPr>
          <w:rFonts w:ascii="Times New Roman"/>
          <w:b w:val="false"/>
          <w:i w:val="false"/>
          <w:color w:val="000000"/>
          <w:sz w:val="28"/>
        </w:rPr>
        <w:t>
      16. Металлические стойки для опор контактной сети электрифицированных железных дорог</w:t>
      </w:r>
    </w:p>
    <w:bookmarkEnd w:id="2759"/>
    <w:bookmarkStart w:name="z2789" w:id="2760"/>
    <w:p>
      <w:pPr>
        <w:spacing w:after="0"/>
        <w:ind w:left="0"/>
        <w:jc w:val="both"/>
      </w:pPr>
      <w:r>
        <w:rPr>
          <w:rFonts w:ascii="Times New Roman"/>
          <w:b w:val="false"/>
          <w:i w:val="false"/>
          <w:color w:val="000000"/>
          <w:sz w:val="28"/>
        </w:rPr>
        <w:t>
      17. Накладки для изолирующих стыков железнодорожных рельсов</w:t>
      </w:r>
    </w:p>
    <w:bookmarkEnd w:id="2760"/>
    <w:bookmarkStart w:name="z2790" w:id="2761"/>
    <w:p>
      <w:pPr>
        <w:spacing w:after="0"/>
        <w:ind w:left="0"/>
        <w:jc w:val="both"/>
      </w:pPr>
      <w:r>
        <w:rPr>
          <w:rFonts w:ascii="Times New Roman"/>
          <w:b w:val="false"/>
          <w:i w:val="false"/>
          <w:color w:val="000000"/>
          <w:sz w:val="28"/>
        </w:rPr>
        <w:t>
      18. Накладки рельсовые двухголовые для железных дорог широкой колеи</w:t>
      </w:r>
    </w:p>
    <w:bookmarkEnd w:id="2761"/>
    <w:bookmarkStart w:name="z2791" w:id="2762"/>
    <w:p>
      <w:pPr>
        <w:spacing w:after="0"/>
        <w:ind w:left="0"/>
        <w:jc w:val="both"/>
      </w:pPr>
      <w:r>
        <w:rPr>
          <w:rFonts w:ascii="Times New Roman"/>
          <w:b w:val="false"/>
          <w:i w:val="false"/>
          <w:color w:val="000000"/>
          <w:sz w:val="28"/>
        </w:rPr>
        <w:t>
      19. Остряки стрелочных переводов различных типов и марок</w:t>
      </w:r>
    </w:p>
    <w:bookmarkEnd w:id="2762"/>
    <w:bookmarkStart w:name="z2792" w:id="2763"/>
    <w:p>
      <w:pPr>
        <w:spacing w:after="0"/>
        <w:ind w:left="0"/>
        <w:jc w:val="both"/>
      </w:pPr>
      <w:r>
        <w:rPr>
          <w:rFonts w:ascii="Times New Roman"/>
          <w:b w:val="false"/>
          <w:i w:val="false"/>
          <w:color w:val="000000"/>
          <w:sz w:val="28"/>
        </w:rPr>
        <w:t>
      20. Подкладки раздельного скрепления железнодорожного пути</w:t>
      </w:r>
    </w:p>
    <w:bookmarkEnd w:id="2763"/>
    <w:bookmarkStart w:name="z2793" w:id="2764"/>
    <w:p>
      <w:pPr>
        <w:spacing w:after="0"/>
        <w:ind w:left="0"/>
        <w:jc w:val="both"/>
      </w:pPr>
      <w:r>
        <w:rPr>
          <w:rFonts w:ascii="Times New Roman"/>
          <w:b w:val="false"/>
          <w:i w:val="false"/>
          <w:color w:val="000000"/>
          <w:sz w:val="28"/>
        </w:rPr>
        <w:t>
      21. Полушпалы железобетонные</w:t>
      </w:r>
    </w:p>
    <w:bookmarkEnd w:id="2764"/>
    <w:bookmarkStart w:name="z2794" w:id="2765"/>
    <w:p>
      <w:pPr>
        <w:spacing w:after="0"/>
        <w:ind w:left="0"/>
        <w:jc w:val="both"/>
      </w:pPr>
      <w:r>
        <w:rPr>
          <w:rFonts w:ascii="Times New Roman"/>
          <w:b w:val="false"/>
          <w:i w:val="false"/>
          <w:color w:val="000000"/>
          <w:sz w:val="28"/>
        </w:rPr>
        <w:t>
      22. Провода контактные из меди и ее сплавов для железнодорожной контактной сети</w:t>
      </w:r>
    </w:p>
    <w:bookmarkEnd w:id="2765"/>
    <w:bookmarkStart w:name="z2795" w:id="2766"/>
    <w:p>
      <w:pPr>
        <w:spacing w:after="0"/>
        <w:ind w:left="0"/>
        <w:jc w:val="both"/>
      </w:pPr>
      <w:r>
        <w:rPr>
          <w:rFonts w:ascii="Times New Roman"/>
          <w:b w:val="false"/>
          <w:i w:val="false"/>
          <w:color w:val="000000"/>
          <w:sz w:val="28"/>
        </w:rPr>
        <w:t>
      23. Прокладки рельсового скрепления</w:t>
      </w:r>
    </w:p>
    <w:bookmarkEnd w:id="2766"/>
    <w:bookmarkStart w:name="z2796" w:id="2767"/>
    <w:p>
      <w:pPr>
        <w:spacing w:after="0"/>
        <w:ind w:left="0"/>
        <w:jc w:val="both"/>
      </w:pPr>
      <w:r>
        <w:rPr>
          <w:rFonts w:ascii="Times New Roman"/>
          <w:b w:val="false"/>
          <w:i w:val="false"/>
          <w:color w:val="000000"/>
          <w:sz w:val="28"/>
        </w:rPr>
        <w:t>
      24. Реле электромагнитные безопасные, в том числе электронные, для систем железнодорожной автоматики и телемеханики, релейные блоки</w:t>
      </w:r>
    </w:p>
    <w:bookmarkEnd w:id="2767"/>
    <w:bookmarkStart w:name="z2797" w:id="2768"/>
    <w:p>
      <w:pPr>
        <w:spacing w:after="0"/>
        <w:ind w:left="0"/>
        <w:jc w:val="both"/>
      </w:pPr>
      <w:r>
        <w:rPr>
          <w:rFonts w:ascii="Times New Roman"/>
          <w:b w:val="false"/>
          <w:i w:val="false"/>
          <w:color w:val="000000"/>
          <w:sz w:val="28"/>
        </w:rPr>
        <w:t>
      25. Рельсовые скрепления</w:t>
      </w:r>
    </w:p>
    <w:bookmarkEnd w:id="2768"/>
    <w:bookmarkStart w:name="z2798" w:id="2769"/>
    <w:p>
      <w:pPr>
        <w:spacing w:after="0"/>
        <w:ind w:left="0"/>
        <w:jc w:val="both"/>
      </w:pPr>
      <w:r>
        <w:rPr>
          <w:rFonts w:ascii="Times New Roman"/>
          <w:b w:val="false"/>
          <w:i w:val="false"/>
          <w:color w:val="000000"/>
          <w:sz w:val="28"/>
        </w:rPr>
        <w:t>
      26. Рельсы железнодорожные контррельсовые</w:t>
      </w:r>
    </w:p>
    <w:bookmarkEnd w:id="2769"/>
    <w:bookmarkStart w:name="z2799" w:id="2770"/>
    <w:p>
      <w:pPr>
        <w:spacing w:after="0"/>
        <w:ind w:left="0"/>
        <w:jc w:val="both"/>
      </w:pPr>
      <w:r>
        <w:rPr>
          <w:rFonts w:ascii="Times New Roman"/>
          <w:b w:val="false"/>
          <w:i w:val="false"/>
          <w:color w:val="000000"/>
          <w:sz w:val="28"/>
        </w:rPr>
        <w:t>
      27. Рельсы железнодорожные остряковые</w:t>
      </w:r>
    </w:p>
    <w:bookmarkEnd w:id="2770"/>
    <w:bookmarkStart w:name="z2800" w:id="2771"/>
    <w:p>
      <w:pPr>
        <w:spacing w:after="0"/>
        <w:ind w:left="0"/>
        <w:jc w:val="both"/>
      </w:pPr>
      <w:r>
        <w:rPr>
          <w:rFonts w:ascii="Times New Roman"/>
          <w:b w:val="false"/>
          <w:i w:val="false"/>
          <w:color w:val="000000"/>
          <w:sz w:val="28"/>
        </w:rPr>
        <w:t>
      28. Рельсы железнодорожные широкой колеи</w:t>
      </w:r>
    </w:p>
    <w:bookmarkEnd w:id="2771"/>
    <w:bookmarkStart w:name="z2801" w:id="2772"/>
    <w:p>
      <w:pPr>
        <w:spacing w:after="0"/>
        <w:ind w:left="0"/>
        <w:jc w:val="both"/>
      </w:pPr>
      <w:r>
        <w:rPr>
          <w:rFonts w:ascii="Times New Roman"/>
          <w:b w:val="false"/>
          <w:i w:val="false"/>
          <w:color w:val="000000"/>
          <w:sz w:val="28"/>
        </w:rPr>
        <w:t>
      29. Ригели жестких поперечин устройств подвески контактной сети электрифицированных железных дорог</w:t>
      </w:r>
    </w:p>
    <w:bookmarkEnd w:id="2772"/>
    <w:bookmarkStart w:name="z2802" w:id="2773"/>
    <w:p>
      <w:pPr>
        <w:spacing w:after="0"/>
        <w:ind w:left="0"/>
        <w:jc w:val="both"/>
      </w:pPr>
      <w:r>
        <w:rPr>
          <w:rFonts w:ascii="Times New Roman"/>
          <w:b w:val="false"/>
          <w:i w:val="false"/>
          <w:color w:val="000000"/>
          <w:sz w:val="28"/>
        </w:rPr>
        <w:t>
      30. Светодиодные светооптические системы для железнодорожной светофорной и переездной сигнализации</w:t>
      </w:r>
    </w:p>
    <w:bookmarkEnd w:id="2773"/>
    <w:bookmarkStart w:name="z2803" w:id="2774"/>
    <w:p>
      <w:pPr>
        <w:spacing w:after="0"/>
        <w:ind w:left="0"/>
        <w:jc w:val="both"/>
      </w:pPr>
      <w:r>
        <w:rPr>
          <w:rFonts w:ascii="Times New Roman"/>
          <w:b w:val="false"/>
          <w:i w:val="false"/>
          <w:color w:val="000000"/>
          <w:sz w:val="28"/>
        </w:rPr>
        <w:t>
      31. Светофильтры, линзы, светофильтры-линзы, рассеиватели и отклоняющие вставки для сигнальных приборов железнодорожного транспорта</w:t>
      </w:r>
    </w:p>
    <w:bookmarkEnd w:id="2774"/>
    <w:bookmarkStart w:name="z2804" w:id="2775"/>
    <w:p>
      <w:pPr>
        <w:spacing w:after="0"/>
        <w:ind w:left="0"/>
        <w:jc w:val="both"/>
      </w:pPr>
      <w:r>
        <w:rPr>
          <w:rFonts w:ascii="Times New Roman"/>
          <w:b w:val="false"/>
          <w:i w:val="false"/>
          <w:color w:val="000000"/>
          <w:sz w:val="28"/>
        </w:rPr>
        <w:t>
      32. Средства автоматического контроля подвижного состава на ходу поезда</w:t>
      </w:r>
    </w:p>
    <w:bookmarkEnd w:id="2775"/>
    <w:bookmarkStart w:name="z2805" w:id="2776"/>
    <w:p>
      <w:pPr>
        <w:spacing w:after="0"/>
        <w:ind w:left="0"/>
        <w:jc w:val="both"/>
      </w:pPr>
      <w:r>
        <w:rPr>
          <w:rFonts w:ascii="Times New Roman"/>
          <w:b w:val="false"/>
          <w:i w:val="false"/>
          <w:color w:val="000000"/>
          <w:sz w:val="28"/>
        </w:rPr>
        <w:t>
      33. Стрелочные переводы, ремкомплекты (полустрелки), глухие пересечения железнодорожных путей</w:t>
      </w:r>
    </w:p>
    <w:bookmarkEnd w:id="2776"/>
    <w:bookmarkStart w:name="z2806" w:id="2777"/>
    <w:p>
      <w:pPr>
        <w:spacing w:after="0"/>
        <w:ind w:left="0"/>
        <w:jc w:val="both"/>
      </w:pPr>
      <w:r>
        <w:rPr>
          <w:rFonts w:ascii="Times New Roman"/>
          <w:b w:val="false"/>
          <w:i w:val="false"/>
          <w:color w:val="000000"/>
          <w:sz w:val="28"/>
        </w:rPr>
        <w:t>
      34. Стрелочные электромеханические приводы</w:t>
      </w:r>
    </w:p>
    <w:bookmarkEnd w:id="2777"/>
    <w:bookmarkStart w:name="z2807" w:id="2778"/>
    <w:p>
      <w:pPr>
        <w:spacing w:after="0"/>
        <w:ind w:left="0"/>
        <w:jc w:val="both"/>
      </w:pPr>
      <w:r>
        <w:rPr>
          <w:rFonts w:ascii="Times New Roman"/>
          <w:b w:val="false"/>
          <w:i w:val="false"/>
          <w:color w:val="000000"/>
          <w:sz w:val="28"/>
        </w:rPr>
        <w:t>
      35. Стыки изолирующие железнодорожных рельсов</w:t>
      </w:r>
    </w:p>
    <w:bookmarkEnd w:id="2778"/>
    <w:bookmarkStart w:name="z2808" w:id="2779"/>
    <w:p>
      <w:pPr>
        <w:spacing w:after="0"/>
        <w:ind w:left="0"/>
        <w:jc w:val="both"/>
      </w:pPr>
      <w:r>
        <w:rPr>
          <w:rFonts w:ascii="Times New Roman"/>
          <w:b w:val="false"/>
          <w:i w:val="false"/>
          <w:color w:val="000000"/>
          <w:sz w:val="28"/>
        </w:rPr>
        <w:t>
      36. Упругие пружинные элементы путевые (двухвитковые шайбы, тарельчатые пружины, клеммы)</w:t>
      </w:r>
    </w:p>
    <w:bookmarkEnd w:id="2779"/>
    <w:bookmarkStart w:name="z2809" w:id="2780"/>
    <w:p>
      <w:pPr>
        <w:spacing w:after="0"/>
        <w:ind w:left="0"/>
        <w:jc w:val="both"/>
      </w:pPr>
      <w:r>
        <w:rPr>
          <w:rFonts w:ascii="Times New Roman"/>
          <w:b w:val="false"/>
          <w:i w:val="false"/>
          <w:color w:val="000000"/>
          <w:sz w:val="28"/>
        </w:rPr>
        <w:t>
      37. Устройства защиты тяговых подстанций, станций стыкования электрифицированных железных дорог</w:t>
      </w:r>
    </w:p>
    <w:bookmarkEnd w:id="2780"/>
    <w:bookmarkStart w:name="z2810" w:id="2781"/>
    <w:p>
      <w:pPr>
        <w:spacing w:after="0"/>
        <w:ind w:left="0"/>
        <w:jc w:val="both"/>
      </w:pPr>
      <w:r>
        <w:rPr>
          <w:rFonts w:ascii="Times New Roman"/>
          <w:b w:val="false"/>
          <w:i w:val="false"/>
          <w:color w:val="000000"/>
          <w:sz w:val="28"/>
        </w:rPr>
        <w:t>
      38. Фундаменты опор контактной сети электрифицированных железных дорог</w:t>
      </w:r>
    </w:p>
    <w:bookmarkEnd w:id="2781"/>
    <w:bookmarkStart w:name="z2811" w:id="2782"/>
    <w:p>
      <w:pPr>
        <w:spacing w:after="0"/>
        <w:ind w:left="0"/>
        <w:jc w:val="both"/>
      </w:pPr>
      <w:r>
        <w:rPr>
          <w:rFonts w:ascii="Times New Roman"/>
          <w:b w:val="false"/>
          <w:i w:val="false"/>
          <w:color w:val="000000"/>
          <w:sz w:val="28"/>
        </w:rPr>
        <w:t>
      39. Шпалы железобетонные для железных дорог колеи 1 520 мм</w:t>
      </w:r>
    </w:p>
    <w:bookmarkEnd w:id="2782"/>
    <w:bookmarkStart w:name="z2812" w:id="2783"/>
    <w:p>
      <w:pPr>
        <w:spacing w:after="0"/>
        <w:ind w:left="0"/>
        <w:jc w:val="both"/>
      </w:pPr>
      <w:r>
        <w:rPr>
          <w:rFonts w:ascii="Times New Roman"/>
          <w:b w:val="false"/>
          <w:i w:val="false"/>
          <w:color w:val="000000"/>
          <w:sz w:val="28"/>
        </w:rPr>
        <w:t>
      40. Щебень для балластного слоя железных дорог из природного камня</w:t>
      </w:r>
    </w:p>
    <w:bookmarkEnd w:id="2783"/>
    <w:bookmarkStart w:name="z2813" w:id="2784"/>
    <w:p>
      <w:pPr>
        <w:spacing w:after="0"/>
        <w:ind w:left="0"/>
        <w:jc w:val="both"/>
      </w:pPr>
      <w:r>
        <w:rPr>
          <w:rFonts w:ascii="Times New Roman"/>
          <w:b w:val="false"/>
          <w:i w:val="false"/>
          <w:color w:val="000000"/>
          <w:sz w:val="28"/>
        </w:rPr>
        <w:t>
      41. Элементы скреплений железнодорожных стрелочных переводов</w:t>
      </w:r>
    </w:p>
    <w:bookmarkEnd w:id="2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инфраструктуры</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003/2011)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815" w:id="2785"/>
    <w:p>
      <w:pPr>
        <w:spacing w:after="0"/>
        <w:ind w:left="0"/>
        <w:jc w:val="left"/>
      </w:pPr>
      <w:r>
        <w:rPr>
          <w:rFonts w:ascii="Times New Roman"/>
          <w:b/>
          <w:i w:val="false"/>
          <w:color w:val="000000"/>
        </w:rPr>
        <w:t xml:space="preserve"> ПЕРЕЧЕНЬ</w:t>
      </w:r>
      <w:r>
        <w:br/>
      </w:r>
      <w:r>
        <w:rPr>
          <w:rFonts w:ascii="Times New Roman"/>
          <w:b/>
          <w:i w:val="false"/>
          <w:color w:val="000000"/>
        </w:rPr>
        <w:t>продукции, подлежащей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w:t>
      </w:r>
    </w:p>
    <w:bookmarkEnd w:id="2785"/>
    <w:bookmarkStart w:name="z2816" w:id="2786"/>
    <w:p>
      <w:pPr>
        <w:spacing w:after="0"/>
        <w:ind w:left="0"/>
        <w:jc w:val="both"/>
      </w:pPr>
      <w:r>
        <w:rPr>
          <w:rFonts w:ascii="Times New Roman"/>
          <w:b w:val="false"/>
          <w:i w:val="false"/>
          <w:color w:val="000000"/>
          <w:sz w:val="28"/>
        </w:rPr>
        <w:t>
      1. Болты для рельсовых стыков</w:t>
      </w:r>
    </w:p>
    <w:bookmarkEnd w:id="2786"/>
    <w:bookmarkStart w:name="z2817" w:id="2787"/>
    <w:p>
      <w:pPr>
        <w:spacing w:after="0"/>
        <w:ind w:left="0"/>
        <w:jc w:val="both"/>
      </w:pPr>
      <w:r>
        <w:rPr>
          <w:rFonts w:ascii="Times New Roman"/>
          <w:b w:val="false"/>
          <w:i w:val="false"/>
          <w:color w:val="000000"/>
          <w:sz w:val="28"/>
        </w:rPr>
        <w:t>
      2. Болты закладные для рельсовых скреплений железнодорожного пути</w:t>
      </w:r>
    </w:p>
    <w:bookmarkEnd w:id="2787"/>
    <w:bookmarkStart w:name="z2818" w:id="2788"/>
    <w:p>
      <w:pPr>
        <w:spacing w:after="0"/>
        <w:ind w:left="0"/>
        <w:jc w:val="both"/>
      </w:pPr>
      <w:r>
        <w:rPr>
          <w:rFonts w:ascii="Times New Roman"/>
          <w:b w:val="false"/>
          <w:i w:val="false"/>
          <w:color w:val="000000"/>
          <w:sz w:val="28"/>
        </w:rPr>
        <w:t>
      3. Брусья деревянные для стрелочных переводов широкой колеи, пропитанные защитными средствами</w:t>
      </w:r>
    </w:p>
    <w:bookmarkEnd w:id="2788"/>
    <w:bookmarkStart w:name="z2819" w:id="2789"/>
    <w:p>
      <w:pPr>
        <w:spacing w:after="0"/>
        <w:ind w:left="0"/>
        <w:jc w:val="both"/>
      </w:pPr>
      <w:r>
        <w:rPr>
          <w:rFonts w:ascii="Times New Roman"/>
          <w:b w:val="false"/>
          <w:i w:val="false"/>
          <w:color w:val="000000"/>
          <w:sz w:val="28"/>
        </w:rPr>
        <w:t>
      4. Брусья мостовые деревянные для железных дорог широкой колеи, пропитанные защитными средствами</w:t>
      </w:r>
    </w:p>
    <w:bookmarkEnd w:id="2789"/>
    <w:bookmarkStart w:name="z2820" w:id="2790"/>
    <w:p>
      <w:pPr>
        <w:spacing w:after="0"/>
        <w:ind w:left="0"/>
        <w:jc w:val="both"/>
      </w:pPr>
      <w:r>
        <w:rPr>
          <w:rFonts w:ascii="Times New Roman"/>
          <w:b w:val="false"/>
          <w:i w:val="false"/>
          <w:color w:val="000000"/>
          <w:sz w:val="28"/>
        </w:rPr>
        <w:t>
      5. Гайки для болтов рельсовых стыков</w:t>
      </w:r>
    </w:p>
    <w:bookmarkEnd w:id="2790"/>
    <w:bookmarkStart w:name="z2821" w:id="2791"/>
    <w:p>
      <w:pPr>
        <w:spacing w:after="0"/>
        <w:ind w:left="0"/>
        <w:jc w:val="both"/>
      </w:pPr>
      <w:r>
        <w:rPr>
          <w:rFonts w:ascii="Times New Roman"/>
          <w:b w:val="false"/>
          <w:i w:val="false"/>
          <w:color w:val="000000"/>
          <w:sz w:val="28"/>
        </w:rPr>
        <w:t>
      6. Гайки для закладных болтов рельсовых скреплений железнодорожного пути</w:t>
      </w:r>
    </w:p>
    <w:bookmarkEnd w:id="2791"/>
    <w:bookmarkStart w:name="z2822" w:id="2792"/>
    <w:p>
      <w:pPr>
        <w:spacing w:after="0"/>
        <w:ind w:left="0"/>
        <w:jc w:val="both"/>
      </w:pPr>
      <w:r>
        <w:rPr>
          <w:rFonts w:ascii="Times New Roman"/>
          <w:b w:val="false"/>
          <w:i w:val="false"/>
          <w:color w:val="000000"/>
          <w:sz w:val="28"/>
        </w:rPr>
        <w:t>
      7. Гайки для клеммных болтов рельсовых скреплений железнодорожного пути</w:t>
      </w:r>
    </w:p>
    <w:bookmarkEnd w:id="2792"/>
    <w:bookmarkStart w:name="z2823" w:id="2793"/>
    <w:p>
      <w:pPr>
        <w:spacing w:after="0"/>
        <w:ind w:left="0"/>
        <w:jc w:val="both"/>
      </w:pPr>
      <w:r>
        <w:rPr>
          <w:rFonts w:ascii="Times New Roman"/>
          <w:b w:val="false"/>
          <w:i w:val="false"/>
          <w:color w:val="000000"/>
          <w:sz w:val="28"/>
        </w:rPr>
        <w:t>
      8. Диодные заземлители устройств контактной сети электрифицированных железных дорог</w:t>
      </w:r>
    </w:p>
    <w:bookmarkEnd w:id="2793"/>
    <w:bookmarkStart w:name="z2824" w:id="2794"/>
    <w:p>
      <w:pPr>
        <w:spacing w:after="0"/>
        <w:ind w:left="0"/>
        <w:jc w:val="both"/>
      </w:pPr>
      <w:r>
        <w:rPr>
          <w:rFonts w:ascii="Times New Roman"/>
          <w:b w:val="false"/>
          <w:i w:val="false"/>
          <w:color w:val="000000"/>
          <w:sz w:val="28"/>
        </w:rPr>
        <w:t>
      9. Костыли путевые</w:t>
      </w:r>
    </w:p>
    <w:bookmarkEnd w:id="2794"/>
    <w:bookmarkStart w:name="z2825" w:id="2795"/>
    <w:p>
      <w:pPr>
        <w:spacing w:after="0"/>
        <w:ind w:left="0"/>
        <w:jc w:val="both"/>
      </w:pPr>
      <w:r>
        <w:rPr>
          <w:rFonts w:ascii="Times New Roman"/>
          <w:b w:val="false"/>
          <w:i w:val="false"/>
          <w:color w:val="000000"/>
          <w:sz w:val="28"/>
        </w:rPr>
        <w:t>
      10. Подкладки костыльного скрепления железнодорожного пути</w:t>
      </w:r>
    </w:p>
    <w:bookmarkEnd w:id="2795"/>
    <w:bookmarkStart w:name="z2826" w:id="2796"/>
    <w:p>
      <w:pPr>
        <w:spacing w:after="0"/>
        <w:ind w:left="0"/>
        <w:jc w:val="both"/>
      </w:pPr>
      <w:r>
        <w:rPr>
          <w:rFonts w:ascii="Times New Roman"/>
          <w:b w:val="false"/>
          <w:i w:val="false"/>
          <w:color w:val="000000"/>
          <w:sz w:val="28"/>
        </w:rPr>
        <w:t>
      11.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bookmarkEnd w:id="2796"/>
    <w:bookmarkStart w:name="z2827" w:id="2797"/>
    <w:p>
      <w:pPr>
        <w:spacing w:after="0"/>
        <w:ind w:left="0"/>
        <w:jc w:val="both"/>
      </w:pPr>
      <w:r>
        <w:rPr>
          <w:rFonts w:ascii="Times New Roman"/>
          <w:b w:val="false"/>
          <w:i w:val="false"/>
          <w:color w:val="000000"/>
          <w:sz w:val="28"/>
        </w:rPr>
        <w:t>
      12. Противоугоны пружинные к железнодорожным рельсам</w:t>
      </w:r>
    </w:p>
    <w:bookmarkEnd w:id="2797"/>
    <w:bookmarkStart w:name="z2828" w:id="2798"/>
    <w:p>
      <w:pPr>
        <w:spacing w:after="0"/>
        <w:ind w:left="0"/>
        <w:jc w:val="both"/>
      </w:pPr>
      <w:r>
        <w:rPr>
          <w:rFonts w:ascii="Times New Roman"/>
          <w:b w:val="false"/>
          <w:i w:val="false"/>
          <w:color w:val="000000"/>
          <w:sz w:val="28"/>
        </w:rPr>
        <w:t>
      13. Разъединители для тяговых подстанций систем электроснабжения электрифицированных железных дорог</w:t>
      </w:r>
    </w:p>
    <w:bookmarkEnd w:id="2798"/>
    <w:bookmarkStart w:name="z2829" w:id="2799"/>
    <w:p>
      <w:pPr>
        <w:spacing w:after="0"/>
        <w:ind w:left="0"/>
        <w:jc w:val="both"/>
      </w:pPr>
      <w:r>
        <w:rPr>
          <w:rFonts w:ascii="Times New Roman"/>
          <w:b w:val="false"/>
          <w:i w:val="false"/>
          <w:color w:val="000000"/>
          <w:sz w:val="28"/>
        </w:rPr>
        <w:t>
      14. Разъединители железнодорожной контактной сети</w:t>
      </w:r>
    </w:p>
    <w:bookmarkEnd w:id="2799"/>
    <w:bookmarkStart w:name="z2830" w:id="2800"/>
    <w:p>
      <w:pPr>
        <w:spacing w:after="0"/>
        <w:ind w:left="0"/>
        <w:jc w:val="both"/>
      </w:pPr>
      <w:r>
        <w:rPr>
          <w:rFonts w:ascii="Times New Roman"/>
          <w:b w:val="false"/>
          <w:i w:val="false"/>
          <w:color w:val="000000"/>
          <w:sz w:val="28"/>
        </w:rPr>
        <w:t>
      15. Реакторы для тяговых подстанций систем электроснабжения электрифицированных железных дорог</w:t>
      </w:r>
    </w:p>
    <w:bookmarkEnd w:id="2800"/>
    <w:bookmarkStart w:name="z2831" w:id="2801"/>
    <w:p>
      <w:pPr>
        <w:spacing w:after="0"/>
        <w:ind w:left="0"/>
        <w:jc w:val="both"/>
      </w:pPr>
      <w:r>
        <w:rPr>
          <w:rFonts w:ascii="Times New Roman"/>
          <w:b w:val="false"/>
          <w:i w:val="false"/>
          <w:color w:val="000000"/>
          <w:sz w:val="28"/>
        </w:rPr>
        <w:t>
      16. Статические преобразователи для устройств электроснабжения электрифицированных железных дорог</w:t>
      </w:r>
    </w:p>
    <w:bookmarkEnd w:id="2801"/>
    <w:bookmarkStart w:name="z2832" w:id="2802"/>
    <w:p>
      <w:pPr>
        <w:spacing w:after="0"/>
        <w:ind w:left="0"/>
        <w:jc w:val="both"/>
      </w:pPr>
      <w:r>
        <w:rPr>
          <w:rFonts w:ascii="Times New Roman"/>
          <w:b w:val="false"/>
          <w:i w:val="false"/>
          <w:color w:val="000000"/>
          <w:sz w:val="28"/>
        </w:rPr>
        <w:t>
      17. Шпалы деревянные для железных дорог широкой колеи, пропитанные защитными средствами</w:t>
      </w:r>
    </w:p>
    <w:bookmarkEnd w:id="2802"/>
    <w:bookmarkStart w:name="z2833" w:id="2803"/>
    <w:p>
      <w:pPr>
        <w:spacing w:after="0"/>
        <w:ind w:left="0"/>
        <w:jc w:val="both"/>
      </w:pPr>
      <w:r>
        <w:rPr>
          <w:rFonts w:ascii="Times New Roman"/>
          <w:b w:val="false"/>
          <w:i w:val="false"/>
          <w:color w:val="000000"/>
          <w:sz w:val="28"/>
        </w:rPr>
        <w:t>
      18. Шурупы путевые</w:t>
      </w:r>
    </w:p>
    <w:bookmarkEnd w:id="2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инфраструктуры</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003/2011)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835" w:id="2804"/>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инфраструктуры железнодорожного транспорта" (ТР ТС 003/2011), применяемых при подтверждении соответствия элементов составных частей подсистем инфраструктуры железнодорожного транспорта требованиям указанного технического регламента</w:t>
      </w:r>
    </w:p>
    <w:bookmarkEnd w:id="2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составных частей подсистем инфраструктуры железнодорожного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w:t>
            </w:r>
          </w:p>
          <w:p>
            <w:pPr>
              <w:spacing w:after="20"/>
              <w:ind w:left="20"/>
              <w:jc w:val="both"/>
            </w:pPr>
            <w:r>
              <w:rPr>
                <w:rFonts w:ascii="Times New Roman"/>
                <w:b w:val="false"/>
                <w:i w:val="false"/>
                <w:color w:val="000000"/>
                <w:sz w:val="20"/>
              </w:rPr>
              <w:t>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 "ж" пункта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Аппаратура телемеханики железнодорожных устройств электроснабжения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"ж"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Армированные бетонные стойки для опор 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и 21, подпункты "б"</w:t>
            </w:r>
          </w:p>
          <w:p>
            <w:pPr>
              <w:spacing w:after="20"/>
              <w:ind w:left="20"/>
              <w:jc w:val="both"/>
            </w:pPr>
            <w:r>
              <w:rPr>
                <w:rFonts w:ascii="Times New Roman"/>
                <w:b w:val="false"/>
                <w:i w:val="false"/>
                <w:color w:val="000000"/>
                <w:sz w:val="20"/>
              </w:rPr>
              <w:t>и "в"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Болты для рельсовых стыков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Болты закладные для рельсовых скреплений железнодорожного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Болты клеммные для рельсовых скреплений железнодорожного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подпункт "б" пункта 13, пункт 15, подпункт "а" пункта 27, пункт 32, подпункты "а" – "в" пункта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Брусья деревянные для стрелочных переводов широкой колеи, пропитанные защитными средствами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Брусья железобетонные для стрелочных переводов для железных дорог колеи 1 520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Брусья мостовые деревянные для железных дорог широкой колеи, пропитанные защитными средствами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Вентильные разрядники и ограничители перенапряжений для железнодорожных устройств электроснабжения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"а" – "в"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Гайки для болтов рельсовых стыков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Гайки для закладных болтов рельсовых скреплений железнодорожного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Гайки для клеммных болтов рельсовых скреплений железнодорожного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Гарнитуры, внешние замыкатели железнодорожных стрелочных переводов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и "ж" пункта 29, пункты 32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Генераторы, приемники, фильтры, усилители для тональных рельсовых цепей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 xml:space="preserve">пункты 15, 20 и 21, подпункты "е" и "ж" пункта 29,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Датчики системы счета осей и датчики контроля участков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и 20, подпункты "е"</w:t>
            </w:r>
          </w:p>
          <w:p>
            <w:pPr>
              <w:spacing w:after="20"/>
              <w:ind w:left="20"/>
              <w:jc w:val="both"/>
            </w:pPr>
            <w:r>
              <w:rPr>
                <w:rFonts w:ascii="Times New Roman"/>
                <w:b w:val="false"/>
                <w:i w:val="false"/>
                <w:color w:val="000000"/>
                <w:sz w:val="20"/>
              </w:rPr>
              <w:t>и "ж" пункта 29,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Дешифраторы и блоки дешифраторов числовой кодовой автоблокировки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Диодные заземлители устройств 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Изоляторы для 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"б"</w:t>
            </w:r>
          </w:p>
          <w:p>
            <w:pPr>
              <w:spacing w:after="20"/>
              <w:ind w:left="20"/>
              <w:jc w:val="both"/>
            </w:pPr>
            <w:r>
              <w:rPr>
                <w:rFonts w:ascii="Times New Roman"/>
                <w:b w:val="false"/>
                <w:i w:val="false"/>
                <w:color w:val="000000"/>
                <w:sz w:val="20"/>
              </w:rPr>
              <w:t>и "в"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Клеммы раздельного и нераздельного рельсового скрепления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и 21,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Клеммы пружинные прутковые для крепления рельсов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пункты 15 и 21, подпункт "а" пункта 27,</w:t>
            </w:r>
          </w:p>
          <w:p>
            <w:pPr>
              <w:spacing w:after="20"/>
              <w:ind w:left="20"/>
              <w:jc w:val="both"/>
            </w:pPr>
            <w:r>
              <w:rPr>
                <w:rFonts w:ascii="Times New Roman"/>
                <w:b w:val="false"/>
                <w:i w:val="false"/>
                <w:color w:val="000000"/>
                <w:sz w:val="20"/>
              </w:rPr>
              <w:t>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Комплекты светофильтров-линз и линз, комплекты линзовые с ламподержателем для линзовых светофоров железнодорожного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Костыли путевые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w:t>
            </w:r>
          </w:p>
          <w:p>
            <w:pPr>
              <w:spacing w:after="20"/>
              <w:ind w:left="20"/>
              <w:jc w:val="both"/>
            </w:pPr>
            <w:r>
              <w:rPr>
                <w:rFonts w:ascii="Times New Roman"/>
                <w:b w:val="false"/>
                <w:i w:val="false"/>
                <w:color w:val="000000"/>
                <w:sz w:val="20"/>
              </w:rPr>
              <w:t>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Крестовины стрелочных переводов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805"/>
          <w:p>
            <w:pPr>
              <w:spacing w:after="20"/>
              <w:ind w:left="20"/>
              <w:jc w:val="both"/>
            </w:pPr>
            <w:r>
              <w:rPr>
                <w:rFonts w:ascii="Times New Roman"/>
                <w:b w:val="false"/>
                <w:i w:val="false"/>
                <w:color w:val="000000"/>
                <w:sz w:val="20"/>
              </w:rPr>
              <w:t>
подпункт "б" пункта 13, пункт 15, подпункты "а" и "б" пункта 27, пункты 32 и 33</w:t>
            </w:r>
          </w:p>
          <w:bookmarkEnd w:id="280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Металлические стойки для опор 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и 21, подпункты "б"</w:t>
            </w:r>
          </w:p>
          <w:p>
            <w:pPr>
              <w:spacing w:after="20"/>
              <w:ind w:left="20"/>
              <w:jc w:val="both"/>
            </w:pPr>
            <w:r>
              <w:rPr>
                <w:rFonts w:ascii="Times New Roman"/>
                <w:b w:val="false"/>
                <w:i w:val="false"/>
                <w:color w:val="000000"/>
                <w:sz w:val="20"/>
              </w:rPr>
              <w:t>и "в"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Накладки для изолирующих стыков железнодорожных рельсов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21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Накладки рельсовые двухголовые для железных дорог широкой колеи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Остряки стрелочных переводов различных типов и марок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Подкладки костыльного скрепления железнодорожного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подпункт "а"</w:t>
            </w:r>
          </w:p>
          <w:p>
            <w:pPr>
              <w:spacing w:after="20"/>
              <w:ind w:left="20"/>
              <w:jc w:val="both"/>
            </w:pPr>
            <w:r>
              <w:rPr>
                <w:rFonts w:ascii="Times New Roman"/>
                <w:b w:val="false"/>
                <w:i w:val="false"/>
                <w:color w:val="000000"/>
                <w:sz w:val="20"/>
              </w:rPr>
              <w:t>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Подкладки раздельного скрепления железнодорожного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подпункт "а"</w:t>
            </w:r>
          </w:p>
          <w:p>
            <w:pPr>
              <w:spacing w:after="20"/>
              <w:ind w:left="20"/>
              <w:jc w:val="both"/>
            </w:pPr>
            <w:r>
              <w:rPr>
                <w:rFonts w:ascii="Times New Roman"/>
                <w:b w:val="false"/>
                <w:i w:val="false"/>
                <w:color w:val="000000"/>
                <w:sz w:val="20"/>
              </w:rPr>
              <w:t>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Полушпалы железобетонные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Провода контактные из меди и ее сплавов для железнодорожной контактной сети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"в"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16 и 21, подпункты "а" и "з" пункта 29,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Прокладки рельсового скрепления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подпункт "б" пункта 13, пункты 15 и 21, подпункт "а" пункта 27, пункты 33 и 34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Противоугоны пружинные</w:t>
            </w:r>
          </w:p>
          <w:p>
            <w:pPr>
              <w:spacing w:after="20"/>
              <w:ind w:left="20"/>
              <w:jc w:val="both"/>
            </w:pPr>
            <w:r>
              <w:rPr>
                <w:rFonts w:ascii="Times New Roman"/>
                <w:b w:val="false"/>
                <w:i w:val="false"/>
                <w:color w:val="000000"/>
                <w:sz w:val="20"/>
              </w:rPr>
              <w:t>к железнодорожным рельсам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Разъединители для тяговых подстанций систем электроснабжения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Разъединители железнодорожной контактной сети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 и 21, подпункт "б" пункта 28,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Реакторы для тяговых подстанций систем электроснабжения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"б"</w:t>
            </w:r>
          </w:p>
          <w:p>
            <w:pPr>
              <w:spacing w:after="20"/>
              <w:ind w:left="20"/>
              <w:jc w:val="both"/>
            </w:pPr>
            <w:r>
              <w:rPr>
                <w:rFonts w:ascii="Times New Roman"/>
                <w:b w:val="false"/>
                <w:i w:val="false"/>
                <w:color w:val="000000"/>
                <w:sz w:val="20"/>
              </w:rPr>
              <w:t xml:space="preserve">и "в" пункта 28,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806"/>
          <w:p>
            <w:pPr>
              <w:spacing w:after="20"/>
              <w:ind w:left="20"/>
              <w:jc w:val="both"/>
            </w:pPr>
            <w:r>
              <w:rPr>
                <w:rFonts w:ascii="Times New Roman"/>
                <w:b w:val="false"/>
                <w:i w:val="false"/>
                <w:color w:val="000000"/>
                <w:sz w:val="20"/>
              </w:rPr>
              <w:t>
39. Реле электромагнитные безопасные, в том числе электронные, для систем железнодорожной автоматики и телемеханики, релейные блоки</w:t>
            </w:r>
          </w:p>
          <w:bookmarkEnd w:id="280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Рельсовые скрепления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Рельсы железнодорожные контррельсовые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Рельсы железнодорожные остряковые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Рельсы железнодорожные широкой колеи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Ригели жестких поперечин устройств подвески 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и 21, подпункты "б"</w:t>
            </w:r>
          </w:p>
          <w:p>
            <w:pPr>
              <w:spacing w:after="20"/>
              <w:ind w:left="20"/>
              <w:jc w:val="both"/>
            </w:pPr>
            <w:r>
              <w:rPr>
                <w:rFonts w:ascii="Times New Roman"/>
                <w:b w:val="false"/>
                <w:i w:val="false"/>
                <w:color w:val="000000"/>
                <w:sz w:val="20"/>
              </w:rPr>
              <w:t xml:space="preserve">и "в" пункта 28,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Светодиодные светооптические системы для железнодорожной светофорной и переездной сигнализации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и 21, подпункты "а"</w:t>
            </w:r>
          </w:p>
          <w:p>
            <w:pPr>
              <w:spacing w:after="20"/>
              <w:ind w:left="20"/>
              <w:jc w:val="both"/>
            </w:pPr>
            <w:r>
              <w:rPr>
                <w:rFonts w:ascii="Times New Roman"/>
                <w:b w:val="false"/>
                <w:i w:val="false"/>
                <w:color w:val="000000"/>
                <w:sz w:val="20"/>
              </w:rPr>
              <w:t xml:space="preserve">и "е" пункта 29, пункты 32 – 34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Светофильтры, линзы, светофильтры-линзы, рассеиватели и отклоняющие вставки для сигнальных приборов железнодорожного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Средства автоматического контроля подвижного состава на ходу поезда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 15, 33, 20 и 21, подпункты "е" и "ж" пункта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Статические преобразователи для устройств электроснабжения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"а"</w:t>
            </w:r>
          </w:p>
          <w:p>
            <w:pPr>
              <w:spacing w:after="20"/>
              <w:ind w:left="20"/>
              <w:jc w:val="both"/>
            </w:pPr>
            <w:r>
              <w:rPr>
                <w:rFonts w:ascii="Times New Roman"/>
                <w:b w:val="false"/>
                <w:i w:val="false"/>
                <w:color w:val="000000"/>
                <w:sz w:val="20"/>
              </w:rPr>
              <w:t xml:space="preserve">и "б" пункта 28,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Стрелочные переводы, ремкомплекты (полустрелки), глухие пересечения железнодорожных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 подпункты "а", "б"</w:t>
            </w:r>
          </w:p>
          <w:p>
            <w:pPr>
              <w:spacing w:after="20"/>
              <w:ind w:left="20"/>
              <w:jc w:val="both"/>
            </w:pPr>
            <w:r>
              <w:rPr>
                <w:rFonts w:ascii="Times New Roman"/>
                <w:b w:val="false"/>
                <w:i w:val="false"/>
                <w:color w:val="000000"/>
                <w:sz w:val="20"/>
              </w:rPr>
              <w:t>и "е"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Стрелочные электромеханические приводы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"г", "е" и "ж" пункта 29,</w:t>
            </w:r>
          </w:p>
          <w:p>
            <w:pPr>
              <w:spacing w:after="20"/>
              <w:ind w:left="20"/>
              <w:jc w:val="both"/>
            </w:pPr>
            <w:r>
              <w:rPr>
                <w:rFonts w:ascii="Times New Roman"/>
                <w:b w:val="false"/>
                <w:i w:val="false"/>
                <w:color w:val="000000"/>
                <w:sz w:val="20"/>
              </w:rPr>
              <w:t>пункты 32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Стыки изолирующие железнодорожных рельсов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12, 15 и 21, подпункт "а" пункта 27, пункт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Упругие пружинные элементы путевые (двухвитковые шайбы, тарельчатые пружины, клеммы)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Устройства защиты тяговых подстанций, станций стыкования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28,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Фундаменты опор 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и 21, подпункты "б" и "в"</w:t>
            </w:r>
          </w:p>
          <w:p>
            <w:pPr>
              <w:spacing w:after="20"/>
              <w:ind w:left="20"/>
              <w:jc w:val="both"/>
            </w:pPr>
            <w:r>
              <w:rPr>
                <w:rFonts w:ascii="Times New Roman"/>
                <w:b w:val="false"/>
                <w:i w:val="false"/>
                <w:color w:val="000000"/>
                <w:sz w:val="20"/>
              </w:rPr>
              <w:t xml:space="preserve">пункта 28,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807"/>
          <w:p>
            <w:pPr>
              <w:spacing w:after="20"/>
              <w:ind w:left="20"/>
              <w:jc w:val="both"/>
            </w:pPr>
            <w:r>
              <w:rPr>
                <w:rFonts w:ascii="Times New Roman"/>
                <w:b w:val="false"/>
                <w:i w:val="false"/>
                <w:color w:val="000000"/>
                <w:sz w:val="20"/>
              </w:rPr>
              <w:t>
55. Шпалы деревянные для железных дорог широкой колеи, пропитанные защитными средствами</w:t>
            </w:r>
          </w:p>
          <w:bookmarkEnd w:id="280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Шпалы железобетонные для железных дорог колеи 1 520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32 и 33, подпункты "а" и "б" пункта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Шурупы путевые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подпункт "б" пункта 13, пункт 15, подпункт "а" пункта 27,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Щебень для балластного слоя железных дорог из природного камня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Элементы скреплений железнодорожных стрелочных переводов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