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c370" w14:textId="c55c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маркировки упакованной воды средствами идентификации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октября 2021 года № 113.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о маркировке товаров средствами идентификации в Евразийском экономическом союзе от 2 февраля 2018 г.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Государства – члены Евразийского экономического союза (далее – государства-члены) самостоятельно определяют дату введения и порядок маркировки средствами идентификации (далее – маркировка) упакованной воды (далее – товары) на своей территории в соответствии с настоящим Решением и не позднее чем за 6 месяцев до такой даты уведомляют об этом Евразийскую экономическую комиссию (далее – Комиссия). При этом запрет на ввод в оборот немаркированных товаров не может быть введен ранее сроков, установленных в перечне товаров, подлежащих маркировке средствами идентификации, утвержденном настоящим Решением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маркировке подлежат товары, включенные в перечень;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товаров осуществляется средствами идентификации, которые наносятся на потребительскую (в том числе на укупорочное средство) и (или) групповую упаковку товаров и которые соответствуют характеристикам, утвержденным настоящим Решением;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остатков товаров, включенных в перечень, не осуществляется, сроки нахождения в обороте немаркированных товаров определяются законодательством государства-члена;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в целях обеспечения функционирования информационной системы маркировки товаров определяют национальных операторов (администраторов) национальных компонентов информационной системы маркировки товаров;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государств-членов осуществляется в порядке, предусмотренном базовой технологической организационной моделью системы маркировки товаров средствами идентификации в Евразийском экономическом союзе, утвержденной решением Совета Комиссии от 5 марта 2021 г. № 19;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при введении маркировки на своей территории в соответствии с настоящим Решением обеспечивают криптографическую защиту средств идентификации в соответствии с Решением Совета Комиссии от 23 апреля 2021 г. № 41 "О единых механизмах криптографической защиты при маркировке товаров средствами идентификации в Евразийском экономическом союзе".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Совета Евразийской экономической комиссии от 24.11.2023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Утвердить прилагаемые: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товаров, подлежащих маркировке средствами идентификации;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средства идентификации товаров, требования к составу и структуре информации, содержащейся в средстве идентификации товаров, порядок генерации и нанесения такого средства идентификации;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формату, составу и структуре сведений о маркированных товарах, передаваемых между компетентными (уполномоченными) органами государств – членов Евразийского экономического союза и между компетентными (уполномоченными) органами государств-членов и Евразийской экономической комиссией, а также срокам передачи таких сведений;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состав сведений о маркированном товаре, содержащихся в информационной системе маркировки товаров, доступ к которым предоставляется потребителям и иным  заинтересованным лицам,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Совета Евразийской экономической комиссии от 24.11.2023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г. № 113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товаров, подлежащих маркировке средствами идентификации*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решением Совета Евразийской экономической комиссии от 24.11.2023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введения запрета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ввод в оборот немаркированных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2201 10 110 0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2201 10 190 0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Природные минеральные питьевые воды газированные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негазированные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2021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2201 10 900 0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минеральные питьевые воды газированные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негазированные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 2022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2201 90 000 0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питьевые воды газированные и негазированные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 2022 г.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В перечень включены товары, на которые распространяются требования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настоящего перечня необходимо руководствоваться кодом TH ВЭД ЕАЭС и понятиями, установленными в разделе II ТР ЕАЭС 044/2017.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г. № 113 __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ХАРАКТЕРИСТИКИ</w:t>
      </w:r>
      <w:r>
        <w:br/>
      </w:r>
      <w:r>
        <w:rPr>
          <w:rFonts w:ascii="Times New Roman"/>
          <w:b/>
          <w:i w:val="false"/>
          <w:color w:val="000000"/>
        </w:rPr>
        <w:t>средства идентификации товаров, требования к составу и структуре информации, содержащейся в средстве идентификации товаров, порядок генерации и нанесения такого средства идентификации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Совета Евразийской экономической комиссии от 24.11.2023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документ разработан в соответствии с подпунктом "а" пункта 1 статьи 5 Соглашения о маркировке товаров средствами идентификации в Евразийском экономическом союзе от 2 февраля 2018 года.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маркировки потребительской и групповой упаковки товаров, классифицируемых в товарной позиции 2201 единой Товарной номенклатуры внешнеэкономической деятельности Евразийского экономического союза (далее – Союз) используется средство идентификации – уникальная последовательность символов, представленная в виде двумерного штрихового кода в формате Data Matrix, пригодного для машинного считывания, в соответствии с требованиями международного стандарта ИСО/МЭК 16022:2006 "Информационные технологии. Технологии автоматической идентификации и сбора данных. Спецификация символики штрихового кода Data Matrix" (ISO/IEC 16022:2006 "Information technology – Automatic identification and data capture techniques – Data Matrix bar code symbology specification") либо идентичного ему национального стандарта государства-члена Союза. При преобразовании кода маркировки в средство идентификации должна применяться символика ЕСС 200, с использованием знака FNC1 как признака соответствия данных типовому формату идентификаторов применения (AI) GS1.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Средство идентификации включает в себя следующие данные: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группа идентифицируется идентификатором применения AI=’01’, состоит из 14 цифр и содержит код товара (глобальный идентификационный номер торговой единицы (GTIN));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группа идентифицируется идентификатором применения AI=’21’, состоит из 6 или 13 символов (цифр, строчных и прописных букв латинского алфавита, а также специальных символов (! ” % &amp; ’ * + - . / _ , : ; = &lt; &gt; ?). Данная группа содержит индивидуальный серийный номер упаковки товара, в качестве первого символа указывается идентификатор страны, в которой данный код был эмитирован (1 – Республика Армения, 2 – Республика Беларусь, 3 – Республика Казахстан, 4 – Кыргызская Республика, 5 – Российская Федерация), и завершается данная группа символом-разделителем ASCII 29;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группа идентифицируется идентификатором применения AI=’93’, состоит из 4 символов (цифр, строчных и прописных букв латинского алфавита, а также специальных символов) и содержит код проверки. Использование определяется законодательством государств – членов Союза и Решением Совета Евразийской экономической комиссии "О единых механизмах криптографической защиты при маркировке товаров средствами идентификации в Евразийском экономическом союзе".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Средства идентификации товаров формируются эмитентами средств идентификации государств – членов Союза или участниками оборота товаров.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Товары маркируются путем нанесения средств идентификации на потребительскую упаковку (в том числе на укупорочное средство), или на этикетку, или на стикер, размещенные на потребительской упаковке, а также при необходимости на групповую упаковку в виде стикера методом, не допускающим отделения средства идентификации без повреждений средства идентификации. Средство идентификации не может наноситься на конструктивно отделяемые без повреждений части потребительской упаковки.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При комплектации маркированных товаров в транспортную упаковку на такую транспортную упаковку может наноситься средство идентификации транспортной упаковки, которое содержит код идентификации транспортной упаковки, с агрегированием средств идентификации товаров, помещенных в такую упаковку.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средства идентификации транспортной упаковки и маркировка транспортной упаковки осуществляются в соответствии с международными стандартами GS1. При маркировке транспортной упаковки состав необязательных информационных полей, наносимых на транспортную упаковку, определяется участником оборота товаров, осуществляющим комплектацию товаров в транспортную упаковку.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г. №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г. № 139)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формату, составу и структуре сведений о маркированных товарах, передаваемых между компетентными (уполномоченными) органами государств – членов Евразийского экономического союза и между компетентными (уполномоченными) органами государств-членов и Евразийской экономической комиссией, а также срокам передачи таких сведений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- в редакции решения Совета Евразийской экономической комиссии от 24.11.2023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осуществлении информационного взаимодействия между операторами (администраторами) национальных компонентов информационной системы маркировки товаров передаются сведения о маркированных товарах, классифицируемых в товарной позиции 2201 единой Товарной номенклатуры внешнеэкономической деятельности Евразийского экономического союза (далее – ТН ВЭД ЕАЭС), и их средствах идентификации (далее – сведения о маркированных товарах) в XML-формате в соответствии со следующими стандартами:</w:t>
      </w:r>
    </w:p>
    <w:bookmarkStart w:name="z7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(Fifth Edition)" (опубликован в информационно-телекоммуникационной сети "Интернет" по адресу: http://www.w3.org/TR/REC-xml);</w:t>
      </w:r>
    </w:p>
    <w:bookmarkEnd w:id="32"/>
    <w:bookmarkStart w:name="z7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(опубликован в информационно-телекоммуникационной сети "Интернет" по адресу: http://www.w3.org/TR/REC-xml-names);</w:t>
      </w:r>
    </w:p>
    <w:bookmarkEnd w:id="33"/>
    <w:bookmarkStart w:name="z7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"XML Schema Part 1: Structures" и "XML Schema Part 2: Datatypes" (опубликованы в информационно-телекоммуникационной сети "Интернет" по адресам: http://www.w3.org/TR/xmlschema-1/и http://www.w3.org/TR/xmlschema-2/). </w:t>
      </w:r>
    </w:p>
    <w:bookmarkEnd w:id="34"/>
    <w:bookmarkStart w:name="z7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к формату, составу и структуре сведений о маркированных товарах приведены в таблицах 1 – 4, 7 – 8, 11 – 12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базовой технологической организационной модели системы маркировки товаров средствами идентификации в Евразийском экономическом союзе, утвержденной Решением Совета Евразийской экономической комиссии от 5 марта 2021 г. № 19 (далее соответственно – базовая модель, приложение к базовой модели), за исключением перечня сведений о характеристиках товара, перечня сведений о единице товара, перечня идентификаторов применения (AI), используемых при маркировке товаров, классифицируемых в товарной позиции 2201 ТН ВЭД ЕАЭС и правил формирования реквизита "Блок данных средства идентификации", указанных в таблицах 1 – 4 настоящих требований.</w:t>
      </w:r>
    </w:p>
    <w:bookmarkEnd w:id="35"/>
    <w:bookmarkStart w:name="z7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полей (граф), а также применение обозначений для указания множественности элементов осуществляется в соответствии с пунктами 3 и 4 приложения к базовой модели.</w:t>
      </w:r>
    </w:p>
    <w:bookmarkEnd w:id="36"/>
    <w:bookmarkStart w:name="z7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маркированных товарах при осуществлении информационного взаимодействия между операторами (администраторами) национальных компонентов информационной системы маркировки товаров передаются в режиме реального времени с учетом положений базовой модели.</w:t>
      </w:r>
    </w:p>
    <w:bookmarkEnd w:id="37"/>
    <w:bookmarkStart w:name="z7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 </w:t>
      </w:r>
    </w:p>
    <w:bookmarkEnd w:id="38"/>
    <w:bookmarkStart w:name="z7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о характеристиках товара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наименование товара (вид товара)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наименование единицы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описание товара (наименование типа продукции, к которой относится товар)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на этикетке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свободной форме в соответствии с информацией на этикетке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Товарный знак (бренд)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товарном знаке (бренде, торговой марке)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обозначение, используемое в позиционировании товаров конкретного производителя на целевом рынке. При отсутствии указывается "отсутствует"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детского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товара к детскому питанию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принимает значение: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"да" – детское питание;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"нет" – в остальных случаях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свидетельства об исключительном праве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географическое указание или на наименование места происхождения товара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указываются реквизиты свидетельства об исключительном праве на наименование места происхождения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Фотоизображение товара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фотографическое изображение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содержит фотографическое изображение товара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состав упакованной воды с указанием входящих в него компонентов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состава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свободной форме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минерализация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общая минерализация (в г/л или г/дм3)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газирования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упакованной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объем упакованной воды и единица измерения (в литрах или миллилитрах)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указывается срок годности, установленный в соответствии с законодательством государства-члена, предусмотренный для данного вида товара соответствующей нормативно-технической документацией, при соблюдении установленных условий 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упаковки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 потребительской упаковки, сформированное на основе использования гармонизированных со стандартами GS1 наименований типов упаковок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упаковки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материалов потребительской упаковки, сформированное с использованием гармонизированных со стандартами GS1 наименований материалов упаковок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потребительских упаковок в групповой упаковке (для групповых упаковок)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вложений потребительских упаковок в групповую упаковку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7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43"/>
    <w:bookmarkStart w:name="z7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о единице товара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единицы товара с НДС*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цене товара с учетом НДС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указываются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валюте государства-члена импортера.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единицы товара*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 единицы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сумме НДС в валюте государства-члена импортера по каждой единице товара, подлежащей уплате в государстве-члене импортера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дате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обязателен для товаров, перемещаемых в рамках трансграничной торговли между государствами-членами, которые ввели маркировку упакованной воды средствами идентификации на своих территориях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срока годности*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дате истечения срока годности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обязателен для товаров, перемещаемых в рамках трансграничной торговли между государствами-членами, которые ввели маркировку упакованной воды средствами идентификации на своих территориях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7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46"/>
    <w:bookmarkStart w:name="z7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 учетом примечания к элементам под номерами 3 и 4, сведения передаются экспортером на добровольной основе в рамках договорных отношений с импортером и при наличии технических возможностей национального оператора(администратора) государства-члена, в котором зарегистрирован экспортер. В случае передачи сведений должны быть заполнены оба элемента, указанные под номером 1 и под номером 2 и (или) под номером 3 и под номером 4.</w:t>
      </w:r>
    </w:p>
    <w:bookmarkEnd w:id="47"/>
    <w:bookmarkStart w:name="z7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48"/>
    <w:bookmarkStart w:name="z7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идентификаторов применения (AI), используемых при маркировке товаров, классифицируемых в товарной позиции 2201 ТН ВЭД ЕАЭС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AI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AI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элементной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Серийный код транспортной упаковки (тары) – SSCC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(Serial Shipping Container Code)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N2+N18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данных содержит номер SSCC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применения AI (00) показывает, что цифровое поле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символов, следующих непосредственно за ним, содержит серийный код транспортной упаковки (тары) (SSCC), который используется для маркировки логистической единицы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Глобальный идентификационный номер единицы товара – GTIN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(Global Trade Item Number)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N2+N14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GTIN (Global Trade Item Number) –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глобальный идентификационный номер разновидности товара одного наименования (артикула) в системе открытых стандартов GS1.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14-значный цифровой идентификатор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применения AI (01) показывает, что цифровое поле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символов, следующих непосредственно за ним, содержит глобальный идентификационный номер единицы товара (GTIN), который используется для идентификации единицы товара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(Serial Number)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N2+X6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(N2+X..13)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 (Serial Number)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применения AI (21) показывает, что поле размером 6 или 13 символов, следующих непосредственно за ним, содержит серийный номер товара, который присваивается товару оператором или изготовителем на весь срок его службы. В сочетании с GTIN серийный номер является уникальным идентификатором каждой товарной единицы.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Пояснение: для целей идентификации товаров используется индивидуальный серийный номер товара, состоящий из 6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символов (цифр, строчных и прописных букв латинского алфавита, а также специальных символов (! " % &amp; ' * + - . / _ , : ; = &lt; &gt; ?))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проверки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N2+X..4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проверки, создаваемого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симметричных криптографических алгоритмов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в соответствии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законодательством государства-члена и актами, составляющими право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передачи сведений при трансграничном перемещении товаров определяется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государства-члена</w:t>
            </w:r>
          </w:p>
        </w:tc>
      </w:tr>
    </w:tbl>
    <w:bookmarkStart w:name="z7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58"/>
    <w:bookmarkStart w:name="z7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реквизита "Блок данных средства идентификации"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средства идентификации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формирования реквизита "Блок данных средства идентификации"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 "Блок данных средства идентификации" в части средства идентификации, нанесенного на товар, потребительскую или групповую упаковку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Минимальное количество создаваемых экземпляров реквизита "Блок данных средства идентификации": 3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Требования к первому экземпляру реквизита "Блок данных средства идентификации":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"Идентификатор применения (AI)": "01";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"Символьное значение блока информации": реквизит должен содержать идентификационный номер товара (GTIN)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Требования ко второму экземпляру реквизита "Блок данных средства идентификации":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"Идентификатор применения (AI)": "21";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"Символьное значение блока информации": реквизит должен содержать индивидуальный серийный номер товара (SN)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третьему экземпляру реквизита "Блок данных средства идентификации": значение реквизита "Идентификатор применения (AI)": "93";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"Символьное значение блока информации": код проверки (применяется в соответствии с законодательством государства-члена и актами, составляющими право Евразийского экономического союза)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реквизита "Блок данных средства идентификации" в части средств идентификации, нанесенных на транспортную упаковку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Минимальное количество создаваемых экземпляров реквизита "Блок данных средства идентификации": 1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Требования к экземпляру реквизита "Блок данных средства идентификации":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реквизита "Идентификатор применения (AI)": "00" или иное значение реквизита в соответствии с международными стандартами GS1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"Символьное значение блока информации": реквизит должен содержать уникальный идентификатор транспортной упаковки (код идентификации транспортной упаковки), может содержать от 18 до 74 символов включительно и состоять из цифр (0 – 9), букв латинского алфавита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 – Z a – z) и специальных символов (% &amp; ' " ( ) * + , - _ . / : ; &lt; = &gt; ? !)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г. № 1133</w:t>
            </w:r>
          </w:p>
        </w:tc>
      </w:tr>
    </w:tbl>
    <w:bookmarkStart w:name="z12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состав сведений о маркированном товаре, содержащихся в информационной системе маркировки товаров, доступ к которым предоставляется потребителям и иным  заинтересованным лицам,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Совета Евразийской экономической комиссии от 24.11.2023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bookmarkStart w:name="z12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Глобальный номер торговой единицы (Global Trade Item Number (GTIN)).</w:t>
      </w:r>
    </w:p>
    <w:bookmarkEnd w:id="65"/>
    <w:bookmarkStart w:name="z13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серийный номер единицы товара (SN).</w:t>
      </w:r>
    </w:p>
    <w:bookmarkEnd w:id="66"/>
    <w:bookmarkStart w:name="z13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Код единой Товарной номенклатуры внешнеэкономической деятельности Евразийского экономического союза (10 знаков).</w:t>
      </w:r>
    </w:p>
    <w:bookmarkEnd w:id="67"/>
    <w:bookmarkStart w:name="z13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товара на этикетке.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Совета Евразийской экономической комиссии от 24.11.2023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товаре:</w:t>
      </w:r>
    </w:p>
    <w:bookmarkEnd w:id="69"/>
    <w:bookmarkStart w:name="z13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Функциональное наименование товара (вид товара);</w:t>
      </w:r>
    </w:p>
    <w:bookmarkEnd w:id="70"/>
    <w:bookmarkStart w:name="z13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Признак продукции детского питания;</w:t>
      </w:r>
    </w:p>
    <w:bookmarkEnd w:id="71"/>
    <w:bookmarkStart w:name="z13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Объем;</w:t>
      </w:r>
    </w:p>
    <w:bookmarkEnd w:id="72"/>
    <w:bookmarkStart w:name="z13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Основной состав;</w:t>
      </w:r>
    </w:p>
    <w:bookmarkEnd w:id="73"/>
    <w:bookmarkStart w:name="z13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Общая минерализация;</w:t>
      </w:r>
    </w:p>
    <w:bookmarkEnd w:id="74"/>
    <w:bookmarkStart w:name="z13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Метод газирования;</w:t>
      </w:r>
    </w:p>
    <w:bookmarkEnd w:id="75"/>
    <w:bookmarkStart w:name="z14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Товарный знак (бренд);</w:t>
      </w:r>
    </w:p>
    <w:bookmarkEnd w:id="76"/>
    <w:bookmarkStart w:name="z14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Тип упаковки;</w:t>
      </w:r>
    </w:p>
    <w:bookmarkEnd w:id="77"/>
    <w:bookmarkStart w:name="z14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Материал упаковки;</w:t>
      </w:r>
    </w:p>
    <w:bookmarkEnd w:id="78"/>
    <w:bookmarkStart w:name="z14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Количество потребительских упаковок </w:t>
      </w:r>
    </w:p>
    <w:bookmarkEnd w:id="79"/>
    <w:bookmarkStart w:name="z14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групповой упаковке (для групповых упаковок);</w:t>
      </w:r>
    </w:p>
    <w:bookmarkEnd w:id="80"/>
    <w:bookmarkStart w:name="z14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 об оценке соответствия товара требованиям технических регламентов Евразийского экономического союза или обязательным требованиям, установленным законодательством государств – членов Евразийского экономического союза (вид документа, номер и дата документа);</w:t>
      </w:r>
    </w:p>
    <w:bookmarkEnd w:id="81"/>
    <w:bookmarkStart w:name="z14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Вид документа, подтверждающего соответствие товара (свидетельство о государственной регистрации или декларация о соответствии) требованиям по безопасности, номер и дата документа (при наличии требований о подтверждении соответствия товара).</w:t>
      </w:r>
    </w:p>
    <w:bookmarkEnd w:id="82"/>
    <w:bookmarkStart w:name="z7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производства (при наличии);</w:t>
      </w:r>
    </w:p>
    <w:bookmarkEnd w:id="83"/>
    <w:bookmarkStart w:name="z7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истечения срока годности (при наличии).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Совета Евразийской экономической комиссии от 24.11.2023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Страна происхождения товара.</w:t>
      </w:r>
    </w:p>
    <w:bookmarkEnd w:id="85"/>
    <w:bookmarkStart w:name="z14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субъекте хозяйствования, предоставившем информацию о маркируемом товаре (наименование юридического лица, фамилия, имя, отчество (при наличии) физического лица, зарегистрированного в качестве индивидуального предпринимателя (далее – индивидуальный предприниматель), идентификационный код (номер) (для Республики Армения – учетный номер налогоплательщика (УНН), для Республики Беларусь – учетный номер плательщика (УНП), для Республики Казахстан – индивидуальный идентификационный номер (ИИН) или бизнес-идентификационный номер (БИН), для Кыргызской Республики – идентификационный налоговый номер налогоплательщика (ИНН), для Российской Федерации – идентификационный номер налогоплательщика (ИНН)), адрес места нахождения юридического лица или индивидуального предпринимателя).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Совета Евразийской экономической комиссии от 24.11.2023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производителе товара (наименование юридического лица, фамилия, имя, отчество (при наличии) индивидуального предпринимателя) (заполняется для товаров, произведенных на территориях государств-членов).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Совета Евразийской экономической комиссии от 24.11.2023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