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66cab" w14:textId="2e66c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ставок ввозных таможенных пошлин Единого таможенного тарифа Евразийского экономического союза в отношении отдельных видов органических химических соединений для производства химических средств защиты растений</w:t>
      </w:r>
    </w:p>
    <w:p>
      <w:pPr>
        <w:spacing w:after="0"/>
        <w:ind w:left="0"/>
        <w:jc w:val="both"/>
      </w:pPr>
      <w:r>
        <w:rPr>
          <w:rFonts w:ascii="Times New Roman"/>
          <w:b w:val="false"/>
          <w:i w:val="false"/>
          <w:color w:val="000000"/>
          <w:sz w:val="28"/>
        </w:rPr>
        <w:t>Решение Совета Евразийской экономической комиссии от 29 октября 2021 года № 122.</w:t>
      </w:r>
    </w:p>
    <w:p>
      <w:pPr>
        <w:spacing w:after="0"/>
        <w:ind w:left="0"/>
        <w:jc w:val="left"/>
      </w:pPr>
    </w:p>
    <w:bookmarkStart w:name="z4" w:id="0"/>
    <w:p>
      <w:pPr>
        <w:spacing w:after="0"/>
        <w:ind w:left="0"/>
        <w:jc w:val="both"/>
      </w:pPr>
      <w:r>
        <w:rPr>
          <w:rFonts w:ascii="Times New Roman"/>
          <w:b w:val="false"/>
          <w:i w:val="false"/>
          <w:color w:val="000000"/>
          <w:sz w:val="28"/>
        </w:rPr>
        <w:t xml:space="preserve">
      В соответствии со статьями 42 и 45 Договора о Евразийском экономическом союзе от 29 мая 2014 года, </w:t>
      </w:r>
      <w:r>
        <w:rPr>
          <w:rFonts w:ascii="Times New Roman"/>
          <w:b w:val="false"/>
          <w:i w:val="false"/>
          <w:color w:val="000000"/>
          <w:sz w:val="28"/>
        </w:rPr>
        <w:t>пунктом 16</w:t>
      </w:r>
      <w:r>
        <w:rPr>
          <w:rFonts w:ascii="Times New Roman"/>
          <w:b w:val="false"/>
          <w:i w:val="false"/>
          <w:color w:val="000000"/>
          <w:sz w:val="28"/>
        </w:rPr>
        <w:t xml:space="preserve"> Положения о Евразийской экономической комиссии (приложение № 1 к Договору о Евразийском эконмическом союзе от 29 мая 2014 года) и </w:t>
      </w:r>
      <w:r>
        <w:rPr>
          <w:rFonts w:ascii="Times New Roman"/>
          <w:b w:val="false"/>
          <w:i w:val="false"/>
          <w:color w:val="000000"/>
          <w:sz w:val="28"/>
        </w:rPr>
        <w:t>пунктом 4</w:t>
      </w:r>
      <w:r>
        <w:rPr>
          <w:rFonts w:ascii="Times New Roman"/>
          <w:b w:val="false"/>
          <w:i w:val="false"/>
          <w:color w:val="000000"/>
          <w:sz w:val="28"/>
        </w:rPr>
        <w:t xml:space="preserve"> приложения № 1 к Регламенту работы Евразийской экономической комиссии, утвержденному Решением Высшего Евразийского экономического совета от 23 декабря 2014 г. № 98, Совет Евразийской экономической комиссии </w:t>
      </w:r>
      <w:r>
        <w:rPr>
          <w:rFonts w:ascii="Times New Roman"/>
          <w:b/>
          <w:i w:val="false"/>
          <w:color w:val="000000"/>
          <w:sz w:val="28"/>
        </w:rPr>
        <w:t>решил:</w:t>
      </w:r>
    </w:p>
    <w:bookmarkEnd w:id="0"/>
    <w:bookmarkStart w:name="z5" w:id="1"/>
    <w:p>
      <w:pPr>
        <w:spacing w:after="0"/>
        <w:ind w:left="0"/>
        <w:jc w:val="both"/>
      </w:pPr>
      <w:r>
        <w:rPr>
          <w:rFonts w:ascii="Times New Roman"/>
          <w:b w:val="false"/>
          <w:i w:val="false"/>
          <w:color w:val="000000"/>
          <w:sz w:val="28"/>
        </w:rPr>
        <w:t xml:space="preserve">
      1. Установить ставки ввозных таможенных пошлин Единого таможенного тарифа Евразийского экономического союза, утвержденного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14 сентября 2021 г. № 80, в отношении отдельных видов органических химических соединений для производства химических средств защиты растений, классифицируемых кодами 2909 30 900 1, 2909 43 000 1, 2912 50 000 1, 2921 49 000 1, 2923 90 000 1, 2924 19 000 1, 2928 00 900 1, 2930 90 950 1 и 2935 90 900 1 ТН ВЭД ЕАЭС, в размере 0 процентов от таможенной стоимости с даты вступления в силу настоящего Решения по 31 декабря 2023 г. включительно.</w:t>
      </w:r>
    </w:p>
    <w:bookmarkEnd w:id="1"/>
    <w:bookmarkStart w:name="z6" w:id="2"/>
    <w:p>
      <w:pPr>
        <w:spacing w:after="0"/>
        <w:ind w:left="0"/>
        <w:jc w:val="both"/>
      </w:pPr>
      <w:r>
        <w:rPr>
          <w:rFonts w:ascii="Times New Roman"/>
          <w:b w:val="false"/>
          <w:i w:val="false"/>
          <w:color w:val="000000"/>
          <w:sz w:val="28"/>
        </w:rPr>
        <w:t xml:space="preserve">
      2. Внести в Единый таможенный тариф Евразийского экономического союза, утвержденный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14 сентября 2021 г. № 80, следующие изменения:</w:t>
      </w:r>
    </w:p>
    <w:bookmarkEnd w:id="2"/>
    <w:bookmarkStart w:name="z7" w:id="3"/>
    <w:p>
      <w:pPr>
        <w:spacing w:after="0"/>
        <w:ind w:left="0"/>
        <w:jc w:val="both"/>
      </w:pPr>
      <w:r>
        <w:rPr>
          <w:rFonts w:ascii="Times New Roman"/>
          <w:b w:val="false"/>
          <w:i w:val="false"/>
          <w:color w:val="000000"/>
          <w:sz w:val="28"/>
        </w:rPr>
        <w:t>
      а) позиции с кодами 2909 30 900 1, 2909 43 000 1, 2912 50 000 1, 2921 49 000 1, 2923 90 000 1, 2924 19 000 1, 2928 00 900 1, 2930 90 950 1 и 2935 90 900 1 ТН ВЭД ЕАЭС в графе четвертой дополнить ссылкой на примечание "</w:t>
      </w:r>
      <w:r>
        <w:rPr>
          <w:rFonts w:ascii="Times New Roman"/>
          <w:b w:val="false"/>
          <w:i w:val="false"/>
          <w:color w:val="000000"/>
          <w:vertAlign w:val="superscript"/>
        </w:rPr>
        <w:t>38</w:t>
      </w:r>
      <w:r>
        <w:rPr>
          <w:rFonts w:ascii="Times New Roman"/>
          <w:b w:val="false"/>
          <w:i w:val="false"/>
          <w:color w:val="000000"/>
          <w:vertAlign w:val="superscript"/>
        </w:rPr>
        <w:t>С)</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б) </w:t>
      </w:r>
      <w:r>
        <w:rPr>
          <w:rFonts w:ascii="Times New Roman"/>
          <w:b w:val="false"/>
          <w:i w:val="false"/>
          <w:color w:val="000000"/>
          <w:sz w:val="28"/>
        </w:rPr>
        <w:t>примечания</w:t>
      </w:r>
      <w:r>
        <w:rPr>
          <w:rFonts w:ascii="Times New Roman"/>
          <w:b w:val="false"/>
          <w:i w:val="false"/>
          <w:color w:val="000000"/>
          <w:sz w:val="28"/>
        </w:rPr>
        <w:t xml:space="preserve"> к Единому таможенному тарифу Евразийского экономического союза дополнить примечанием 38С следующего содержания:</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38</w:t>
      </w:r>
      <w:r>
        <w:rPr>
          <w:rFonts w:ascii="Times New Roman"/>
          <w:b w:val="false"/>
          <w:i w:val="false"/>
          <w:color w:val="000000"/>
          <w:vertAlign w:val="superscript"/>
        </w:rPr>
        <w:t>С)</w:t>
      </w:r>
      <w:r>
        <w:rPr>
          <w:rFonts w:ascii="Times New Roman"/>
          <w:b w:val="false"/>
          <w:i w:val="false"/>
          <w:color w:val="000000"/>
          <w:sz w:val="28"/>
        </w:rPr>
        <w:t xml:space="preserve"> Ставка ввозной таможенной пошлины в размере 0 (ноль) % от таможенной стоимости применяется с даты вступления в силу </w:t>
      </w:r>
      <w:r>
        <w:rPr>
          <w:rFonts w:ascii="Times New Roman"/>
          <w:b w:val="false"/>
          <w:i w:val="false"/>
          <w:color w:val="000000"/>
          <w:sz w:val="28"/>
        </w:rPr>
        <w:t>Решения</w:t>
      </w:r>
      <w:r>
        <w:rPr>
          <w:rFonts w:ascii="Times New Roman"/>
          <w:b w:val="false"/>
          <w:i w:val="false"/>
          <w:color w:val="000000"/>
          <w:sz w:val="28"/>
        </w:rPr>
        <w:t xml:space="preserve"> Совета Евразийской экономической комиссии от 29 октября 2021 г. № 122 по 31.12.2023 включительно.".</w:t>
      </w:r>
    </w:p>
    <w:bookmarkStart w:name="z10" w:id="5"/>
    <w:p>
      <w:pPr>
        <w:spacing w:after="0"/>
        <w:ind w:left="0"/>
        <w:jc w:val="both"/>
      </w:pPr>
      <w:r>
        <w:rPr>
          <w:rFonts w:ascii="Times New Roman"/>
          <w:b w:val="false"/>
          <w:i w:val="false"/>
          <w:color w:val="000000"/>
          <w:sz w:val="28"/>
        </w:rPr>
        <w:t>
      3. Настоящее Решение вступает в силу по истечении 10 календарных дней с даты его официального опубликования, но не ранее 2 января 2022 г.</w:t>
      </w:r>
    </w:p>
    <w:bookmarkEnd w:id="5"/>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Члены Совета Евразийской экономической комиссии:
</w:t>
            </w:r>
          </w:p>
        </w:tc>
      </w:tr>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Армения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Беларусь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Казахстан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Кыргызской</w:t>
            </w:r>
          </w:p>
          <w:p>
            <w:pPr>
              <w:spacing w:after="20"/>
              <w:ind w:left="20"/>
              <w:jc w:val="both"/>
            </w:pPr>
          </w:p>
          <w:p>
            <w:pPr>
              <w:spacing w:after="20"/>
              <w:ind w:left="20"/>
              <w:jc w:val="both"/>
            </w:pPr>
            <w:r>
              <w:rPr>
                <w:rFonts w:ascii="Times New Roman"/>
                <w:b/>
                <w:i w:val="false"/>
                <w:color w:val="000000"/>
                <w:sz w:val="20"/>
              </w:rPr>
              <w:t>Республики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Российской</w:t>
            </w:r>
          </w:p>
          <w:p>
            <w:pPr>
              <w:spacing w:after="20"/>
              <w:ind w:left="20"/>
              <w:jc w:val="both"/>
            </w:pPr>
          </w:p>
          <w:p>
            <w:pPr>
              <w:spacing w:after="20"/>
              <w:ind w:left="20"/>
              <w:jc w:val="both"/>
            </w:pPr>
            <w:r>
              <w:rPr>
                <w:rFonts w:ascii="Times New Roman"/>
                <w:b/>
                <w:i w:val="false"/>
                <w:color w:val="000000"/>
                <w:sz w:val="20"/>
              </w:rPr>
              <w:t>Федерации
</w:t>
            </w:r>
          </w:p>
        </w:tc>
      </w:tr>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 Григорян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 Петришенко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Смаилов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Кожошев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Оверчук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