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7c77" w14:textId="b8a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продуктов переработки плодов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октября 2021 года № 125.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продуктов переработки плодов, классифицируемых кодом 2008 30 900 1 ТН ВЭД ЕАЭС, в размере 5,5 процента от таможенной стоимости с даты вступления в силу настоящего Решения по 31 декабря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2008 30 900 1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40С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5,5 %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125 по 31.12.2024 включительно.".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2008 30 900 1 ТН ВЭД ЕАЭС в графе третьей дополнить знаком сноски "13";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сноской 13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13 </w:t>
      </w:r>
      <w:r>
        <w:rPr>
          <w:rFonts w:ascii="Times New Roman"/>
          <w:b w:val="false"/>
          <w:i w:val="false"/>
          <w:color w:val="000000"/>
          <w:sz w:val="28"/>
        </w:rPr>
        <w:t>Ставка ввозной таможенной пошлины применяется с 1 января 2025 г.".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 календарных дней с даты его официального опубликования, но не ранее 2 января 2022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