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715a" w14:textId="520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декабря 2021 года № 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Пункт 7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7.1.37 следующего содержания: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"7.1.37. Сахар белый,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продукции, ввозимый в объеме не более 60 тыс. тонн в Республику Армения, при условии представления в таможенные органы подтверждения целевого назначения ввозимого товара, выданного уполномоченным органом Республики Армения и содержащего сведения о количестве товара и организациях, осуществляющих ввоз такого товара.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белый, классифицируемый кодом 1701 99 100 ТН ВЭД ЕАЭС и предназначенный исключительно для реализации на внутреннем рынке или для производства сахаросодержащей продукции, и сахар-сырец тростниковый субпозиций 1701 13 и 1701 14 ТН ВЭД ЕАЭС, предназначенный для промышленной переработки, ввозимые в совокупном объеме не более 100 тыс. тонн в Республику Беларусь, 250 тыс. тонн в Республику Казахстан, 70 тыс. тонн в Кыргызскую Республику и 300 тыс. тонн в Российскую Федерацию, при условии представления в таможенные органы подтверждения целевого назначения ввозимого товара, выданного уполномоченным органом Республики Беларусь, уполномоченным органом Республики Казахстан в сфере сельского хозяйства, уполномоченным органом Кыргызской Республики и уполномоченным органом Российской Федерации в сфере сельского хозяйства соответственно и содержащего сведения о количестве товара и организациях, осуществляющих ввоз такого товара. При этом Республика Беларусь, Республика Казахстан, Кыргызская Республика и Российская Федерация при расчете объема ввоза сахара-сырца тростникового в рамках установленного настоящим абзацем совокупного объема ввоза сахара применяют следующую формулу: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663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ввоза сахара-сырца тростникового в рамках установленного совокупного объема ввоза сахара;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фактический объем ввоза сахара-сырца тростникового в Республику Беларусь, Республику Казахстан, Кыргызскую Республику или Российскую Федерацию;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0,98 – корректирующий коэффициент.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Армения, Республики Беларусь, Республики Казахстан, Кыргызской Республики и Российской Федерации гарантируют, что сахар, ввозимый с применением тарифной льготы, предусмотренной настоящим пунктом, не будет перенаправлен на территории других государств – членов Евразийского экономического союза.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2021 г. № 140 по 31 августа 2022 г. включительно.".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"7.1.34" заменить цифрами "7.1.37".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государствами – членами Евразийского экономического союза осуществлять мониторинг мировых и средних контрактных цен и фактического объема ввоза сахара с применением тарифной льготы, указанной в пункте 1 настоящего Решения, а также объемов реализации на внутреннем рынке государств – членов Евразийского экономического союза, доложить о результатах проведенного мониторинга на заседании Совета Евразийской экономической комиссии в марте – апреле 2022 г. и представить предложения по изменению вида тарифной льготы с учетом ситуации на рынке сахара.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