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6895" w14:textId="fb16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оксидов титана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декабря 2021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пунктом 7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7.1.26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слова "с 1 сентября 2016 г. по 31 августа 2021 г. включительно в объеме не более 40 тонн ежегодно" заменить словами "с даты вступления в силу Решения Совета Евразийской экономической комиссии от 24 декабря 2021 г. № 148 по 31 декабря 2023 г. включительно".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