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f01c" w14:textId="cbff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созданию условий для обеспечения беспрепятственного перемещения товаров Евразийского экономического союза с территории государства – члена Евразийского экономического союза, не имеющего общей границы ни с одним из государств-членов, на территорию другого государства-члена через территории государств, не являющихся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 декабря 2021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("дорожную карту") по созданию условий для обеспечения беспрепятственного перемещения товаров Евразийского экономического союза с территории государства – члена Евразийского экономического союза, не имеющего общей границы ни с одним из государств-членов, на территорию другого государства-члена через территории государств, не являющихся членами Евразийского экономического союза.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г. № 23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>мероприятий ("дорожная карта") по созданию условий для обеспечения беспрепятственного перемещения товаров Евразийского экономического союза с территории государства – члена Евразийского экономического союза, не имеющего общей границы ни с одним из государств-членов, на территорию другого государства-члена через территории государств, не являющихся членами Евразийского экономического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именениями, внесенными распоряжениями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 Проработка с государствами, не являющимися членами Евразийского экономического союза (далее − Союз), возможности использования при перевозках товаров Союза по их территории электронных навигационных пломб, наложенных в одном из государств – членов Союза (далее – государства-члены)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Евразийскую экономическую комиссию (далее − Комиссия)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 Проведение экспериментов (пилотных проектов) по применению электронных навигационных пломб при автомобильных перевозках товаров Союза с территории государства-члена, не имеющего общей границы ни с одним из государств-членов, на территорию другого государства-члена через территории государств, не являющихся членами Союза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Комиссию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 Проведение двусторонних консультаций уполномоченных органов исполнительной власти государств-членов для урегулирования проблемных вопросов перемещения товаров Союза с территории государства-члена, не имеющего общей границы ни с одним из государств-членов, на территорию другого государства-члена через территории государств, не являющихся членами Союза, анализа эффективности реализуемых мероприятий по урегулированию таких вопросов, корректировки (выработки дополнительных)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Комиссию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 Реализация Соглашения о применении в Евразийском экономическом союзе навигационных пломб для отслеживания перевозок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 Анализ результатов реализации Соглашения о применении в Евразийском экономическом союзе навигационных пломб для отслеживания перевозок в целях установления необходимости отслеживания перевозок товаров автомобильным и (или) железнодорожным видами транспорта, не определенных указанным Соглашением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Комиссию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