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3630" w14:textId="7393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страховой поддержки взаимной и внешней торговли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августа 2021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докладом о мерах страховой поддержки взаимной и внешней торговли государств - членов Евразийского экономического союза и признавая необходимость принятия совместных мер такой поддержки, включая создание Евразийской перестраховочной компании: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сформировать рабочую группу по рассмотрению вопросов создания Евразийской перестраховочной компании (далее - рабочая группа);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доложить на очередном заседании Евразийского межправительственного совета о ходе разработки проекта международного договора, указанного в пункте 3 настоящего распоряжения.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 - членов Евразийского экономического союза и Евразийский банк развития в течение 15 календарных дней с даты вступления в силу настоящего распоряжения направить в адрес Евразийской экономической комиссии предложения по кандидатурам для включения в состав рабочей группы (включая представителей экспортно-кредитных агентств и банков развития государств - членов Евразийского экономического союза).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в течение 6 месяцев с даты ее формирования разработать проект международного договора об учреждении и деятельности Евразийской перестраховочной компании, регламентирующего ее статус, задачи, функции, а также вопросы финансового обеспечения, исходя из необходимости его подписания в первом полугодии 2022 года.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