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28ca" w14:textId="cb02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совместных прогнозах развития агропромышленного комплекса, балансах спроса и предложения государств - членов Евразийского экономического союза по сельскохозяйственной продукции, продовольствию, льноволокну, кожевенному сырью, хлопковолокну и шерсти на 2021 - 2022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19 ноября 2021 года № 22.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 опубликовать на официальном сайте Евразийского экономического союза разработанные и согласованные государствами - членами Евразийского экономического союза совместные прогнозы развития агропромышленного комплекса, балансы спроса и предложения государств - членов Евразийского      экономического союза по сельскохозяйственной продукции, продовольствию, льноволокну, кожевенному сырью, хлопковолокну и шерсти на 2021 - 2022 годы для их использования государствами - членами Евразийского экономического союза в целях увеличения объемов взаимной торговли.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Евразийского межправительственного совета: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