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8b09" w14:textId="1ae8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актуализированном Информационном справочнике понятий, применяемых в рамках Евразийского экономического союза в сфере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января 2021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руководствоваться актуализированным Информационным справочником понятий, применяемых в рамках Евразийского экономического союза в сфере обращения лекарственных средств, который размещен на официальном сайте Евразийского экономического союза по адресу: http://eec.eaeunion.org/ru/act/texnreg/deptexreg/LS1/Pages/pharm_glossary_rev2.aspx (редакцию Информационного справочника, предусмотренного Рекомендацией Коллегии Евразийской экономической комиссии от 19 марта 2019 г. № 10, считать недействующей).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