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2f8a" w14:textId="cca2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и реализации целевых программ экономического развития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ноября 2021 года № 28.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6.4.1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пункта 6.4.1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мероприятий </w:t>
      </w:r>
      <w:r>
        <w:rPr>
          <w:rFonts w:ascii="Times New Roman"/>
          <w:b w:val="false"/>
          <w:i w:val="false"/>
          <w:color w:val="000000"/>
          <w:sz w:val="28"/>
        </w:rPr>
        <w:t>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 апреля 2021 г. № 4,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под целевыми программами экономического развития Евразийского экономического союза (далее – Союз) понимаются совместные программы и проекты государств – членов Союза (далее – государства-члены) в сферах экономики, предусмотренных Договором о Евразийском экономическом союзе от 29 мая 2014 года и Стратегическими направлениями развития евразийской экономической интеграции до 2025 года (далее – совместные программы и проекты),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целесообразности применения единых методических подходов к разработке и реализации совместных программ и проектов,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Положения о разработке, финансировании и реализации межгосударственных программ и проектов в промышленной сфере,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 февраля 2018 г. № 1, и с учетом результатов анализа нормативно-правовой базы интеграционных объединений, участниками которых являются государства-члены, в части, касающейся разработки и реализации совместных программ,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государствам-членам с даты опубликования настоящей Рекомендации на официальном сайте Союза рассмотреть совместно с Евразийской экономической комиссией возможность: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акта органа Союза о разработке, финансировании и реализации совместных программ и проектов, содержащего в том числе общие требования к совместным программам и проектам, процедуре подготовки и рассмотрения инициативы, касающейся их разработки, к согласованию, одобрению, реализации совместных программ и проектов и контролю за их выполнением, а также механизмы финансирования и распределения прав на собственность между их участниками;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расширения механизмов финансирования реализации совместных программ и проектов, в том числе путем совершенствования и задействования имеющихся инструментов финансирования Евразийского банка развития, Евразийского фонда стабилизации и развития, Международного финансового центра "Астана".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