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3702" w14:textId="5163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символике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мая 2022 года № 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символике Евразийского экономического союза, утвержденное Решением Высшего Евразийского экономического совета от 10 октября 2014 г. № 76, изменения согласно приложению.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2022 г. 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Положение о символике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Евразийского экономического союза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"государств-членов" заменить словами "государств - членов Союза (далее - государства-члены)".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"членов Коллегии Евразийской экономической комиссии" дополнить словами ", руководителей структурных подразделений Евразийской экономической комиссии, Председателя Суда Союза, судей Суда Союза".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судей Суда Союза"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абзацами: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Флаги государств - наблюдателей при Союзе располагаются в порядке русского алфавита справа от флагов государств-членов (если стоять лицом к ним). Флаги иных приглашенных государств и международных организаций располагаются в порядке русского алфавита справа от флагов государств - наблюдателей при Союзе.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заседания органа Союза флаг государства-члена либо государства - наблюдателя при Союзе, на территории которого проводится заседание, располагается справа от флага Союза (если стоять лицом к ним).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церемонии фотографирования глав делегаций, присутствующих на заседаниях Высшего Евразийского экономического совета и Евразийского межправительственного совета, порядок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расстановки флагов определяется государством, на территории которого проводится заседание.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органа Союза в формате видео-конференц-связи справа от главы делегации, присутствующей на этом заседании, располагается флаг Союза (если стоять лицом к главе указанной делегации), а слева - флаг соответствующего государства-члена (государства - наблюдателя при Союзе, иного приглашенного государства, международной организации).".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абзацем: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Гербы государств - наблюдателей при Союзе располагаются в порядке русского алфавита справа от гербов государств-членов (если стоять лицом к ним). Гербы иных приглашенных государств и международных организаций располагаются в порядке русского алфавита справа от гербов государств - наблюдателей при Союзе.".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