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185e" w14:textId="e1c1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секторов (подсекторов) услуг, в которых функционирует единый рынок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9 декабря 2022 года № 20.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секторов (подсекторов) услуг, в которых функционирует единый рынок услуг в рамках Евразийского экономического союза, утвержденный Решением Высшего Евразийского экономического совета от 23 декабря 2014 г. № 110,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г. № 20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секторов (подсекторов) услуг, в которых функционирует единый рынок услуг в рамках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пунктами 138-151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Услуги по прогнозу погоды и метеорологии (из CPC 83550)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Услуги по мытью окон (из СРС 85320).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Специализированные услуги по уборке (из СРС 85340).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Услуги по размножению документов (из СРС 85940).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Услуги по составлению списков адресатов и рассылке материалов по ним (из СРС 85950).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Прочие вспомогательные услуги, не включенные в другие категории (из СРС 85990), в части чтения корректуры.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Услуги по ремонту мебели (из СРС 87240).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Услуги по производству кино- и видеофильмов, телевизионных передач и радиопрограмм (из СРС 96149) в части: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бытового фургона на съемочной площадке;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 технического персонала сцены (например, бутафора).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Услуги платных стиральных автоматов (из СРС 9711) в части услуг по чистке текстильных изделий платными автоматами самообслуживания.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Услуги по чистке текстильных изделий (из СРС 9713) в части: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стирки, чистки и утюжки текстильного белья и одежды для коллективов и предприятий;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стирки, чистки и утюжки для складов белья;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стирки, чистки и утюжки для домашних хозяйств;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чистки текстильных изделий, мебели и ковров у клиента на дому;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чистки ковров, драпировки, штор и т.д.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Услуги по глажению (из СРС 9714) в части услуг по машинному глажению одежды и других текстильных изделий.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Услуги по окраске (из СРС 9715) в части услуг по окраске одежды и других текстильных изделий, не связанные с производством таких предметов.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Услуги чистки обуви (из СРС 97990).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Услуги платных автоматов, такие как измерение кровяного давления, веса тела, камеры хранения, чистка обуви, фотографирование и т.д. (из СРС 97990).".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сноской 18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Армения, Республики Беларусь, Кыргызской Республики и Российской Федерации действует с 1 января 2023 г., для Республики Казахстан - с 1 января 2025 г.".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