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b734" w14:textId="705b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сведений об автомобилях и иных транспортных средствах, ввезенных на таможенную территорию Евразийского экономического союза и выпущенных для внутреннего потребления или в свободное обращение, которые направляются таможенным органом одного государства – члена Евразийского экономического союза таможенному органу другого государства-члена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января 2022 года № 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372 Таможенного кодекса Евразийского экономического союза Коллегия Евразийской экономической комиссии 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об автомобилях и иных транспортных средствах, ввезенных на таможенную территорию Евразийского экономического союза и выпущенных для внутреннего потребления или в свободное обращение, которые направляются таможенным органом одного государства – члена Евразийского экономического союза таможенному органу другого государства-члена.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2022 г. № 13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сведений об автомобилях и иных транспортных средствах, ввезенных на таможенную территорию Евразийского экономического союза и выпущенных для внутреннего потребления или в свободное обращение, которые направляются таможенным органом одного государства – члена Евразийского экономического союза таможенному органу другого государства-члена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Сведения об автомобилях и иных транспортных средствах (далее – транспортные средства), классифицируемых в товарных позициях 8701 (за исключением субпозиции 8701 10 000 0), 8702, 8703, 8704, 8705, 8711 и 8716 (за исключением субпозиций 8716 20 000 0, 8716 80 000 0 и 8716 90) единой Товарной номенклатуры внешнеэкономической деятельности Евразийского экономического союза, ввезенных на таможенную территорию Евразийского экономического союза и выпущенных для внутреннего потребления или в свободное обращение, за исключением условно выпущенных транспортных средств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идентификационный номер (VIN) (либо номер кузова, шасси (рамы));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марка и модель (при наличии);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дата изготовления (момент выпуска) (при наличии);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код товара в соответствии с единой Товарной номенклатурой внешнеэкономической деятельности Евразийского экономического союза;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таможенная стоимость в валюте государства – члена Евразийского экономического союза, таможенным органом которого направляются сведения (в случае выпуска для внутреннего потребления), либо стоимость в валюте государства – члена Евразийского экономического союза, таможенным органом которого направляются сведения (в случае выпуска в свободное обращение);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дата и регистрационный номер декларации на товары, подтверждающей выпуск транспортного средства (в случае выпуска для внутреннего потребления);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дата и регистрационный номер пассажирской таможенной декларации, подтверждающей выпуск транспортного средства (в случае выпуска в свободное обращение);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дата и регистрационный номер таможенного приходного ордера, подтверждающего уплату таможенных пошлин, налогов (при наличии);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дата выпуска транспортного средства.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Сведения о транспортных средствах, ввезенных на территорию государства, присоединившегося к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и выпущенных для внутреннего потребления или в свободное обращение, в отношении которых международным договором о присоединении такого государства предоставлена возможность уплаты таможенных пошлин, налогов по ставкам, отличающимся от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декабря 2017 г. № 107 "Об отдельных вопросах, связанных с товарами для личного пользования" (а до вступления указанного Решения в силу – приложением 5 к Соглашению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выпуском, от 18 июня 2010 года) и Единым таможенным тарифом Евразийского экономического союза: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сведения, указанные в пункте 1 настоящего документа;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код вида платежа в соответствии с классификатором видов налогов, сборов и иных платежей, взимание которых возложено на таможенные органы,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примененная ставка таможенных пошлин, налогов;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фактически уплаченная сумма таможенных пошлин, налогов, валюта платежа;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курс валюты платежа к евро, установленный (определяемый) в соответствии с законодательством присоединившегося государства, действующий на день, определяемый в соответствии с Таможенным кодексом Евразийского экономического союза (а до вступления в силу международного договора о присоединении государства к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– в соответствии с законодательством этого государства), для целей исчисления таможенных пошлин, налогов (при наличии);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дата и регистрационный номер таможенного документа, в котором исчислялись суммы таможенных пошлин, налогов, уплаченные при ввозе, в случае направления сведений о транспортном средстве, по которому произведена доплата таможенных пошлин, налогов (при наличии).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