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d78f" w14:textId="976d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переходных положениях технического регламента Евразийского экономического союза "О безопасности подвижного состава метрополитена" (ТР ЕАЭС 052/2021)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февраля 2022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документы об оценке соответствия продукции обязательным требованиям, установленным актами, входящими в право Евразийского экономического союза (далее – Союз), или законодательством государства – члена Союза (далее – государство-член), выданные или принятые в отношении продукции, являющейся объектом технического регулирования технического регламента Евразийского экономического союза "О безопасности подвижного состава метрополитена" (ТР ЕАЭС 052/2021) (далее соответственно – продукция, технический регламент), до даты вступления в силу технического регламента, действительны до окончания срока их действия, но не позднее 24 месяцев с даты вступления в силу технического регламента.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технического регламента выдача или принятие документов об оценке соответствия продукции обязательным требованиям, ранее установленным актами, входящими в право Союза, или законодательством государства-члена, не допускается;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течение 24 месяцев с даты вступления в силу технического регламента допускаются производство и выпуск в обращение на таможенной территории Союза продукции, не подлежавшей до даты вступления в силу технического регламента обязательной оценке соответствия обязательным требованиям, установленным актами, входящими в право Союза, или законодательством государства-члена, без документов об обязательной оценке соответствия продукции и без маркировки национальным знаком соответствия (знаком обращения на рынке);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течение 24 месяцев с даты вступления в силу технического регламента допускаются производство и выпуск в обращение на таможенной территории Союза продукции в соответствии с обязательными требованиями, ранее установленными актами, входящими в право Союза, или законодательством государства-члена, при наличии документов об оценке соответствия продукции указанным обязательным требованиям, выданных или принятых до даты вступления в силу технического регламента.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маркируется национальным знаком соответствия (знаком обращения на рынке) в соответствии с законодательством государства-члена. Маркировка такой продукции единым знаком обращения продукции на рынке Союза не допускается;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обращение продукции, указанной в подпунктах "б" и "в" настоящего пункта, допускается в течение срока службы, установленного в соответствии с законодательством государства-члена.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Правительство Российской Федерации совместно с государствами-членами обеспечить разработку и представление в Евразийскую экономическую комиссию до даты вступления в силу технического регламента: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требованиям технического регламента;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проекта перечня продукции, подлежащей обязательной оценке соответствия требованиям технического регламента, в отношении которой при помещении под таможенные процедуры подтверждается соблюдение мер технического регулирования.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