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4ca" w14:textId="b915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Евразийского экономического союза "О требованиях к энергетической эффективности энергопотребляющих устройств" (ТР ЕАЭС 048/2019),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февраля 2022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Евразийского экономического союза "О требованиях к энергетической эффективности энергопотребляющих устройств" (ТР ЕАЭС 048/2019), в отношении которой при помещении под таможенные процедуры подтверждается соблюдение мер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2022 г. № 23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Евразийского экономического союза "О требованиях к энергетической эффективности энергопотребляющих устройств" (ТР ЕАЭС 048/2019), в отношении которой при помещении под таможенные процедуры подтверждается соблюдение мер технического регулирования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ЕАЭС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Документ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оценке соответствия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Холодильные приборы бытового назначения (холодильники, морозильники и их комбинации), которые могут применяться в коммерческих целях (на производстве,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торговли и услуг), питаются от сети переменного тока с номинальным напряжением до 250 В (включительно)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имеют полезный объем охлажденной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замороженной пищевой и (или) иной продукции не более 1500 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Односкоростные трехфазные двигатели электрические асинхронные (индукционные) с короткозамкнутым ротором, количеством полюсов от 2 до 6, номинальным напряжением до 1000 В, номинальной частотой 50 или 50/60 Гц и номинальной мощностью от 0,75 до 375 кВт, предназначенные для работы в непрерывном режиме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8501 51 000 1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8501 52 300 0 8501 52 900 2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8501 53 810 0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Телевизоры, питающиеся от электрической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 номинальным напряжением до 250 В (включительно) и предназначенные для эксплуатации в жилых и офисных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8528 73 000 0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Оборудование, предназначенное для использования в быту или в офисе (в том числе вне помещений) не имеющими специальной подготовки пользователями, работающее непосредственно от электрической сети с номинальным напряжением до 250 В (включительно):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стиральные машины, машины сушильные барабанного типа и другое оборудование для обработки (стирки, глажки, сушки, чистки) белья, одежды и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посудомоечные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электрические печи, электрические плитки;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микроволновые печи;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тостеры, фритюрницы, электроножи, кофемолки, кофемашины и другие приборы для приготовления и обработки пищи;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приборы для стрижки волос, фены, бритвы, зубные щетки, массажное оборудование и другое оборудование для ухода за телом;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оборудование для открывания и закрывания сосудов и упаковок;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и) оконечное оборудование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к) принтеры;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л) сканеры;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 мониторы;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 активные акустические системы с питанием от сети переменного тока;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о) мультимедийные проекторы;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п) радиоприемники;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р) видеомагнитофоны;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видеокамеры;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т) аппаратура звукозаписывающая;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у) звуковые усилители;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ф) домашние кинотеатры;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х) инструменты электромузыкальные;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ц) другое оборудование для записи и воспроизведения изображения и звука, включая оборудование для передачи изображения и звука иными путями, чем по телекоммуникационным каналам, посредством сигналов или другим способом (за исключением телевизоров);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 игрушки, оборудование для проведения досуга и занятий спортом, включая электрические миниатюрные железные дороги и автодромы, ручные консоли для видеоигр, спортивное оборудование с электрическими и электронными компонентами, другие игрушки и тренажеры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8421 19 700 9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8516 60 101 0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8422 30 000 8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8423 81 500 0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8517 18 000 0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Бытовые автоматические стиральные машины, которые могут применяться и в коммерческих целях (на производстве, в торговле и сфере услуг), питаемые от сети переменного тока с номинальным напряжением до 250 В (включительно), стиральные машины, которые наряду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питанием от сети могут работать от электрических батарей (аккумуляторов), а также встраиваемые стиральные машины, за исключением комбинированных стирально-сушильных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8450 11 110 0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Бытовые посудомоечные машины, питаемые от сети переменного тока с номинальным напряжением до 230 В, в том числе применяемые в небытовых целях, способные работать также от электрических батарей (аккумуляторов) и встраиваемые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8422 11 000 0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Автономные (не встраиваемые в приемники теле- и (или) радиовещания) абонентские телевизионные приставки, предназначенные для преобразования открытого некодированного цифрового теле- и (или) радиовещания стандартной и (или) высокой четкости в сигналы, соответствующие аналоговому телевидению и (или) радио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8528 71 150 0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8528 71 990 0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Лампы электрические ненаправленного света бытового и аналогичного назначения, которые также могут применяться для других целей, помимо освещения, или встраиваться в другие электрические энергопотребляющие устройства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Внешние источники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Герметичные циркуляционные насосы автономные и интегрированные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8413 70 300 0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Вентиляторы с электроприводом мощностью от 125 Вт (включительно) до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кВт (включительно) и напряжением питания до 1000 В (включительно) переменного и до 1500 В (включительно)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8414 51 000 0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Люминесцентные лампы без встроенного пускорегулирующего аппарата, газоразрядные лампы высокого давления, пускорегулирующие аппараты и светильники для таких ламп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Лампы направленного света, светодиодные лампы (LED-лампы), а также связанные с ними оборудование, предназначенное для установки между сетью электропитания и лампами, включая пускорегулирующие аппараты ламп, устройства управления и светильники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Питаемые от сети переменного тока бытовые машины сушильные барабанного типа для текстильных изделий, которые могут применяться и в коммерческих целях (на производстве, в торговле и сфере услуг),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электрического или газового подогрева воздуха, в том числе встраиваемые машины сушильные барабанного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центрифуг и машин сушильных, входящих в состав комбинированных машин стирально-сушильных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Пылесосы бытового назначения, которые могут применяться в коммерческих целях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производстве, в торговле и сфере услуг), питаемые от сети переменного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номинальным напряжением до 250 В (включительно), или гибридные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Компьютеры и серверы, предназначенные для питания непосредственно от сети переменного тока, в том числе через внешний или внутренний источник питания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Автономные и интегрированные насосы, предназначенные для перекачки чистой воды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Питающиеся от электрической сети кондиционеры воздуха с номинальной мощностью для охлаждения и (или) для обогрева не более 12 кВт, а также комнатные вентиляторы с номинальной потребляемой мощностью не более 125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целей применения настоящего перечня необходимо пользоваться как наименованием продукции, так и кодом ТН ВЭД ЕАЭС.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Настоящий перечень распространяется на продукцию, которая является объектом технического регулирования технического регламента Евразийского экономического союза "О требованиях к энергетической эффективности энергопотребляющих устройств" (ТР ЕАЭС 048/2019).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 соответствии с пунктом 20 технического регламента Евразийского экономического союза "О требованиях к энергетической эффективности энергопотребляющих устройств" (ТР ЕАЭС 048/2019) вместо представления декларации о соответствии подача таможенной декларации может сопровождаться представлением сертификата о соответствии.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