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6ed4" w14:textId="f9d6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 и осуществления оценки соответствия объектов технического регулирования требованиям это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2022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 ЕАЭС 049/2020),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 ЕАЭС 049/2020)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2022 г. № 32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Здания и сооружения. Правила технической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"а" и "б" пункта 9, пункты 34, 47,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 – "в" пункта 40, пункт 42, подпункт "г" пункта 50 и пункт 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Сооружения гидротехнические портовые. Правила технической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 и "б" пункта 9, пункты 34, 47, подпункты "а" – "в" пункта 40, пункт 42, подпункт "г" пункта 50 и пункт 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Нагрузки и воздействия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Здания и сооружения. Правила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Строительство переходов магистральных трубопроводов через водные преграды. Основные положения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24, 35, 37, подпункты "а" – "г" пункта 38, пункты 39, 47 и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Инженерные изыскания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27, 28 и подпункт "а" пункта 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Обеспечение защиты от молнии и статического электричества. Основные положения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Консервация и ликвидация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"д" пункта 38, пункты 46, 47, подпункты "б", "в" и "д" пункта 50, пункты 56 и 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Приемка и ввод в эксплуатацию объектов магистрального трубопровода. Основные положения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50, пункты 53 – 57 и 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изменения № 1 к ГОСТ 34182-2017 "Магистральный трубопроводный транспорт нефти и нефтепродуктов. Эксплуатация и техническое обслуживание. Основные положения"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 и "б" пункта 9, пункты 33, 34, подпункты "а" – "в" пункта 40, пункты 42, 47, подпункт "г" пункта 50 и пункт 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Линейная часть. Проектирование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9, пункты 10, 12, 13, 15, 16, 18 – 21, 23 – 30, 33 – 35, 37, подпункты "а" – "г" пункта 38, пункты 39 и 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Организация и производство строительно-монтажных работ на территории распространения многолетнемерзлых грунтов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Участки магистрального нефтепровода и нефтепродуктопровода, прокладываемые на территории городов и других населенных пунктов. Проектирование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16, 17, 35 и 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Линейная часть. Организация и производство строительно-монтажных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24, 35, 37, подпункты "а" – "г" пункта 38, пункты 39, 47 и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трубопроводный транспорт нефти и нефтепродуктов. Резервуары вертикальные цилиндрические стальные. Правила технической эксплуатации.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 Р 58623-2019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"а" и "б" пункта 9, пункты 34, 47, подпункты "а" – "в" пункта 40, пункт 42, подпункт "г" пункта 50 и пункт 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 для магистральных нефтепроводов и нефтепродуктопроводов. Правила оценки технического состояния и продления назначенных показателей.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 Р 58819-2020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"б" пункта 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Методика оценки прочности, устойчивости и долговечности резервуара вертикального стального.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58622-2019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Автоматизация и телемеханизация технологического оборудования. Основные положения, термины и определения.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58362-2019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9, пункты 17, 35 и подпункты "б" и "в" пункта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трубопроводный транспорт нефти и нефтепродуктов. Системы сглаживания волн давления для магистральных нефтепроводов и нефтепродуктопроводов. Общие технические условия.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59066-2020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 и подпункты "а" – "в" пункта 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Компрессорные станции. Порядок проведения технического обслуживания и ремонта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Термины и определения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9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Магистральные газопроводы. Правила эксплуатации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9 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Линейная часть магистральных газопроводов. Техническое обслуживание. Основные положения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9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Линейная часть магистральных газопроводов. Подводные переходы. Техническое обслуживание. Основные положения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9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Мероприятия по предотвращению, локализации и ликвидации последствий аварий и инцидентов. Основные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32, 35, подпункт "в" пункта 39, пункты 43 и 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Обеспечение безопасности в условиях антропогенной активности. Основные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33, 34 и 42 – 44, приложения № 1 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Обеспечение безопасности в условиях антропогенной активности. Идентификация особых участков линейной части магистрального газопровода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33, 34 и 42 – 44, приложения № 1 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Магистральные газопроводы. Предупреждающие и опознавательные знаки. Сигнальная окраска. Общие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Магистральные газопроводы. Испытания на прочность и проверка на герметичность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Магистральные трубопроводы транспортировки газа.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газопроводы. Диагностические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2885-2016, СТ РК 2892-2016, СТ РК 2889-2016, СТ РК 3080-2017, СТ РК 3081-2017 и СТ РК ГОСТ Р 55999-2016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Магистральные трубопроводы транспортировки газа.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газопроводы. Проектирование. Основные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СП РК 3.05-101-2013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10, 12, 16 и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Магистральные трубопроводы транспортировки газа.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газопроводы.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объекты.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1916-2009, СТ РК 2888-2016, СТ РК 3077-2017 и СТ РК ГОСТ Р 51164-2005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10, 18 – 21, 23, 47, подпункт "д" пункта 38, подпункт "б" пункта 40, подпункты "а" и "в" пункта 50 и пункт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Магистральные трубопроводы транспортировки газа.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газопроводы. Строительно- монтажные работы. Порядок организации производства и приемки.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1915-2009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"д" пункта 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