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99a9" w14:textId="49a9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стоматологических бумажных штифтов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марта 2022 года №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Стоматологические бумажные штифты в стерильной упаковке, изготовленные из целлюлозы с высокой абсорбирующей способностью, предназначенные для пломбирования зубов (высушивания корневых каналов и (или) внесения в них медикаментов), в соответствии с Основными правилами интерпретации Товарной номенклатуры внешнеэкономической деятельности 1 и 6 классифицируются в субпозиции 3006 40 000 0 единой Товарной номенклатуры внешнеэкономической деятельности Евразийского экономического союз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