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5221" w14:textId="b625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13 декабря 2017 г.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апреля 2022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декабря 2017 г. № 171 "О заявлении о выпуске товаров до подачи декларации на товары"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г. № 70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13 декабря 2017 г. № 171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форме заявления о выпуске товаров до подачи декларации на товары, утвержденной указанным Решением,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колонки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18 изложить в следующей редакции: "Вес брутто/вес нетто".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заявления о выпуске товаров до подачи декларации на товары, утвержденном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"весов" дополнить словом "брутто";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абзацы двадцать первый и двадцать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колонке 6: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брутто (кг) товара. Под массой брутто понимается масса товара, включая все виды упаковки, необходимые для обеспечения неизменности его состояния до поступления в оборот, но исключая контейнеры и другое транспортное оборудование;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нетто (кг) товара в случаях применения в отношении него следующих мер: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порядок ввоза и (или) вывоза, реализуемый посредством введения лицензирования;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ограничения ввоза и (или) вывоза;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исключительное право экспорта и (или) импорта;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государством-членом, таможенному органу которого подается заявление, в одностороннем порядке временных мер нетарифного регулирования;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тарифные квоты;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импортные квоты в качестве специальной защитной меры;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экспортный контроль, установленный законодательством государств-членов.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массой нетто понимается: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товара, перемещаемого в упакованном виде: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товара с учетом только первичной упаковки, если в такой упаковке, исходя из потребительских свойств, товар предоставляется для розничной продажи и (или) первичная упаковка, способствующая сохранению товара при его продаже, не может быть отделена от товара до его потребления без нарушения потребительских свойств товара;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товара без учета какой-либо упаковки в остальных случаях;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товара, перемещаемого без упаковки (насыпом, наливом, навалом), – масса товара.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Указываемое значение округляется по математическим правилам с точностью до 3 знаков после запятой, а в случае, если масса товара составляет менее 1 грамма, – до 6 знаков после запятой.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указываются в заявлении в виде электронного документа в соответствующих реквизитах структуры заявления, а в заявлении в виде документа на бумажном носителе – через знак разделителя "/";".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