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0f71" w14:textId="ce90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заявления о выпуске товаров до подачи декларации на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апреля 2022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структуру и формат заявления о выпуске товаров до подачи декларации на товары,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2017 г. № 177,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180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г. № 71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структуру и формат заявления о выпуске товаров до подачи декларации на товары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абзаце восьмом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"97" заменить цифрами "95".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13.12.5 и подпункты "а" и "б" позиции 13.12.5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"13.12.5 Масса нетто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(csdo:UnifiedNetMassMeasure)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гр. 18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(кол. 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если реквизит "Масса нетто (csdo:UnifiedNetMassMeasure)" заполнен, то реквизит "Масса нетто (csdo:UnifiedNetMass Measure)" должен содержать значение массы нетто товара в килограммах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measurementUnitCode)" реквизита "Масса нетто (csdo:UnifiedNetMassMeasure)"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measurementUnitCodeListId)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measurementUnit CodeListId)" реквизита "Масса нетто (csdo:UnifiedNetMassMeasure)" должен содержать значение "2016".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