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6395" w14:textId="e67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сентября 2022 года № 133.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документы о подтверждении соответствия парфюмерно-косметической продукции обязательным требованиям, установленным техническим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парфюмерно-косметической продукции" (ТР ТС 009/2011), принятым Решением Комиссии Таможенного союза от 23 сентября 2011 г. № 799 (далее – технический регламент), зарегистрированные до 18 апреля 2023 г., действительны до окончания срока их действия;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документы о государственной регистрации парфюмерно-косметической продукции,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апреля 2022 г. № 64 внесены изменения, приводящие к изменениям показателей безопасности, подтверждающие соответствие обязательным требованиям, установленным техническим регламентом, выданные до 18 апреля 2023 г., действительны до 17 апреля 2026 г. включительно;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замене документов, указанных в подпункте "б" настоящего пункта, в случае, предусмотренном пунктом 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свидетельства о государственной регистрации продукции, утвержденных Решением Коллегии Евразийской экономической комиссии от 30 июня 2017 г. № 80, такие документы действительны до 17 апреля 2026 г. включительно;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подпунктах "а" – "в" настоящего пункта, допускаются до окончания срока действия таких документов;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подпунктах "а" – "в" настоящего пункта, допускается в течение срока годности этой продукции, установленного изготовителем;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 положения подпункта "б" настоящего пункта не распространяются на документы, указанные в подпункте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9 июля 2019 г. № 112.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