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7ab9" w14:textId="5357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both"/>
      </w:pPr>
      <w:r>
        <w:rPr>
          <w:rFonts w:ascii="Times New Roman"/>
          <w:b w:val="false"/>
          <w:i w:val="false"/>
          <w:color w:val="000000"/>
          <w:sz w:val="28"/>
        </w:rPr>
        <w:t>Решение Коллегии Евразийской экономической комиссии от 18 октября 2022 года № 147.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Start w:name="z11" w:id="2"/>
    <w:p>
      <w:pPr>
        <w:spacing w:after="0"/>
        <w:ind w:left="0"/>
        <w:jc w:val="both"/>
      </w:pPr>
      <w:r>
        <w:rPr>
          <w:rFonts w:ascii="Times New Roman"/>
          <w:b w:val="false"/>
          <w:i w:val="false"/>
          <w:color w:val="000000"/>
          <w:sz w:val="28"/>
        </w:rPr>
        <w:t>
      2. Установить, что информационное взаимодействие уполномоченных органов государств – членов Евразийского экономического союза между собой и с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осуществляется с применением электронной цифровой подписи (электронной подписи).</w:t>
      </w:r>
    </w:p>
    <w:bookmarkEnd w:id="2"/>
    <w:bookmarkStart w:name="z12"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31 июля 2018 г. № 127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3"/>
    <w:bookmarkStart w:name="z13"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октября 2022 г. № 147 </w:t>
            </w:r>
          </w:p>
        </w:tc>
      </w:tr>
    </w:tbl>
    <w:bookmarkStart w:name="z16" w:id="5"/>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5"/>
    <w:bookmarkStart w:name="z17" w:id="6"/>
    <w:p>
      <w:pPr>
        <w:spacing w:after="0"/>
        <w:ind w:left="0"/>
        <w:jc w:val="left"/>
      </w:pPr>
      <w:r>
        <w:rPr>
          <w:rFonts w:ascii="Times New Roman"/>
          <w:b/>
          <w:i w:val="false"/>
          <w:color w:val="000000"/>
        </w:rPr>
        <w:t xml:space="preserve"> I. Общие положения</w:t>
      </w:r>
    </w:p>
    <w:bookmarkEnd w:id="6"/>
    <w:bookmarkStart w:name="z18" w:id="7"/>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входящими в право Евразийского экономического союза (далее – Союз):</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6" w:id="8"/>
    <w:p>
      <w:pPr>
        <w:spacing w:after="0"/>
        <w:ind w:left="0"/>
        <w:jc w:val="left"/>
      </w:pPr>
      <w:r>
        <w:rPr>
          <w:rFonts w:ascii="Times New Roman"/>
          <w:b/>
          <w:i w:val="false"/>
          <w:color w:val="000000"/>
        </w:rPr>
        <w:t xml:space="preserve"> II. Область применения</w:t>
      </w:r>
    </w:p>
    <w:bookmarkEnd w:id="8"/>
    <w:bookmarkStart w:name="z27" w:id="9"/>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(далее – общий процесс), включая описание процедур, выполняемых в рамках этого общего процесса.</w:t>
      </w:r>
    </w:p>
    <w:bookmarkEnd w:id="9"/>
    <w:bookmarkStart w:name="z28" w:id="10"/>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0"/>
    <w:bookmarkStart w:name="z29" w:id="11"/>
    <w:p>
      <w:pPr>
        <w:spacing w:after="0"/>
        <w:ind w:left="0"/>
        <w:jc w:val="left"/>
      </w:pPr>
      <w:r>
        <w:rPr>
          <w:rFonts w:ascii="Times New Roman"/>
          <w:b/>
          <w:i w:val="false"/>
          <w:color w:val="000000"/>
        </w:rPr>
        <w:t xml:space="preserve"> III. Основные понятия</w:t>
      </w:r>
    </w:p>
    <w:bookmarkEnd w:id="11"/>
    <w:bookmarkStart w:name="z30" w:id="12"/>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2"/>
    <w:bookmarkStart w:name="z31" w:id="13"/>
    <w:p>
      <w:pPr>
        <w:spacing w:after="0"/>
        <w:ind w:left="0"/>
        <w:jc w:val="both"/>
      </w:pPr>
      <w:r>
        <w:rPr>
          <w:rFonts w:ascii="Times New Roman"/>
          <w:b w:val="false"/>
          <w:i w:val="false"/>
          <w:color w:val="000000"/>
          <w:sz w:val="28"/>
        </w:rPr>
        <w:t xml:space="preserve">
      "сведения о суммах зачисленных и распределенных специальных, антидемпинговых, компенсационных пошлин" – информация, связанная с зачислением, распределением, перечислением и возвратом специальных, антидемпинговых, компенсационных пошлин, представление которой осуществляется уполномоченными органами государств – членов Союза друг другу, а также в Евразийскую экономическую комиссию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bookmarkEnd w:id="13"/>
    <w:bookmarkStart w:name="z32" w:id="14"/>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4"/>
    <w:bookmarkStart w:name="z33" w:id="15"/>
    <w:p>
      <w:pPr>
        <w:spacing w:after="0"/>
        <w:ind w:left="0"/>
        <w:jc w:val="left"/>
      </w:pPr>
      <w:r>
        <w:rPr>
          <w:rFonts w:ascii="Times New Roman"/>
          <w:b/>
          <w:i w:val="false"/>
          <w:color w:val="000000"/>
        </w:rPr>
        <w:t xml:space="preserve"> IV. Основные сведения об общем процессе</w:t>
      </w:r>
    </w:p>
    <w:bookmarkEnd w:id="15"/>
    <w:bookmarkStart w:name="z34" w:id="16"/>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16"/>
    <w:bookmarkStart w:name="z35" w:id="17"/>
    <w:p>
      <w:pPr>
        <w:spacing w:after="0"/>
        <w:ind w:left="0"/>
        <w:jc w:val="both"/>
      </w:pPr>
      <w:r>
        <w:rPr>
          <w:rFonts w:ascii="Times New Roman"/>
          <w:b w:val="false"/>
          <w:i w:val="false"/>
          <w:color w:val="000000"/>
          <w:sz w:val="28"/>
        </w:rPr>
        <w:t>
      6. Кодовое обозначение общего процесса: P.DS.06, версия 1.1.0.</w:t>
      </w:r>
    </w:p>
    <w:bookmarkEnd w:id="17"/>
    <w:bookmarkStart w:name="z36" w:id="18"/>
    <w:p>
      <w:pPr>
        <w:spacing w:after="0"/>
        <w:ind w:left="0"/>
        <w:jc w:val="left"/>
      </w:pPr>
      <w:r>
        <w:rPr>
          <w:rFonts w:ascii="Times New Roman"/>
          <w:b/>
          <w:i w:val="false"/>
          <w:color w:val="000000"/>
        </w:rPr>
        <w:t xml:space="preserve"> 1. Цели и задачи общего процесса</w:t>
      </w:r>
    </w:p>
    <w:bookmarkEnd w:id="18"/>
    <w:bookmarkStart w:name="z37" w:id="19"/>
    <w:p>
      <w:pPr>
        <w:spacing w:after="0"/>
        <w:ind w:left="0"/>
        <w:jc w:val="both"/>
      </w:pPr>
      <w:r>
        <w:rPr>
          <w:rFonts w:ascii="Times New Roman"/>
          <w:b w:val="false"/>
          <w:i w:val="false"/>
          <w:color w:val="000000"/>
          <w:sz w:val="28"/>
        </w:rPr>
        <w:t>
      7. Целями реализации общего процесса являются совершенствование информационного взаимодействия уполномоченных органов государств – членов Союза (далее – уполномоченные органы, государства-члены), уполномоченных органов и Евразийской экономической комиссии (далее – Комиссия), а также обеспечение информационной поддержки Комиссии при подготовке справочных, статистических, аналитических и информационных материалов о зачислении, распределении, перечислении и возврате специальных, антидемпинговых, компенсационных пошлин.</w:t>
      </w:r>
    </w:p>
    <w:bookmarkEnd w:id="19"/>
    <w:bookmarkStart w:name="z38" w:id="20"/>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20"/>
    <w:bookmarkStart w:name="z39" w:id="21"/>
    <w:p>
      <w:pPr>
        <w:spacing w:after="0"/>
        <w:ind w:left="0"/>
        <w:jc w:val="both"/>
      </w:pPr>
      <w:r>
        <w:rPr>
          <w:rFonts w:ascii="Times New Roman"/>
          <w:b w:val="false"/>
          <w:i w:val="false"/>
          <w:color w:val="000000"/>
          <w:sz w:val="28"/>
        </w:rPr>
        <w:t>
      а) обеспечить автоматизированный обмен имеющими юридическую силу электронными документами (сведениями) о суммах зачисленных и распределенных специальных, антидемпинговых, компенсационных пошлин (далее – сведения) между уполномоченными органами, а также их представление уполномоченными органами в Комиссию;</w:t>
      </w:r>
    </w:p>
    <w:bookmarkEnd w:id="21"/>
    <w:bookmarkStart w:name="z40" w:id="22"/>
    <w:p>
      <w:pPr>
        <w:spacing w:after="0"/>
        <w:ind w:left="0"/>
        <w:jc w:val="both"/>
      </w:pPr>
      <w:r>
        <w:rPr>
          <w:rFonts w:ascii="Times New Roman"/>
          <w:b w:val="false"/>
          <w:i w:val="false"/>
          <w:color w:val="000000"/>
          <w:sz w:val="28"/>
        </w:rPr>
        <w:t>
      б) обеспечить в Комиссии учет и хранение сведений;</w:t>
      </w:r>
    </w:p>
    <w:bookmarkEnd w:id="22"/>
    <w:bookmarkStart w:name="z41" w:id="23"/>
    <w:p>
      <w:pPr>
        <w:spacing w:after="0"/>
        <w:ind w:left="0"/>
        <w:jc w:val="both"/>
      </w:pPr>
      <w:r>
        <w:rPr>
          <w:rFonts w:ascii="Times New Roman"/>
          <w:b w:val="false"/>
          <w:i w:val="false"/>
          <w:color w:val="000000"/>
          <w:sz w:val="28"/>
        </w:rPr>
        <w:t>
      в) обеспечить в Комиссии возможность использования сведений для аналитической обработки, а также для подготовки справочных, статистических, аналитических и информационных материалов в сфере зачисления и распределения сумм специальных, антидемпинговых, компенсационных пошлин;</w:t>
      </w:r>
    </w:p>
    <w:bookmarkEnd w:id="23"/>
    <w:bookmarkStart w:name="z42" w:id="24"/>
    <w:p>
      <w:pPr>
        <w:spacing w:after="0"/>
        <w:ind w:left="0"/>
        <w:jc w:val="both"/>
      </w:pPr>
      <w:r>
        <w:rPr>
          <w:rFonts w:ascii="Times New Roman"/>
          <w:b w:val="false"/>
          <w:i w:val="false"/>
          <w:color w:val="000000"/>
          <w:sz w:val="28"/>
        </w:rPr>
        <w:t>
      г) обеспечить использование участниками общего процесса единых классификаторов и справочников.</w:t>
      </w:r>
    </w:p>
    <w:bookmarkEnd w:id="24"/>
    <w:bookmarkStart w:name="z43" w:id="25"/>
    <w:p>
      <w:pPr>
        <w:spacing w:after="0"/>
        <w:ind w:left="0"/>
        <w:jc w:val="left"/>
      </w:pPr>
      <w:r>
        <w:rPr>
          <w:rFonts w:ascii="Times New Roman"/>
          <w:b/>
          <w:i w:val="false"/>
          <w:color w:val="000000"/>
        </w:rPr>
        <w:t xml:space="preserve"> 2. Участники общего процесса</w:t>
      </w:r>
    </w:p>
    <w:bookmarkEnd w:id="25"/>
    <w:bookmarkStart w:name="z44" w:id="26"/>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6" w:id="27"/>
    <w:p>
      <w:pPr>
        <w:spacing w:after="0"/>
        <w:ind w:left="0"/>
        <w:jc w:val="left"/>
      </w:pPr>
      <w:r>
        <w:rPr>
          <w:rFonts w:ascii="Times New Roman"/>
          <w:b/>
          <w:i w:val="false"/>
          <w:color w:val="000000"/>
        </w:rPr>
        <w:t xml:space="preserve"> Перечень участников общего процесса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уполномоченный орган, который осуществляет сбор, обработку и направление уполномоченным органам других государств-членов и в Комиссию сведений (в том числе измененных);</w:t>
            </w:r>
          </w:p>
          <w:bookmarkEnd w:id="28"/>
          <w:p>
            <w:pPr>
              <w:spacing w:after="20"/>
              <w:ind w:left="20"/>
              <w:jc w:val="both"/>
            </w:pPr>
            <w:r>
              <w:rPr>
                <w:rFonts w:ascii="Times New Roman"/>
                <w:b w:val="false"/>
                <w:i w:val="false"/>
                <w:color w:val="000000"/>
                <w:sz w:val="20"/>
              </w:rPr>
              <w:t>
представляет уполномоченным органам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уполномоченный орган, который осуществляет получение от уполномоченных органов других государств-членов сведений (в том числе измененных), а также хранение и обработку полученных сведений;</w:t>
            </w:r>
          </w:p>
          <w:bookmarkEnd w:id="29"/>
          <w:p>
            <w:pPr>
              <w:spacing w:after="20"/>
              <w:ind w:left="20"/>
              <w:jc w:val="both"/>
            </w:pPr>
            <w:r>
              <w:rPr>
                <w:rFonts w:ascii="Times New Roman"/>
                <w:b w:val="false"/>
                <w:i w:val="false"/>
                <w:color w:val="000000"/>
                <w:sz w:val="20"/>
              </w:rPr>
              <w:t>
получает от уполномоченных органов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который осуществляет получение, хранение, обработку сведений (в том числе измененных)</w:t>
            </w:r>
          </w:p>
        </w:tc>
      </w:tr>
    </w:tbl>
    <w:bookmarkStart w:name="z49" w:id="30"/>
    <w:p>
      <w:pPr>
        <w:spacing w:after="0"/>
        <w:ind w:left="0"/>
        <w:jc w:val="left"/>
      </w:pPr>
      <w:r>
        <w:rPr>
          <w:rFonts w:ascii="Times New Roman"/>
          <w:b/>
          <w:i w:val="false"/>
          <w:color w:val="000000"/>
        </w:rPr>
        <w:t xml:space="preserve"> 3. Структура общего процесса</w:t>
      </w:r>
    </w:p>
    <w:bookmarkEnd w:id="30"/>
    <w:bookmarkStart w:name="z50" w:id="31"/>
    <w:p>
      <w:pPr>
        <w:spacing w:after="0"/>
        <w:ind w:left="0"/>
        <w:jc w:val="both"/>
      </w:pPr>
      <w:r>
        <w:rPr>
          <w:rFonts w:ascii="Times New Roman"/>
          <w:b w:val="false"/>
          <w:i w:val="false"/>
          <w:color w:val="000000"/>
          <w:sz w:val="28"/>
        </w:rPr>
        <w:t>
      10. Общий процесс представляет собой совокупность процедур:</w:t>
      </w:r>
    </w:p>
    <w:bookmarkEnd w:id="31"/>
    <w:bookmarkStart w:name="z51" w:id="32"/>
    <w:p>
      <w:pPr>
        <w:spacing w:after="0"/>
        <w:ind w:left="0"/>
        <w:jc w:val="both"/>
      </w:pPr>
      <w:r>
        <w:rPr>
          <w:rFonts w:ascii="Times New Roman"/>
          <w:b w:val="false"/>
          <w:i w:val="false"/>
          <w:color w:val="000000"/>
          <w:sz w:val="28"/>
        </w:rPr>
        <w:t>
      а) представление уполномоченными органами друг другу сведений за отчетный день;</w:t>
      </w:r>
    </w:p>
    <w:bookmarkEnd w:id="32"/>
    <w:bookmarkStart w:name="z52" w:id="33"/>
    <w:p>
      <w:pPr>
        <w:spacing w:after="0"/>
        <w:ind w:left="0"/>
        <w:jc w:val="both"/>
      </w:pPr>
      <w:r>
        <w:rPr>
          <w:rFonts w:ascii="Times New Roman"/>
          <w:b w:val="false"/>
          <w:i w:val="false"/>
          <w:color w:val="000000"/>
          <w:sz w:val="28"/>
        </w:rPr>
        <w:t>
      б) представление уполномоченными органами в Комиссию сведений за отчетный месяц;</w:t>
      </w:r>
    </w:p>
    <w:bookmarkEnd w:id="33"/>
    <w:bookmarkStart w:name="z53" w:id="34"/>
    <w:p>
      <w:pPr>
        <w:spacing w:after="0"/>
        <w:ind w:left="0"/>
        <w:jc w:val="both"/>
      </w:pPr>
      <w:r>
        <w:rPr>
          <w:rFonts w:ascii="Times New Roman"/>
          <w:b w:val="false"/>
          <w:i w:val="false"/>
          <w:color w:val="000000"/>
          <w:sz w:val="28"/>
        </w:rPr>
        <w:t>
      в) представление уполномоченными органами друг другу сведений из протокола оперативной сверки полученных данных;</w:t>
      </w:r>
    </w:p>
    <w:bookmarkEnd w:id="34"/>
    <w:bookmarkStart w:name="z54" w:id="35"/>
    <w:p>
      <w:pPr>
        <w:spacing w:after="0"/>
        <w:ind w:left="0"/>
        <w:jc w:val="both"/>
      </w:pPr>
      <w:r>
        <w:rPr>
          <w:rFonts w:ascii="Times New Roman"/>
          <w:b w:val="false"/>
          <w:i w:val="false"/>
          <w:color w:val="000000"/>
          <w:sz w:val="28"/>
        </w:rPr>
        <w:t>
      г) представление уполномоченными органами друг другу измененных сведений за отчетный день;</w:t>
      </w:r>
    </w:p>
    <w:bookmarkEnd w:id="35"/>
    <w:bookmarkStart w:name="z55" w:id="36"/>
    <w:p>
      <w:pPr>
        <w:spacing w:after="0"/>
        <w:ind w:left="0"/>
        <w:jc w:val="both"/>
      </w:pPr>
      <w:r>
        <w:rPr>
          <w:rFonts w:ascii="Times New Roman"/>
          <w:b w:val="false"/>
          <w:i w:val="false"/>
          <w:color w:val="000000"/>
          <w:sz w:val="28"/>
        </w:rPr>
        <w:t>
      д) представление уполномоченными органами в Комиссию измененных сведений за отчетный месяц.</w:t>
      </w:r>
    </w:p>
    <w:bookmarkEnd w:id="36"/>
    <w:bookmarkStart w:name="z56" w:id="37"/>
    <w:p>
      <w:pPr>
        <w:spacing w:after="0"/>
        <w:ind w:left="0"/>
        <w:jc w:val="both"/>
      </w:pPr>
      <w:r>
        <w:rPr>
          <w:rFonts w:ascii="Times New Roman"/>
          <w:b w:val="false"/>
          <w:i w:val="false"/>
          <w:color w:val="000000"/>
          <w:sz w:val="28"/>
        </w:rPr>
        <w:t>
      11. При выполнении процедур общего процесса уполномоченные органы представляют друг другу сведения о суммах зачисленных и распределенных специальных, антидемпинговых, компенсационных пошлин за отчетный день и нарастающим итогом с начала календарного года ежедневно (далее – сведения за отчетный день) и в Комиссию – ежемесячно за последний отчетный день отчетного месяца и нарастающим итогом с начала календарного года (далее – сведения за отчетный месяц) с использованием интегрированной информационной системы Союза.</w:t>
      </w:r>
    </w:p>
    <w:bookmarkEnd w:id="37"/>
    <w:bookmarkStart w:name="z57" w:id="38"/>
    <w:p>
      <w:pPr>
        <w:spacing w:after="0"/>
        <w:ind w:left="0"/>
        <w:jc w:val="both"/>
      </w:pPr>
      <w:r>
        <w:rPr>
          <w:rFonts w:ascii="Times New Roman"/>
          <w:b w:val="false"/>
          <w:i w:val="false"/>
          <w:color w:val="000000"/>
          <w:sz w:val="28"/>
        </w:rPr>
        <w:t>
      При возникновении необходимости корректировки ранее представленных сведений, в том числе в части отражения в них сведений о суммах зачисленных и распределенных специальных, антидемпинговых, компенсационных пошлин за последний рабочий день календарного года, перечисленных во второй рабочий день нового года, уполномоченные органы повторно представляют сведения за отчетный день или сведения за отчетный месяц (далее соответственно – измененные сведения за отчетный день, измененные сведения за отчетный месяц). При внесении изменений в сведения за отчетный месяц при необходимости представляются сведения за все месяцы, начиная с месяца, сведения которого подверглись корректировке.</w:t>
      </w:r>
    </w:p>
    <w:bookmarkEnd w:id="38"/>
    <w:bookmarkStart w:name="z58" w:id="39"/>
    <w:p>
      <w:pPr>
        <w:spacing w:after="0"/>
        <w:ind w:left="0"/>
        <w:jc w:val="both"/>
      </w:pPr>
      <w:r>
        <w:rPr>
          <w:rFonts w:ascii="Times New Roman"/>
          <w:b w:val="false"/>
          <w:i w:val="false"/>
          <w:color w:val="000000"/>
          <w:sz w:val="28"/>
        </w:rPr>
        <w:t>
      В установленном случае уполномоченные органы направляют друг другу протокол оперативной сверки полученных данных.</w:t>
      </w:r>
    </w:p>
    <w:bookmarkEnd w:id="39"/>
    <w:bookmarkStart w:name="z59" w:id="40"/>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18 октября 2022 г. № 147 (далее – Регламент информационного взаимодействия между уполномоченными органами), и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18 октября 2022 г. № 147 (далее – Регламент информационного взаимодействия между уполномоченными органами и Комиссией).</w:t>
      </w:r>
    </w:p>
    <w:bookmarkEnd w:id="40"/>
    <w:bookmarkStart w:name="z60" w:id="41"/>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18 октября 2022 г. № 147 (далее – Описание форматов и структур электронных документов и сведений).</w:t>
      </w:r>
    </w:p>
    <w:bookmarkEnd w:id="41"/>
    <w:bookmarkStart w:name="z61" w:id="42"/>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2"/>
    <w:bookmarkStart w:name="z6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p>
    <w:bookmarkEnd w:id="44"/>
    <w:bookmarkStart w:name="z64" w:id="45"/>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5"/>
    <w:bookmarkStart w:name="z65" w:id="46"/>
    <w:p>
      <w:pPr>
        <w:spacing w:after="0"/>
        <w:ind w:left="0"/>
        <w:jc w:val="both"/>
      </w:pPr>
      <w:r>
        <w:rPr>
          <w:rFonts w:ascii="Times New Roman"/>
          <w:b w:val="false"/>
          <w:i w:val="false"/>
          <w:color w:val="000000"/>
          <w:sz w:val="28"/>
        </w:rPr>
        <w:t>
      14. В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46"/>
    <w:bookmarkStart w:name="z66" w:id="47"/>
    <w:p>
      <w:pPr>
        <w:spacing w:after="0"/>
        <w:ind w:left="0"/>
        <w:jc w:val="left"/>
      </w:pPr>
      <w:r>
        <w:rPr>
          <w:rFonts w:ascii="Times New Roman"/>
          <w:b/>
          <w:i w:val="false"/>
          <w:color w:val="000000"/>
        </w:rPr>
        <w:t xml:space="preserve"> 4. Процедуры общего процесса</w:t>
      </w:r>
    </w:p>
    <w:bookmarkEnd w:id="47"/>
    <w:bookmarkStart w:name="z67" w:id="48"/>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69" w:id="49"/>
    <w:p>
      <w:pPr>
        <w:spacing w:after="0"/>
        <w:ind w:left="0"/>
        <w:jc w:val="left"/>
      </w:pPr>
      <w:r>
        <w:rPr>
          <w:rFonts w:ascii="Times New Roman"/>
          <w:b/>
          <w:i w:val="false"/>
          <w:color w:val="000000"/>
        </w:rPr>
        <w:t xml:space="preserve"> Перечень процедур общего процесса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за отчетный день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за отчетный месяц уполномоченным органом-отправителем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из протокола оперативной сверки полученных данных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сведений за отчетный день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P.DS.06.PRC.005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сведений за отчетный месяц уполномоченным органом-отправителем в Комиссию</w:t>
            </w:r>
          </w:p>
        </w:tc>
      </w:tr>
    </w:tbl>
    <w:bookmarkStart w:name="z70" w:id="50"/>
    <w:p>
      <w:pPr>
        <w:spacing w:after="0"/>
        <w:ind w:left="0"/>
        <w:jc w:val="left"/>
      </w:pPr>
      <w:r>
        <w:rPr>
          <w:rFonts w:ascii="Times New Roman"/>
          <w:b/>
          <w:i w:val="false"/>
          <w:color w:val="000000"/>
        </w:rPr>
        <w:t xml:space="preserve"> V. Информационные объекты общего процесса</w:t>
      </w:r>
    </w:p>
    <w:bookmarkEnd w:id="50"/>
    <w:bookmarkStart w:name="z71" w:id="51"/>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3.</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73" w:id="52"/>
    <w:p>
      <w:pPr>
        <w:spacing w:after="0"/>
        <w:ind w:left="0"/>
        <w:jc w:val="left"/>
      </w:pPr>
      <w:r>
        <w:rPr>
          <w:rFonts w:ascii="Times New Roman"/>
          <w:b/>
          <w:i w:val="false"/>
          <w:color w:val="000000"/>
        </w:rPr>
        <w:t xml:space="preserve"> Перечень информационных объектов</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cодержит сведения (в том числе измененные) за отчетный день, которыми обмениваются уполномоченные органы в текущем дне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(в том числе измененные) за отчетный месяц, которые уполномоченные органы представляют в Комиссию в текущем месяце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 результатах проведения оперативной сверки данных уполномоченным органом-отправителем</w:t>
            </w:r>
          </w:p>
        </w:tc>
      </w:tr>
    </w:tbl>
    <w:bookmarkStart w:name="z74" w:id="53"/>
    <w:p>
      <w:pPr>
        <w:spacing w:after="0"/>
        <w:ind w:left="0"/>
        <w:jc w:val="left"/>
      </w:pPr>
      <w:r>
        <w:rPr>
          <w:rFonts w:ascii="Times New Roman"/>
          <w:b/>
          <w:i w:val="false"/>
          <w:color w:val="000000"/>
        </w:rPr>
        <w:t xml:space="preserve"> VI. Ответственность участников общего процесса</w:t>
      </w:r>
    </w:p>
    <w:bookmarkEnd w:id="53"/>
    <w:bookmarkStart w:name="z75" w:id="54"/>
    <w:p>
      <w:pPr>
        <w:spacing w:after="0"/>
        <w:ind w:left="0"/>
        <w:jc w:val="both"/>
      </w:pPr>
      <w:r>
        <w:rPr>
          <w:rFonts w:ascii="Times New Roman"/>
          <w:b w:val="false"/>
          <w:i w:val="false"/>
          <w:color w:val="000000"/>
          <w:sz w:val="28"/>
        </w:rPr>
        <w:t xml:space="preserve">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4"/>
    <w:bookmarkStart w:name="z76" w:id="55"/>
    <w:p>
      <w:pPr>
        <w:spacing w:after="0"/>
        <w:ind w:left="0"/>
        <w:jc w:val="left"/>
      </w:pPr>
      <w:r>
        <w:rPr>
          <w:rFonts w:ascii="Times New Roman"/>
          <w:b/>
          <w:i w:val="false"/>
          <w:color w:val="000000"/>
        </w:rPr>
        <w:t xml:space="preserve"> VII. Справочники и классификаторы общего процесса</w:t>
      </w:r>
    </w:p>
    <w:bookmarkEnd w:id="55"/>
    <w:bookmarkStart w:name="z77" w:id="56"/>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79" w:id="57"/>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их коды в соответствии со стандартом</w:t>
            </w:r>
          </w:p>
          <w:p>
            <w:pPr>
              <w:spacing w:after="20"/>
              <w:ind w:left="20"/>
              <w:jc w:val="both"/>
            </w:pPr>
            <w:r>
              <w:rPr>
                <w:rFonts w:ascii="Times New Roman"/>
                <w:b w:val="false"/>
                <w:i w:val="false"/>
                <w:color w:val="000000"/>
                <w:sz w:val="20"/>
              </w:rPr>
              <w:t>ISO 3166-1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в соответствии с</w:t>
            </w:r>
          </w:p>
          <w:p>
            <w:pPr>
              <w:spacing w:after="20"/>
              <w:ind w:left="20"/>
              <w:jc w:val="both"/>
            </w:pPr>
            <w:r>
              <w:rPr>
                <w:rFonts w:ascii="Times New Roman"/>
                <w:b w:val="false"/>
                <w:i w:val="false"/>
                <w:color w:val="000000"/>
                <w:sz w:val="20"/>
              </w:rPr>
              <w:t>ISO 4217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w:t>
            </w:r>
          </w:p>
        </w:tc>
      </w:tr>
    </w:tbl>
    <w:bookmarkStart w:name="z80" w:id="58"/>
    <w:p>
      <w:pPr>
        <w:spacing w:after="0"/>
        <w:ind w:left="0"/>
        <w:jc w:val="left"/>
      </w:pPr>
      <w:r>
        <w:rPr>
          <w:rFonts w:ascii="Times New Roman"/>
          <w:b/>
          <w:i w:val="false"/>
          <w:color w:val="000000"/>
        </w:rPr>
        <w:t xml:space="preserve"> VIII. Процедуры общего процесса</w:t>
      </w:r>
    </w:p>
    <w:bookmarkEnd w:id="58"/>
    <w:bookmarkStart w:name="z81" w:id="59"/>
    <w:p>
      <w:pPr>
        <w:spacing w:after="0"/>
        <w:ind w:left="0"/>
        <w:jc w:val="left"/>
      </w:pPr>
      <w:r>
        <w:rPr>
          <w:rFonts w:ascii="Times New Roman"/>
          <w:b/>
          <w:i w:val="false"/>
          <w:color w:val="000000"/>
        </w:rPr>
        <w:t xml:space="preserve"> Процедура "Представление уполномоченными органами друг другу сведений за отчетный день" (P.DS.06.PRC.001)</w:t>
      </w:r>
    </w:p>
    <w:bookmarkEnd w:id="59"/>
    <w:bookmarkStart w:name="z82" w:id="60"/>
    <w:p>
      <w:pPr>
        <w:spacing w:after="0"/>
        <w:ind w:left="0"/>
        <w:jc w:val="both"/>
      </w:pPr>
      <w:r>
        <w:rPr>
          <w:rFonts w:ascii="Times New Roman"/>
          <w:b w:val="false"/>
          <w:i w:val="false"/>
          <w:color w:val="000000"/>
          <w:sz w:val="28"/>
        </w:rPr>
        <w:t>
      19. Схема выполнения процедуры "Представление уполномоченными органами друг другу сведений за отчетный день" (P.DS.06.PRC.001) представлена на рисунке 2.</w:t>
      </w:r>
    </w:p>
    <w:bookmarkEnd w:id="60"/>
    <w:bookmarkStart w:name="z8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день"</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.001)</w:t>
      </w:r>
    </w:p>
    <w:bookmarkEnd w:id="62"/>
    <w:bookmarkStart w:name="z85" w:id="63"/>
    <w:p>
      <w:pPr>
        <w:spacing w:after="0"/>
        <w:ind w:left="0"/>
        <w:jc w:val="both"/>
      </w:pPr>
      <w:r>
        <w:rPr>
          <w:rFonts w:ascii="Times New Roman"/>
          <w:b w:val="false"/>
          <w:i w:val="false"/>
          <w:color w:val="000000"/>
          <w:sz w:val="28"/>
        </w:rPr>
        <w:t>
      20. Процедура "Представление уполномоченными органами друг другу сведений за отчетный день" (P.DS.06.PRC.001) выполняется при наступлении срока представления сведений за отчетный день.</w:t>
      </w:r>
    </w:p>
    <w:bookmarkEnd w:id="63"/>
    <w:bookmarkStart w:name="z86" w:id="64"/>
    <w:p>
      <w:pPr>
        <w:spacing w:after="0"/>
        <w:ind w:left="0"/>
        <w:jc w:val="both"/>
      </w:pPr>
      <w:r>
        <w:rPr>
          <w:rFonts w:ascii="Times New Roman"/>
          <w:b w:val="false"/>
          <w:i w:val="false"/>
          <w:color w:val="000000"/>
          <w:sz w:val="28"/>
        </w:rPr>
        <w:t>
      21. Первой выполняется операция "Представление сведений за отчетный день" (P.DS.06.OPR.001), по результатам выполнения которой уполномоченным органом-отправителем формируются и направляются сведения за отчетный день в уполномоченный орган-получатель.</w:t>
      </w:r>
    </w:p>
    <w:bookmarkEnd w:id="64"/>
    <w:bookmarkStart w:name="z87" w:id="65"/>
    <w:p>
      <w:pPr>
        <w:spacing w:after="0"/>
        <w:ind w:left="0"/>
        <w:jc w:val="both"/>
      </w:pPr>
      <w:r>
        <w:rPr>
          <w:rFonts w:ascii="Times New Roman"/>
          <w:b w:val="false"/>
          <w:i w:val="false"/>
          <w:color w:val="000000"/>
          <w:sz w:val="28"/>
        </w:rPr>
        <w:t>
      22. При получении уполномоченным органом-получателем сведений за отчетный день выполняется операция "Прием и обработка сведений за отчетный день" (P.DS.06.OPR.002),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сведений за отчетный день.</w:t>
      </w:r>
    </w:p>
    <w:bookmarkEnd w:id="65"/>
    <w:bookmarkStart w:name="z88" w:id="66"/>
    <w:p>
      <w:pPr>
        <w:spacing w:after="0"/>
        <w:ind w:left="0"/>
        <w:jc w:val="both"/>
      </w:pPr>
      <w:r>
        <w:rPr>
          <w:rFonts w:ascii="Times New Roman"/>
          <w:b w:val="false"/>
          <w:i w:val="false"/>
          <w:color w:val="000000"/>
          <w:sz w:val="28"/>
        </w:rPr>
        <w:t>
      23. При получении уполномоченным органом-отправителем уведомления об обработке сведений за отчетный день выполняется операция "Получение уведомления об обработке сведений за отчетный день" (P.DS.06.OPR.003), по результатам выполнения которой осуществляются прием и обработка указанного уведомления.</w:t>
      </w:r>
    </w:p>
    <w:bookmarkEnd w:id="66"/>
    <w:bookmarkStart w:name="z89" w:id="67"/>
    <w:p>
      <w:pPr>
        <w:spacing w:after="0"/>
        <w:ind w:left="0"/>
        <w:jc w:val="both"/>
      </w:pPr>
      <w:r>
        <w:rPr>
          <w:rFonts w:ascii="Times New Roman"/>
          <w:b w:val="false"/>
          <w:i w:val="false"/>
          <w:color w:val="000000"/>
          <w:sz w:val="28"/>
        </w:rPr>
        <w:t>
      24. Результатом выполнения процедуры "Представление уполномоченными органами друг другу сведений за отчетный день" (P.DS.06.PRC.001) является получение уполномоченным органом-получателем сведений за отчетный день.</w:t>
      </w:r>
    </w:p>
    <w:bookmarkEnd w:id="67"/>
    <w:bookmarkStart w:name="z90" w:id="68"/>
    <w:p>
      <w:pPr>
        <w:spacing w:after="0"/>
        <w:ind w:left="0"/>
        <w:jc w:val="both"/>
      </w:pPr>
      <w:r>
        <w:rPr>
          <w:rFonts w:ascii="Times New Roman"/>
          <w:b w:val="false"/>
          <w:i w:val="false"/>
          <w:color w:val="000000"/>
          <w:sz w:val="28"/>
        </w:rPr>
        <w:t>
      25. Перечень операций общего процесса, выполняемых в рамках процедуры "Представление уполномоченными органами друг другу сведений за отчетный день" (P.DS.06.PRC.001), приведен в таблице 5.</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2" w:id="69"/>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сведений за отчетный день" (P.DS.06.PRC.001)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4" w:id="70"/>
    <w:p>
      <w:pPr>
        <w:spacing w:after="0"/>
        <w:ind w:left="0"/>
        <w:jc w:val="left"/>
      </w:pPr>
      <w:r>
        <w:rPr>
          <w:rFonts w:ascii="Times New Roman"/>
          <w:b/>
          <w:i w:val="false"/>
          <w:color w:val="000000"/>
        </w:rPr>
        <w:t xml:space="preserve"> Описание операции "Представление сведений за отчетный день" (P.DS.06.OPR.001)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сведения за отчетный день в уполномоченный орган-получатель в соответствии с Регламентом информационного взаимодействия между уполномоченными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за отчетный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6" w:id="71"/>
    <w:p>
      <w:pPr>
        <w:spacing w:after="0"/>
        <w:ind w:left="0"/>
        <w:jc w:val="left"/>
      </w:pPr>
      <w:r>
        <w:rPr>
          <w:rFonts w:ascii="Times New Roman"/>
          <w:b/>
          <w:i w:val="false"/>
          <w:color w:val="000000"/>
        </w:rPr>
        <w:t xml:space="preserve"> Описание операции "Прием и обработка сведений за отчетный день" (P.DS.06.OPR.002)</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за отчетный день (операция "Представление сведений за отчетный день" (P.DS.06.OPR.001))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за отчетный день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за отчетный день обработаны, уполномоченному органу-отправителю </w:t>
            </w:r>
          </w:p>
          <w:p>
            <w:pPr>
              <w:spacing w:after="20"/>
              <w:ind w:left="20"/>
              <w:jc w:val="both"/>
            </w:pPr>
            <w:r>
              <w:rPr>
                <w:rFonts w:ascii="Times New Roman"/>
                <w:b w:val="false"/>
                <w:i w:val="false"/>
                <w:color w:val="000000"/>
                <w:sz w:val="20"/>
              </w:rPr>
              <w:t>направлено уведомление об обработке сведений за отчетный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8" w:id="72"/>
    <w:p>
      <w:pPr>
        <w:spacing w:after="0"/>
        <w:ind w:left="0"/>
        <w:jc w:val="left"/>
      </w:pPr>
      <w:r>
        <w:rPr>
          <w:rFonts w:ascii="Times New Roman"/>
          <w:b/>
          <w:i w:val="false"/>
          <w:color w:val="000000"/>
        </w:rPr>
        <w:t xml:space="preserve"> Описание операции "Получение уведомления об обработке сведений за отчетный день" (P.DS.06.OPR.003)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за отчетный день (операция "Прием и обработка сведений за отчетный день" (P.DS.06.OPR.002))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за отчетный день получено</w:t>
            </w:r>
          </w:p>
        </w:tc>
      </w:tr>
    </w:tbl>
    <w:bookmarkStart w:name="z99" w:id="73"/>
    <w:p>
      <w:pPr>
        <w:spacing w:after="0"/>
        <w:ind w:left="0"/>
        <w:jc w:val="left"/>
      </w:pPr>
      <w:r>
        <w:rPr>
          <w:rFonts w:ascii="Times New Roman"/>
          <w:b/>
          <w:i w:val="false"/>
          <w:color w:val="000000"/>
        </w:rPr>
        <w:t xml:space="preserve"> Процедура "Представление уполномоченными органами в Комиссию сведений за отчетный месяц" (P.DS.06.PRC.002)</w:t>
      </w:r>
    </w:p>
    <w:bookmarkEnd w:id="73"/>
    <w:bookmarkStart w:name="z100" w:id="74"/>
    <w:p>
      <w:pPr>
        <w:spacing w:after="0"/>
        <w:ind w:left="0"/>
        <w:jc w:val="both"/>
      </w:pPr>
      <w:r>
        <w:rPr>
          <w:rFonts w:ascii="Times New Roman"/>
          <w:b w:val="false"/>
          <w:i w:val="false"/>
          <w:color w:val="000000"/>
          <w:sz w:val="28"/>
        </w:rPr>
        <w:t>
      26. Схема выполнения процедуры "Представление уполномоченными органами в Комиссию сведений за отчетный месяц" (P.DS.06.PRC.002) представлена на рисунке 3.</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7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месяц"</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.002)</w:t>
      </w:r>
    </w:p>
    <w:bookmarkEnd w:id="75"/>
    <w:bookmarkStart w:name="z103" w:id="76"/>
    <w:p>
      <w:pPr>
        <w:spacing w:after="0"/>
        <w:ind w:left="0"/>
        <w:jc w:val="both"/>
      </w:pPr>
      <w:r>
        <w:rPr>
          <w:rFonts w:ascii="Times New Roman"/>
          <w:b w:val="false"/>
          <w:i w:val="false"/>
          <w:color w:val="000000"/>
          <w:sz w:val="28"/>
        </w:rPr>
        <w:t>
      27. Процедура "Представление уполномоченными органами в Комиссию сведений за отчетный месяц" (P.DS.06.PRC.002) выполняется при наступлении срока представления сведений за отчетный месяц в Комиссию.</w:t>
      </w:r>
    </w:p>
    <w:bookmarkEnd w:id="76"/>
    <w:bookmarkStart w:name="z104" w:id="77"/>
    <w:p>
      <w:pPr>
        <w:spacing w:after="0"/>
        <w:ind w:left="0"/>
        <w:jc w:val="both"/>
      </w:pPr>
      <w:r>
        <w:rPr>
          <w:rFonts w:ascii="Times New Roman"/>
          <w:b w:val="false"/>
          <w:i w:val="false"/>
          <w:color w:val="000000"/>
          <w:sz w:val="28"/>
        </w:rPr>
        <w:t>
      28. Первой выполняется операция "Представление в Комиссию сведений за отчетный месяц" (P.DS.06.OPR.007), по результатам выполнения которой уполномоченным органом-отправителем формируются и направляются сведения за отчетный месяц в Комиссию.</w:t>
      </w:r>
    </w:p>
    <w:bookmarkEnd w:id="77"/>
    <w:bookmarkStart w:name="z105" w:id="78"/>
    <w:p>
      <w:pPr>
        <w:spacing w:after="0"/>
        <w:ind w:left="0"/>
        <w:jc w:val="both"/>
      </w:pPr>
      <w:r>
        <w:rPr>
          <w:rFonts w:ascii="Times New Roman"/>
          <w:b w:val="false"/>
          <w:i w:val="false"/>
          <w:color w:val="000000"/>
          <w:sz w:val="28"/>
        </w:rPr>
        <w:t>
      29. При получении Комиссией сведений за отчетный месяц выполняется операция "Прием и обработка в Комиссии сведений за отчетный месяц" (P.DS.06.OPR.008),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за отчетный месяц.</w:t>
      </w:r>
    </w:p>
    <w:bookmarkEnd w:id="78"/>
    <w:bookmarkStart w:name="z106" w:id="79"/>
    <w:p>
      <w:pPr>
        <w:spacing w:after="0"/>
        <w:ind w:left="0"/>
        <w:jc w:val="both"/>
      </w:pPr>
      <w:r>
        <w:rPr>
          <w:rFonts w:ascii="Times New Roman"/>
          <w:b w:val="false"/>
          <w:i w:val="false"/>
          <w:color w:val="000000"/>
          <w:sz w:val="28"/>
        </w:rPr>
        <w:t>
      30. При получении уполномоченным органом-отправителем уведомления об обработке сведений за отчетный месяц выполняется операция "Получение от Комиссии уведомления об обработке сведений за отчетный месяц" (P.DS.06.OPR.009), по результатам выполнения которой осуществляется прием и обработка указанного уведомления.</w:t>
      </w:r>
    </w:p>
    <w:bookmarkEnd w:id="79"/>
    <w:bookmarkStart w:name="z107" w:id="80"/>
    <w:p>
      <w:pPr>
        <w:spacing w:after="0"/>
        <w:ind w:left="0"/>
        <w:jc w:val="both"/>
      </w:pPr>
      <w:r>
        <w:rPr>
          <w:rFonts w:ascii="Times New Roman"/>
          <w:b w:val="false"/>
          <w:i w:val="false"/>
          <w:color w:val="000000"/>
          <w:sz w:val="28"/>
        </w:rPr>
        <w:t>
      31. Результатом выполнения процедуры "Представление уполномоченными органами в Комиссию сведений за отчетный месяц" (P.DS.06.PRC.002) является получение Комиссией сведений за отчетный месяц.</w:t>
      </w:r>
    </w:p>
    <w:bookmarkEnd w:id="80"/>
    <w:bookmarkStart w:name="z108" w:id="81"/>
    <w:p>
      <w:pPr>
        <w:spacing w:after="0"/>
        <w:ind w:left="0"/>
        <w:jc w:val="both"/>
      </w:pPr>
      <w:r>
        <w:rPr>
          <w:rFonts w:ascii="Times New Roman"/>
          <w:b w:val="false"/>
          <w:i w:val="false"/>
          <w:color w:val="000000"/>
          <w:sz w:val="28"/>
        </w:rPr>
        <w:t>
      32. Перечень операций общего процесса, выполняемых в рамках процедуры "Представление уполномоченными органами в Комиссию сведений за отчетный месяц" (P.DS.06.PRC.002), приведен в таблице 9.</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10" w:id="82"/>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в Комиссию сведений за отчетный месяц" (P.DS.06.PRC.002)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12" w:id="83"/>
    <w:p>
      <w:pPr>
        <w:spacing w:after="0"/>
        <w:ind w:left="0"/>
        <w:jc w:val="left"/>
      </w:pPr>
      <w:r>
        <w:rPr>
          <w:rFonts w:ascii="Times New Roman"/>
          <w:b/>
          <w:i w:val="false"/>
          <w:color w:val="000000"/>
        </w:rPr>
        <w:t xml:space="preserve"> Описание операции "Представление в Комиссию сведений за отчетный месяц" (P.DS.06.OPR.007)</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за отчетный месяц в Комиссию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Комиссию представлены сведения за отчетный месяц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14" w:id="84"/>
    <w:p>
      <w:pPr>
        <w:spacing w:after="0"/>
        <w:ind w:left="0"/>
        <w:jc w:val="left"/>
      </w:pPr>
      <w:r>
        <w:rPr>
          <w:rFonts w:ascii="Times New Roman"/>
          <w:b/>
          <w:i w:val="false"/>
          <w:color w:val="000000"/>
        </w:rPr>
        <w:t xml:space="preserve"> Описание операции "Прием и обработка в Комиссии сведений за отчетный месяц" (P.DS.06.OPR.008)</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за отчетный месяц (операция "Представление в Комиссию сведений за отчетный месяц" (P.DS.06.OPR.007))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за отчетный месяц и проверяет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обработаны, уполномоченному органу-отправителю направлено уведомление об обработке сведений за отчетный месяц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16" w:id="85"/>
    <w:p>
      <w:pPr>
        <w:spacing w:after="0"/>
        <w:ind w:left="0"/>
        <w:jc w:val="left"/>
      </w:pPr>
      <w:r>
        <w:rPr>
          <w:rFonts w:ascii="Times New Roman"/>
          <w:b/>
          <w:i w:val="false"/>
          <w:color w:val="000000"/>
        </w:rPr>
        <w:t xml:space="preserve"> Описание операции "Получение от Комиссии уведомления об обработке сведений за отчетный месяц" (P.DS.06.OPR.009)</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за отчетный месяц (операция "Прием и обработка в Комиссии сведений за отчетный месяц" (P.DS.06.OPR.008))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за отчетный месяц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за отчетный месяц получено</w:t>
            </w:r>
          </w:p>
        </w:tc>
      </w:tr>
    </w:tbl>
    <w:bookmarkStart w:name="z117" w:id="86"/>
    <w:p>
      <w:pPr>
        <w:spacing w:after="0"/>
        <w:ind w:left="0"/>
        <w:jc w:val="left"/>
      </w:pPr>
      <w:r>
        <w:rPr>
          <w:rFonts w:ascii="Times New Roman"/>
          <w:b/>
          <w:i w:val="false"/>
          <w:color w:val="000000"/>
        </w:rPr>
        <w:t xml:space="preserve"> Процедура "Представление уполномоченными органами друг другу сведений из протокола оперативной сверки полученных данных" (P.DS.06.PRC.003)</w:t>
      </w:r>
    </w:p>
    <w:bookmarkEnd w:id="86"/>
    <w:bookmarkStart w:name="z118" w:id="87"/>
    <w:p>
      <w:pPr>
        <w:spacing w:after="0"/>
        <w:ind w:left="0"/>
        <w:jc w:val="both"/>
      </w:pPr>
      <w:r>
        <w:rPr>
          <w:rFonts w:ascii="Times New Roman"/>
          <w:b w:val="false"/>
          <w:i w:val="false"/>
          <w:color w:val="000000"/>
          <w:sz w:val="28"/>
        </w:rPr>
        <w:t>
      33. Схема выполнения процедуры "Представление уполномоченными органами друг другу сведений из протокола оперативной сверки полученных данных" (P.DS.06.PRC.003) представлена на рисунке 4.</w:t>
      </w:r>
    </w:p>
    <w:bookmarkEnd w:id="87"/>
    <w:bookmarkStart w:name="z11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8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протокола</w:t>
      </w:r>
      <w:r>
        <w:rPr>
          <w:rFonts w:ascii="Times New Roman"/>
          <w:b w:val="false"/>
          <w:i w:val="false"/>
          <w:color w:val="000000"/>
          <w:sz w:val="28"/>
        </w:rPr>
        <w:t xml:space="preserve"> </w:t>
      </w:r>
      <w:r>
        <w:rPr>
          <w:rFonts w:ascii="Times New Roman"/>
          <w:b/>
          <w:i w:val="false"/>
          <w:color w:val="000000"/>
          <w:sz w:val="28"/>
        </w:rPr>
        <w:t>оперативной</w:t>
      </w:r>
      <w:r>
        <w:rPr>
          <w:rFonts w:ascii="Times New Roman"/>
          <w:b w:val="false"/>
          <w:i w:val="false"/>
          <w:color w:val="000000"/>
          <w:sz w:val="28"/>
        </w:rPr>
        <w:t xml:space="preserve"> </w:t>
      </w:r>
      <w:r>
        <w:rPr>
          <w:rFonts w:ascii="Times New Roman"/>
          <w:b/>
          <w:i w:val="false"/>
          <w:color w:val="000000"/>
          <w:sz w:val="28"/>
        </w:rPr>
        <w:t>сверки</w:t>
      </w:r>
      <w:r>
        <w:rPr>
          <w:rFonts w:ascii="Times New Roman"/>
          <w:b w:val="false"/>
          <w:i w:val="false"/>
          <w:color w:val="000000"/>
          <w:sz w:val="28"/>
        </w:rPr>
        <w:t xml:space="preserve"> </w:t>
      </w:r>
      <w:r>
        <w:rPr>
          <w:rFonts w:ascii="Times New Roman"/>
          <w:b/>
          <w:i w:val="false"/>
          <w:color w:val="000000"/>
          <w:sz w:val="28"/>
        </w:rPr>
        <w:t>полученных</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.003)</w:t>
      </w:r>
    </w:p>
    <w:bookmarkEnd w:id="89"/>
    <w:bookmarkStart w:name="z121" w:id="90"/>
    <w:p>
      <w:pPr>
        <w:spacing w:after="0"/>
        <w:ind w:left="0"/>
        <w:jc w:val="both"/>
      </w:pPr>
      <w:r>
        <w:rPr>
          <w:rFonts w:ascii="Times New Roman"/>
          <w:b w:val="false"/>
          <w:i w:val="false"/>
          <w:color w:val="000000"/>
          <w:sz w:val="28"/>
        </w:rPr>
        <w:t xml:space="preserve">
      34. Процедура "Представление уполномоченными органами друг другу сведений из протокола оперативной сверки полученных данных" (P.DS.06.PRC.003) выполняется при установлении расхождений в полученных от уполномоченного органа-отправителя сведениях. </w:t>
      </w:r>
    </w:p>
    <w:bookmarkEnd w:id="90"/>
    <w:bookmarkStart w:name="z122" w:id="91"/>
    <w:p>
      <w:pPr>
        <w:spacing w:after="0"/>
        <w:ind w:left="0"/>
        <w:jc w:val="both"/>
      </w:pPr>
      <w:r>
        <w:rPr>
          <w:rFonts w:ascii="Times New Roman"/>
          <w:b w:val="false"/>
          <w:i w:val="false"/>
          <w:color w:val="000000"/>
          <w:sz w:val="28"/>
        </w:rPr>
        <w:t>
      35. Первой выполняется операция "Представление сведений из протокола оперативной сверки полученных данных" (P.DS.06.OPR.010), по результатам выполнения которой уполномоченным органом-отправителем формируются и направляются сведения из протокола оперативной сверки полученных данных в уполномоченный орган-получатель.</w:t>
      </w:r>
    </w:p>
    <w:bookmarkEnd w:id="91"/>
    <w:bookmarkStart w:name="z123" w:id="92"/>
    <w:p>
      <w:pPr>
        <w:spacing w:after="0"/>
        <w:ind w:left="0"/>
        <w:jc w:val="both"/>
      </w:pPr>
      <w:r>
        <w:rPr>
          <w:rFonts w:ascii="Times New Roman"/>
          <w:b w:val="false"/>
          <w:i w:val="false"/>
          <w:color w:val="000000"/>
          <w:sz w:val="28"/>
        </w:rPr>
        <w:t>
      36. При получении уполномоченным органом-получателем сведений из протокола оперативной сверки полученных данных выполняется операция "Прием и обработка сведений из протокола оперативной сверки полученных данных" (P.DS.06.OPR.011),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сведений из протокола оперативной сверки полученных данных.</w:t>
      </w:r>
    </w:p>
    <w:bookmarkEnd w:id="92"/>
    <w:bookmarkStart w:name="z124" w:id="93"/>
    <w:p>
      <w:pPr>
        <w:spacing w:after="0"/>
        <w:ind w:left="0"/>
        <w:jc w:val="both"/>
      </w:pPr>
      <w:r>
        <w:rPr>
          <w:rFonts w:ascii="Times New Roman"/>
          <w:b w:val="false"/>
          <w:i w:val="false"/>
          <w:color w:val="000000"/>
          <w:sz w:val="28"/>
        </w:rPr>
        <w:t>
      37. При получении уполномоченным органом-отправителем уведомления об обработке сведений из протокола оперативной сверки полученных данных выполняется операция "Получение уведомления об обработке сведений из протокола оперативной сверки полученных данных" (P.DS.06.OPR.012), по результатам выполнения которой осуществляются прием и обработка указанного уведомления.</w:t>
      </w:r>
    </w:p>
    <w:bookmarkEnd w:id="93"/>
    <w:bookmarkStart w:name="z125" w:id="94"/>
    <w:p>
      <w:pPr>
        <w:spacing w:after="0"/>
        <w:ind w:left="0"/>
        <w:jc w:val="both"/>
      </w:pPr>
      <w:r>
        <w:rPr>
          <w:rFonts w:ascii="Times New Roman"/>
          <w:b w:val="false"/>
          <w:i w:val="false"/>
          <w:color w:val="000000"/>
          <w:sz w:val="28"/>
        </w:rPr>
        <w:t>
      38. Результатом выполнения процедуры "Представление уполномоченными органами друг другу сведений из протокола оперативной сверки полученных данных" (P.DS.06.PRC.003) является получение уполномоченным органом-получателем сведений из протокола оперативной сверки полученных данных.</w:t>
      </w:r>
    </w:p>
    <w:bookmarkEnd w:id="94"/>
    <w:bookmarkStart w:name="z126" w:id="95"/>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(P.DS.06.PRC.003), приведен в таблице 13.</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28" w:id="96"/>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(P.DS.06.PRC.003)</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30" w:id="97"/>
    <w:p>
      <w:pPr>
        <w:spacing w:after="0"/>
        <w:ind w:left="0"/>
        <w:jc w:val="left"/>
      </w:pPr>
      <w:r>
        <w:rPr>
          <w:rFonts w:ascii="Times New Roman"/>
          <w:b/>
          <w:i w:val="false"/>
          <w:color w:val="000000"/>
        </w:rPr>
        <w:t xml:space="preserve"> Описание операции "Представление сведений из протокола оперативной сверки полученных данных" (P.DS.06.OPR.010)</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установлении необходимости представления сведений из протокола оперативной сверки полученных данных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из протокола оперативной сверки полученных данных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из протокола оперативной сверки полученных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32" w:id="98"/>
    <w:p>
      <w:pPr>
        <w:spacing w:after="0"/>
        <w:ind w:left="0"/>
        <w:jc w:val="left"/>
      </w:pPr>
      <w:r>
        <w:rPr>
          <w:rFonts w:ascii="Times New Roman"/>
          <w:b/>
          <w:i w:val="false"/>
          <w:color w:val="000000"/>
        </w:rPr>
        <w:t xml:space="preserve"> Описание операции "Прием и обработка сведений из протокола оперативной сверки полученных данных" (P.DS.06.OPR.011)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протокола оперативной сверки полученных данных (операция "Представление сведений из протокола оперативной сверки полученных данных" (P.DS.06.OPR.010))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протокола оперативной сверки полученных данных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протокола оперативной сверки полученных данных обработаны, уполномоченному органу-отправителю направлено уведомление об обработке сведений из протокола оперативной сверки полученных данных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34" w:id="99"/>
    <w:p>
      <w:pPr>
        <w:spacing w:after="0"/>
        <w:ind w:left="0"/>
        <w:jc w:val="left"/>
      </w:pPr>
      <w:r>
        <w:rPr>
          <w:rFonts w:ascii="Times New Roman"/>
          <w:b/>
          <w:i w:val="false"/>
          <w:color w:val="000000"/>
        </w:rPr>
        <w:t xml:space="preserve"> Описание операции "Получение уведомления об обработке сведений из протокола оперативной сверки полученных данных" (P.DS.06.OPR.012)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из протокола оперативной сверки полученных данных (операция "Прием и обработка сведений из протокола оперативной сверки полученных данных" (P.DS.06.OPR.011))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из протокола оперативной сверки полученных данных получено</w:t>
            </w:r>
          </w:p>
        </w:tc>
      </w:tr>
    </w:tbl>
    <w:bookmarkStart w:name="z135" w:id="100"/>
    <w:p>
      <w:pPr>
        <w:spacing w:after="0"/>
        <w:ind w:left="0"/>
        <w:jc w:val="left"/>
      </w:pPr>
      <w:r>
        <w:rPr>
          <w:rFonts w:ascii="Times New Roman"/>
          <w:b/>
          <w:i w:val="false"/>
          <w:color w:val="000000"/>
        </w:rPr>
        <w:t xml:space="preserve"> Процедура "Представление уполномоченными органами друг другу измененных сведений за отчетный день" (P.DS.06.PRC.004)</w:t>
      </w:r>
    </w:p>
    <w:bookmarkEnd w:id="100"/>
    <w:bookmarkStart w:name="z136" w:id="101"/>
    <w:p>
      <w:pPr>
        <w:spacing w:after="0"/>
        <w:ind w:left="0"/>
        <w:jc w:val="both"/>
      </w:pPr>
      <w:r>
        <w:rPr>
          <w:rFonts w:ascii="Times New Roman"/>
          <w:b w:val="false"/>
          <w:i w:val="false"/>
          <w:color w:val="000000"/>
          <w:sz w:val="28"/>
        </w:rPr>
        <w:t>
      40. Схема выполнения процедуры "Представление уполномоченными органами друг другу измененных сведений за отчетный день" (P.DS.06.PRC.004) представлена на рисунке 5.</w:t>
      </w:r>
    </w:p>
    <w:bookmarkEnd w:id="101"/>
    <w:bookmarkStart w:name="z137"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0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день"</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.004)</w:t>
      </w:r>
    </w:p>
    <w:bookmarkEnd w:id="103"/>
    <w:bookmarkStart w:name="z139" w:id="104"/>
    <w:p>
      <w:pPr>
        <w:spacing w:after="0"/>
        <w:ind w:left="0"/>
        <w:jc w:val="both"/>
      </w:pPr>
      <w:r>
        <w:rPr>
          <w:rFonts w:ascii="Times New Roman"/>
          <w:b w:val="false"/>
          <w:i w:val="false"/>
          <w:color w:val="000000"/>
          <w:sz w:val="28"/>
        </w:rPr>
        <w:t xml:space="preserve">
      41. Процедура "Представление уполномоченными органами друг другу измененных сведений за отчетный день" (P.DS.06.PRC.004) выполняется при возникновении необходимости внесения изменений в направленные ранее сведения за отчетный день. </w:t>
      </w:r>
    </w:p>
    <w:bookmarkEnd w:id="104"/>
    <w:bookmarkStart w:name="z140" w:id="105"/>
    <w:p>
      <w:pPr>
        <w:spacing w:after="0"/>
        <w:ind w:left="0"/>
        <w:jc w:val="both"/>
      </w:pPr>
      <w:r>
        <w:rPr>
          <w:rFonts w:ascii="Times New Roman"/>
          <w:b w:val="false"/>
          <w:i w:val="false"/>
          <w:color w:val="000000"/>
          <w:sz w:val="28"/>
        </w:rPr>
        <w:t>
      42. Первой выполняется операция "Представление измененных сведений за отчетный день" (P.DS.06.OPR.013), по результатам выполнения которой уполномоченным органом-отправителем формируются и направляются измененные сведения за отчетный день в уполномоченный орган-получатель.</w:t>
      </w:r>
    </w:p>
    <w:bookmarkEnd w:id="105"/>
    <w:bookmarkStart w:name="z141" w:id="106"/>
    <w:p>
      <w:pPr>
        <w:spacing w:after="0"/>
        <w:ind w:left="0"/>
        <w:jc w:val="both"/>
      </w:pPr>
      <w:r>
        <w:rPr>
          <w:rFonts w:ascii="Times New Roman"/>
          <w:b w:val="false"/>
          <w:i w:val="false"/>
          <w:color w:val="000000"/>
          <w:sz w:val="28"/>
        </w:rPr>
        <w:t>
      43. При получении уполномоченным органом-получателем измененных сведений за отчетный день выполняется операция "Прием и обработка измененных сведений за отчетный день" (P.DS.06.OPR.014),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измененных сведений за отчетный день.</w:t>
      </w:r>
    </w:p>
    <w:bookmarkEnd w:id="106"/>
    <w:bookmarkStart w:name="z142" w:id="107"/>
    <w:p>
      <w:pPr>
        <w:spacing w:after="0"/>
        <w:ind w:left="0"/>
        <w:jc w:val="both"/>
      </w:pPr>
      <w:r>
        <w:rPr>
          <w:rFonts w:ascii="Times New Roman"/>
          <w:b w:val="false"/>
          <w:i w:val="false"/>
          <w:color w:val="000000"/>
          <w:sz w:val="28"/>
        </w:rPr>
        <w:t xml:space="preserve">
      44. При получении уполномоченным органом-отправителем уведомления об обработке измененных сведений за отчетный день выполняется операция "Получение уведомления об обработке измененных сведений за отчетный день" (P.DS.06.OPR.015), по результатам выполнения которой осуществляется прием и обработка указанного уведомления. </w:t>
      </w:r>
    </w:p>
    <w:bookmarkEnd w:id="107"/>
    <w:bookmarkStart w:name="z143" w:id="108"/>
    <w:p>
      <w:pPr>
        <w:spacing w:after="0"/>
        <w:ind w:left="0"/>
        <w:jc w:val="both"/>
      </w:pPr>
      <w:r>
        <w:rPr>
          <w:rFonts w:ascii="Times New Roman"/>
          <w:b w:val="false"/>
          <w:i w:val="false"/>
          <w:color w:val="000000"/>
          <w:sz w:val="28"/>
        </w:rPr>
        <w:t>
      45. Результатом выполнения процедуры "Представление уполномоченными органами друг другу измененных сведений за отчетный день" (P.DS.06.PRC.004) является получение уполномоченным органом-получателем измененных сведений за отчетный день.</w:t>
      </w:r>
    </w:p>
    <w:bookmarkEnd w:id="108"/>
    <w:bookmarkStart w:name="z144" w:id="109"/>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"Представление уполномоченными органами друг другу измененных сведений за отчетный день" (P.DS.06.PRC.004), приведен в таблице 17.</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46" w:id="110"/>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измененных сведений за отчетный день" (P.DS.06.PRC.004)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48" w:id="111"/>
    <w:p>
      <w:pPr>
        <w:spacing w:after="0"/>
        <w:ind w:left="0"/>
        <w:jc w:val="left"/>
      </w:pPr>
      <w:r>
        <w:rPr>
          <w:rFonts w:ascii="Times New Roman"/>
          <w:b/>
          <w:i w:val="false"/>
          <w:color w:val="000000"/>
        </w:rPr>
        <w:t xml:space="preserve"> Описание операции "Представление измененных сведений за отчетный день" (P.DS.06.OPR.013)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сведения за отчетный день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измененные сведения за отчетный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50" w:id="112"/>
    <w:p>
      <w:pPr>
        <w:spacing w:after="0"/>
        <w:ind w:left="0"/>
        <w:jc w:val="left"/>
      </w:pPr>
      <w:r>
        <w:rPr>
          <w:rFonts w:ascii="Times New Roman"/>
          <w:b/>
          <w:i w:val="false"/>
          <w:color w:val="000000"/>
        </w:rPr>
        <w:t xml:space="preserve"> Описание операции "Прием и обработка измененных сведений за отчетный день" (P.DS.06.OPR.014)</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за отчетный день (операция "Представление измененных сведений за отчетный день" (P.DS.06.OPR.013))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измененные сведения за отчетный день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день обработаны, уполномоченному органу-отправителю направлено уведомление об обработке измененных сведений за отчетный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52" w:id="113"/>
    <w:p>
      <w:pPr>
        <w:spacing w:after="0"/>
        <w:ind w:left="0"/>
        <w:jc w:val="left"/>
      </w:pPr>
      <w:r>
        <w:rPr>
          <w:rFonts w:ascii="Times New Roman"/>
          <w:b/>
          <w:i w:val="false"/>
          <w:color w:val="000000"/>
        </w:rPr>
        <w:t xml:space="preserve"> Описание операции "Получение уведомления об обработке измененных сведений за отчетный день" (P.DS.06.OPR.015)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за отчетный день (операция "Прием и обработка измененных сведений за отчетный день" (P.DS.06.OPR.014))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за отчетный день обработано</w:t>
            </w:r>
          </w:p>
        </w:tc>
      </w:tr>
    </w:tbl>
    <w:bookmarkStart w:name="z153" w:id="114"/>
    <w:p>
      <w:pPr>
        <w:spacing w:after="0"/>
        <w:ind w:left="0"/>
        <w:jc w:val="left"/>
      </w:pPr>
      <w:r>
        <w:rPr>
          <w:rFonts w:ascii="Times New Roman"/>
          <w:b/>
          <w:i w:val="false"/>
          <w:color w:val="000000"/>
        </w:rPr>
        <w:t xml:space="preserve"> Процедура "Представление уполномоченными органами в Комиссию измененных сведений за отчетный месяц" (P.DS.06.PRC.005)</w:t>
      </w:r>
    </w:p>
    <w:bookmarkEnd w:id="114"/>
    <w:bookmarkStart w:name="z154" w:id="115"/>
    <w:p>
      <w:pPr>
        <w:spacing w:after="0"/>
        <w:ind w:left="0"/>
        <w:jc w:val="both"/>
      </w:pPr>
      <w:r>
        <w:rPr>
          <w:rFonts w:ascii="Times New Roman"/>
          <w:b w:val="false"/>
          <w:i w:val="false"/>
          <w:color w:val="000000"/>
          <w:sz w:val="28"/>
        </w:rPr>
        <w:t>
      47. Схема выполнения процедуры "Представление уполномоченными органами в Комиссию измененных сведений за отчетный месяц" (P.DS.06.PRC.005) представлена на рисунке 6.</w:t>
      </w:r>
    </w:p>
    <w:bookmarkEnd w:id="115"/>
    <w:bookmarkStart w:name="z155"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1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месяц"</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.06.</w:t>
      </w:r>
      <w:r>
        <w:rPr>
          <w:rFonts w:ascii="Times New Roman"/>
          <w:b/>
          <w:i w:val="false"/>
          <w:color w:val="000000"/>
          <w:sz w:val="28"/>
        </w:rPr>
        <w:t>PRC</w:t>
      </w:r>
      <w:r>
        <w:rPr>
          <w:rFonts w:ascii="Times New Roman"/>
          <w:b/>
          <w:i w:val="false"/>
          <w:color w:val="000000"/>
          <w:sz w:val="28"/>
        </w:rPr>
        <w:t>.005)</w:t>
      </w:r>
    </w:p>
    <w:bookmarkEnd w:id="117"/>
    <w:bookmarkStart w:name="z157" w:id="118"/>
    <w:p>
      <w:pPr>
        <w:spacing w:after="0"/>
        <w:ind w:left="0"/>
        <w:jc w:val="both"/>
      </w:pPr>
      <w:r>
        <w:rPr>
          <w:rFonts w:ascii="Times New Roman"/>
          <w:b w:val="false"/>
          <w:i w:val="false"/>
          <w:color w:val="000000"/>
          <w:sz w:val="28"/>
        </w:rPr>
        <w:t xml:space="preserve">
      48. Процедура "Представление уполномоченными органами в Комиссию измененных сведений за отчетный месяц" (P.DS.06.PRC.005) выполняется при возникновении необходимости внесения изменений в направленные ранее сведения за отчетный месяц. </w:t>
      </w:r>
    </w:p>
    <w:bookmarkEnd w:id="118"/>
    <w:bookmarkStart w:name="z158" w:id="119"/>
    <w:p>
      <w:pPr>
        <w:spacing w:after="0"/>
        <w:ind w:left="0"/>
        <w:jc w:val="both"/>
      </w:pPr>
      <w:r>
        <w:rPr>
          <w:rFonts w:ascii="Times New Roman"/>
          <w:b w:val="false"/>
          <w:i w:val="false"/>
          <w:color w:val="000000"/>
          <w:sz w:val="28"/>
        </w:rPr>
        <w:t>
      49. Первой выполняется операция "Представление в Комиссию измененных сведений за отчетный месяц" (P.DS.06.OPR.019), по результатам выполнения которой уполномоченным органом-отправителем формируются и направляются в Комиссию измененные сведения за отчетный месяц.</w:t>
      </w:r>
    </w:p>
    <w:bookmarkEnd w:id="119"/>
    <w:bookmarkStart w:name="z159" w:id="120"/>
    <w:p>
      <w:pPr>
        <w:spacing w:after="0"/>
        <w:ind w:left="0"/>
        <w:jc w:val="both"/>
      </w:pPr>
      <w:r>
        <w:rPr>
          <w:rFonts w:ascii="Times New Roman"/>
          <w:b w:val="false"/>
          <w:i w:val="false"/>
          <w:color w:val="000000"/>
          <w:sz w:val="28"/>
        </w:rPr>
        <w:t xml:space="preserve">
      50. При получении Комиссией измененных сведений за отчетный месяц выполняется операция "Прием и обработка в Комиссии измененных сведений за отчетный месяц" (P.DS.06.OPR.020), по результатам выполнения которой осуществляются прием и обработка указанных сведений. В уполномоченный орган-отправитель направляется уведомление об обработке измененных сведений за отчетный месяц. </w:t>
      </w:r>
    </w:p>
    <w:bookmarkEnd w:id="120"/>
    <w:bookmarkStart w:name="z160" w:id="121"/>
    <w:p>
      <w:pPr>
        <w:spacing w:after="0"/>
        <w:ind w:left="0"/>
        <w:jc w:val="both"/>
      </w:pPr>
      <w:r>
        <w:rPr>
          <w:rFonts w:ascii="Times New Roman"/>
          <w:b w:val="false"/>
          <w:i w:val="false"/>
          <w:color w:val="000000"/>
          <w:sz w:val="28"/>
        </w:rPr>
        <w:t>
      51. При получении уполномоченным органом-отправителем уведомления об обработке измененных сведений за отчетный месяц выполняется операция "Получение от Комиссии уведомления об обработке измененных сведений за отчетный месяц" (P.DS.06.OPR.021), по результатам выполнения которой осуществляются прием и обработка указанного уведомления.</w:t>
      </w:r>
    </w:p>
    <w:bookmarkEnd w:id="121"/>
    <w:bookmarkStart w:name="z161" w:id="122"/>
    <w:p>
      <w:pPr>
        <w:spacing w:after="0"/>
        <w:ind w:left="0"/>
        <w:jc w:val="both"/>
      </w:pPr>
      <w:r>
        <w:rPr>
          <w:rFonts w:ascii="Times New Roman"/>
          <w:b w:val="false"/>
          <w:i w:val="false"/>
          <w:color w:val="000000"/>
          <w:sz w:val="28"/>
        </w:rPr>
        <w:t>
      52. Результатом выполнения процедуры "Представление уполномоченными органами в Комиссию измененных сведений за отчетный месяц" (P.DS.06.PRC.005) является получение Комиссией измененных сведений за отчетный месяц.</w:t>
      </w:r>
    </w:p>
    <w:bookmarkEnd w:id="122"/>
    <w:bookmarkStart w:name="z162" w:id="123"/>
    <w:p>
      <w:pPr>
        <w:spacing w:after="0"/>
        <w:ind w:left="0"/>
        <w:jc w:val="both"/>
      </w:pPr>
      <w:r>
        <w:rPr>
          <w:rFonts w:ascii="Times New Roman"/>
          <w:b w:val="false"/>
          <w:i w:val="false"/>
          <w:color w:val="000000"/>
          <w:sz w:val="28"/>
        </w:rPr>
        <w:t>
      53. Перечень операций общего процесса, выполняемых в рамках процедуры "Представление уполномоченными органами в Комиссию измененных сведений за отчетный месяц" (P.DS.06.PRC.005), приведен в таблице 21.</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64" w:id="124"/>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в Комиссию измененных сведений за отчетный месяц" (P.DS.06.PRC.005)</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сведений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66" w:id="125"/>
    <w:p>
      <w:pPr>
        <w:spacing w:after="0"/>
        <w:ind w:left="0"/>
        <w:jc w:val="left"/>
      </w:pPr>
      <w:r>
        <w:rPr>
          <w:rFonts w:ascii="Times New Roman"/>
          <w:b/>
          <w:i w:val="false"/>
          <w:color w:val="000000"/>
        </w:rPr>
        <w:t xml:space="preserve"> Описание операции "Представление в Комиссию измененных сведений за отчетный месяц" (P.DS.06.OPR.019)</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измененные сведения за отчетный месяц в Комиссию в соответствии с Регламентом информационного взаимодействия между уполномоченными органами и Комиссией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68" w:id="126"/>
    <w:p>
      <w:pPr>
        <w:spacing w:after="0"/>
        <w:ind w:left="0"/>
        <w:jc w:val="left"/>
      </w:pPr>
      <w:r>
        <w:rPr>
          <w:rFonts w:ascii="Times New Roman"/>
          <w:b/>
          <w:i w:val="false"/>
          <w:color w:val="000000"/>
        </w:rPr>
        <w:t xml:space="preserve"> Описание операции "Прием и обработка в Комиссии измененных сведений за отчетный месяц" (P.DS.06.OPR.020)</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за отчетный месяц (операция "Представление в Комиссию измененных сведений за отчетный месяц" (P.DS.06.OPR.019))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сведения за отчетный месяц и проверяет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 обработаны, уполномоченному органу-отправителю направлено уведомление об обработке измененных сведений за отчетный месяц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170" w:id="127"/>
    <w:p>
      <w:pPr>
        <w:spacing w:after="0"/>
        <w:ind w:left="0"/>
        <w:jc w:val="left"/>
      </w:pPr>
      <w:r>
        <w:rPr>
          <w:rFonts w:ascii="Times New Roman"/>
          <w:b/>
          <w:i w:val="false"/>
          <w:color w:val="000000"/>
        </w:rPr>
        <w:t xml:space="preserve"> Описание операции "Получение от Комиссии уведомления об обработке измененных сведений за отчетный месяц" (P.DS.06.OPR.021)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сведений за отчетный месяц (операция "Прием и обработка в Комиссии измененных сведений за отчетный месяц" (P.DS.06.OPR.020))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сведений за отчетный месяц обработано</w:t>
            </w:r>
          </w:p>
        </w:tc>
      </w:tr>
    </w:tbl>
    <w:bookmarkStart w:name="z171" w:id="128"/>
    <w:p>
      <w:pPr>
        <w:spacing w:after="0"/>
        <w:ind w:left="0"/>
        <w:jc w:val="left"/>
      </w:pPr>
      <w:r>
        <w:rPr>
          <w:rFonts w:ascii="Times New Roman"/>
          <w:b/>
          <w:i w:val="false"/>
          <w:color w:val="000000"/>
        </w:rPr>
        <w:t xml:space="preserve"> IX. Порядок действий в нештатных ситуациях</w:t>
      </w:r>
    </w:p>
    <w:bookmarkEnd w:id="128"/>
    <w:bookmarkStart w:name="z172" w:id="129"/>
    <w:p>
      <w:pPr>
        <w:spacing w:after="0"/>
        <w:ind w:left="0"/>
        <w:jc w:val="both"/>
      </w:pPr>
      <w:r>
        <w:rPr>
          <w:rFonts w:ascii="Times New Roman"/>
          <w:b w:val="false"/>
          <w:i w:val="false"/>
          <w:color w:val="000000"/>
          <w:sz w:val="28"/>
        </w:rPr>
        <w:t>
      54.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29"/>
    <w:bookmarkStart w:name="z173" w:id="130"/>
    <w:p>
      <w:pPr>
        <w:spacing w:after="0"/>
        <w:ind w:left="0"/>
        <w:jc w:val="both"/>
      </w:pPr>
      <w:r>
        <w:rPr>
          <w:rFonts w:ascii="Times New Roman"/>
          <w:b w:val="false"/>
          <w:i w:val="false"/>
          <w:color w:val="000000"/>
          <w:sz w:val="28"/>
        </w:rPr>
        <w:t>
      55. В случае возникновения ошибок структурного и форматно-логического контроля уполномоченный орган-отправитель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и Регламентом информационного взаимодействия между уполномоченными органами и Комиссией. В случае выявления несоответствия сведений требованиям указанных документов уполномоченный орган-отправитель принимает необходимые меры для устранения выявленной ошибки в соответствии с установленным порядком.</w:t>
      </w:r>
    </w:p>
    <w:bookmarkEnd w:id="130"/>
    <w:bookmarkStart w:name="z174" w:id="131"/>
    <w:p>
      <w:pPr>
        <w:spacing w:after="0"/>
        <w:ind w:left="0"/>
        <w:jc w:val="both"/>
      </w:pPr>
      <w:r>
        <w:rPr>
          <w:rFonts w:ascii="Times New Roman"/>
          <w:b w:val="false"/>
          <w:i w:val="false"/>
          <w:color w:val="000000"/>
          <w:sz w:val="28"/>
        </w:rPr>
        <w:t>
      56.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147</w:t>
            </w:r>
          </w:p>
        </w:tc>
      </w:tr>
    </w:tbl>
    <w:bookmarkStart w:name="z176" w:id="132"/>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132"/>
    <w:bookmarkStart w:name="z177" w:id="133"/>
    <w:p>
      <w:pPr>
        <w:spacing w:after="0"/>
        <w:ind w:left="0"/>
        <w:jc w:val="left"/>
      </w:pPr>
      <w:r>
        <w:rPr>
          <w:rFonts w:ascii="Times New Roman"/>
          <w:b/>
          <w:i w:val="false"/>
          <w:color w:val="000000"/>
        </w:rPr>
        <w:t xml:space="preserve"> I. Общие положения</w:t>
      </w:r>
    </w:p>
    <w:bookmarkEnd w:id="133"/>
    <w:bookmarkStart w:name="z178" w:id="134"/>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входящими в право Евразийского экономического союза (далее – Союз):</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86" w:id="135"/>
    <w:p>
      <w:pPr>
        <w:spacing w:after="0"/>
        <w:ind w:left="0"/>
        <w:jc w:val="left"/>
      </w:pPr>
      <w:r>
        <w:rPr>
          <w:rFonts w:ascii="Times New Roman"/>
          <w:b/>
          <w:i w:val="false"/>
          <w:color w:val="000000"/>
        </w:rPr>
        <w:t xml:space="preserve"> II. Область применения</w:t>
      </w:r>
    </w:p>
    <w:bookmarkEnd w:id="135"/>
    <w:bookmarkStart w:name="z187" w:id="136"/>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(далее – общий процесс).</w:t>
      </w:r>
    </w:p>
    <w:bookmarkEnd w:id="136"/>
    <w:bookmarkStart w:name="z188" w:id="137"/>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37"/>
    <w:bookmarkStart w:name="z189" w:id="138"/>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38"/>
    <w:bookmarkStart w:name="z190" w:id="139"/>
    <w:p>
      <w:pPr>
        <w:spacing w:after="0"/>
        <w:ind w:left="0"/>
        <w:jc w:val="left"/>
      </w:pPr>
      <w:r>
        <w:rPr>
          <w:rFonts w:ascii="Times New Roman"/>
          <w:b/>
          <w:i w:val="false"/>
          <w:color w:val="000000"/>
        </w:rPr>
        <w:t xml:space="preserve"> III. Основные понятия</w:t>
      </w:r>
    </w:p>
    <w:bookmarkEnd w:id="139"/>
    <w:bookmarkStart w:name="z191" w:id="140"/>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40"/>
    <w:bookmarkStart w:name="z192" w:id="14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41"/>
    <w:bookmarkStart w:name="z193" w:id="142"/>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42"/>
    <w:bookmarkStart w:name="z194" w:id="143"/>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43"/>
    <w:bookmarkStart w:name="z195" w:id="144"/>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147 (далее – Правила информационного взаимодействия).</w:t>
      </w:r>
    </w:p>
    <w:bookmarkEnd w:id="144"/>
    <w:bookmarkStart w:name="z196" w:id="145"/>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145"/>
    <w:bookmarkStart w:name="z197" w:id="146"/>
    <w:p>
      <w:pPr>
        <w:spacing w:after="0"/>
        <w:ind w:left="0"/>
        <w:jc w:val="left"/>
      </w:pPr>
      <w:r>
        <w:rPr>
          <w:rFonts w:ascii="Times New Roman"/>
          <w:b/>
          <w:i w:val="false"/>
          <w:color w:val="000000"/>
        </w:rPr>
        <w:t xml:space="preserve"> 1. Участники информационного взаимодействия</w:t>
      </w:r>
    </w:p>
    <w:bookmarkEnd w:id="146"/>
    <w:bookmarkStart w:name="z198" w:id="147"/>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реализации настоящего Регламента приведен в таблице 1.</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0" w:id="148"/>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 представление в Евразийскую экономическую комиссию сведений (в том числе измененных) о суммах зачисленных и распределенных специальных, антидемпинговых, компенсационных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получение, хранение, обработку сведений (в том числе измененных) о суммах зачисленных и распределенных специальных, антидемпинговых, компенсационных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01" w:id="149"/>
    <w:p>
      <w:pPr>
        <w:spacing w:after="0"/>
        <w:ind w:left="0"/>
        <w:jc w:val="left"/>
      </w:pPr>
      <w:r>
        <w:rPr>
          <w:rFonts w:ascii="Times New Roman"/>
          <w:b/>
          <w:i w:val="false"/>
          <w:color w:val="000000"/>
        </w:rPr>
        <w:t xml:space="preserve"> 2. Структура информационного взаимодействия</w:t>
      </w:r>
    </w:p>
    <w:bookmarkEnd w:id="149"/>
    <w:bookmarkStart w:name="z202" w:id="150"/>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и Евразийской экономической комиссией (далее – Комиссия) в соответствии с процедурами общего процесса:</w:t>
      </w:r>
    </w:p>
    <w:bookmarkEnd w:id="150"/>
    <w:bookmarkStart w:name="z203" w:id="151"/>
    <w:p>
      <w:pPr>
        <w:spacing w:after="0"/>
        <w:ind w:left="0"/>
        <w:jc w:val="both"/>
      </w:pPr>
      <w:r>
        <w:rPr>
          <w:rFonts w:ascii="Times New Roman"/>
          <w:b w:val="false"/>
          <w:i w:val="false"/>
          <w:color w:val="000000"/>
          <w:sz w:val="28"/>
        </w:rPr>
        <w:t>
      а) представление уполномоченными органами в Комиссию сведений о суммах зачисленных и распределенных специальных, антидемпинговых, компенсационных пошлин (далее – сведения) за отчетный месяц;</w:t>
      </w:r>
    </w:p>
    <w:bookmarkEnd w:id="151"/>
    <w:bookmarkStart w:name="z204" w:id="152"/>
    <w:p>
      <w:pPr>
        <w:spacing w:after="0"/>
        <w:ind w:left="0"/>
        <w:jc w:val="both"/>
      </w:pPr>
      <w:r>
        <w:rPr>
          <w:rFonts w:ascii="Times New Roman"/>
          <w:b w:val="false"/>
          <w:i w:val="false"/>
          <w:color w:val="000000"/>
          <w:sz w:val="28"/>
        </w:rPr>
        <w:t>
      б) представление уполномоченными органами в Комиссию измененных сведений за отчетный месяц.</w:t>
      </w:r>
    </w:p>
    <w:bookmarkEnd w:id="152"/>
    <w:bookmarkStart w:name="z205" w:id="153"/>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и Комиссией представлена на рисунке 1.</w:t>
      </w:r>
    </w:p>
    <w:bookmarkEnd w:id="153"/>
    <w:bookmarkStart w:name="z206"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5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Комиссией</w:t>
      </w:r>
    </w:p>
    <w:bookmarkEnd w:id="155"/>
    <w:bookmarkStart w:name="z208" w:id="156"/>
    <w:p>
      <w:pPr>
        <w:spacing w:after="0"/>
        <w:ind w:left="0"/>
        <w:jc w:val="both"/>
      </w:pPr>
      <w:r>
        <w:rPr>
          <w:rFonts w:ascii="Times New Roman"/>
          <w:b w:val="false"/>
          <w:i w:val="false"/>
          <w:color w:val="000000"/>
          <w:sz w:val="28"/>
        </w:rPr>
        <w:t>
      8. Информационное взаимодействие между уполномоченными органами и Комиссией реализуется в рамках общего процесса. Структура общего процесса определена в Правилах информационного взаимодействия.</w:t>
      </w:r>
    </w:p>
    <w:bookmarkEnd w:id="156"/>
    <w:bookmarkStart w:name="z209" w:id="157"/>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57"/>
    <w:bookmarkStart w:name="z210" w:id="158"/>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18 октября 2022 г. № 147 (далее – Описание форматов и структур электронных документов и сведений).</w:t>
      </w:r>
    </w:p>
    <w:bookmarkEnd w:id="158"/>
    <w:bookmarkStart w:name="z211" w:id="159"/>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59"/>
    <w:bookmarkStart w:name="z212" w:id="160"/>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60"/>
    <w:bookmarkStart w:name="z213" w:id="161"/>
    <w:p>
      <w:pPr>
        <w:spacing w:after="0"/>
        <w:ind w:left="0"/>
        <w:jc w:val="left"/>
      </w:pPr>
      <w:r>
        <w:rPr>
          <w:rFonts w:ascii="Times New Roman"/>
          <w:b/>
          <w:i w:val="false"/>
          <w:color w:val="000000"/>
        </w:rPr>
        <w:t xml:space="preserve"> 1. Информационное взаимодействие при предоставлении сведений уполномоченными органами в Комиссию</w:t>
      </w:r>
    </w:p>
    <w:bookmarkEnd w:id="161"/>
    <w:bookmarkStart w:name="z214" w:id="162"/>
    <w:p>
      <w:pPr>
        <w:spacing w:after="0"/>
        <w:ind w:left="0"/>
        <w:jc w:val="both"/>
      </w:pPr>
      <w:r>
        <w:rPr>
          <w:rFonts w:ascii="Times New Roman"/>
          <w:b w:val="false"/>
          <w:i w:val="false"/>
          <w:color w:val="000000"/>
          <w:sz w:val="28"/>
        </w:rPr>
        <w:t>
      12. Схема выполнения транзакций общего процесса при предоставлении сведений уполномоченными органами в Комиссию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6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предоставлении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17" w:id="164"/>
    <w:p>
      <w:pPr>
        <w:spacing w:after="0"/>
        <w:ind w:left="0"/>
        <w:jc w:val="left"/>
      </w:pPr>
      <w:r>
        <w:rPr>
          <w:rFonts w:ascii="Times New Roman"/>
          <w:b/>
          <w:i w:val="false"/>
          <w:color w:val="000000"/>
        </w:rPr>
        <w:t xml:space="preserve"> Перечень транзакций общего процесса при предоставлении сведений уполномоченными органами в Комиссию</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 (P.DS.06.PRC.002)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5"/>
          <w:p>
            <w:pPr>
              <w:spacing w:after="20"/>
              <w:ind w:left="20"/>
              <w:jc w:val="both"/>
            </w:pPr>
            <w:r>
              <w:rPr>
                <w:rFonts w:ascii="Times New Roman"/>
                <w:b w:val="false"/>
                <w:i w:val="false"/>
                <w:color w:val="000000"/>
                <w:sz w:val="20"/>
              </w:rPr>
              <w:t>
Представление в Комиссию сведений за отчетный месяц (P.DS.06.OPR.007).</w:t>
            </w:r>
          </w:p>
          <w:bookmarkEnd w:id="165"/>
          <w:p>
            <w:pPr>
              <w:spacing w:after="20"/>
              <w:ind w:left="20"/>
              <w:jc w:val="both"/>
            </w:pPr>
            <w:r>
              <w:rPr>
                <w:rFonts w:ascii="Times New Roman"/>
                <w:b w:val="false"/>
                <w:i w:val="false"/>
                <w:color w:val="000000"/>
                <w:sz w:val="20"/>
              </w:rPr>
              <w:t>
Получение от Комиссии уведомления об обработке сведений за отчетный месяц (P.DS.06.OPR.009)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сведений за отчетный месяц (P.DS.06.OPR.008)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 (P.DS.06.TRN.004)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 (P.DS.06.PRC.005)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6"/>
          <w:p>
            <w:pPr>
              <w:spacing w:after="20"/>
              <w:ind w:left="20"/>
              <w:jc w:val="both"/>
            </w:pPr>
            <w:r>
              <w:rPr>
                <w:rFonts w:ascii="Times New Roman"/>
                <w:b w:val="false"/>
                <w:i w:val="false"/>
                <w:color w:val="000000"/>
                <w:sz w:val="20"/>
              </w:rPr>
              <w:t>
Представление в Комиссию измененных сведений за отчетный месяц (P.DS.06.OPR.019).</w:t>
            </w:r>
          </w:p>
          <w:bookmarkEnd w:id="166"/>
          <w:p>
            <w:pPr>
              <w:spacing w:after="20"/>
              <w:ind w:left="20"/>
              <w:jc w:val="both"/>
            </w:pPr>
            <w:r>
              <w:rPr>
                <w:rFonts w:ascii="Times New Roman"/>
                <w:b w:val="false"/>
                <w:i w:val="false"/>
                <w:color w:val="000000"/>
                <w:sz w:val="20"/>
              </w:rPr>
              <w:t>
Получение от Комиссии уведомления об обработке измененных сведений за отчетный месяц (P.DS.06.OPR.021)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 (P.DS.06.OPR.020)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 (P.DS.06.TRN.005)</w:t>
            </w:r>
          </w:p>
        </w:tc>
      </w:tr>
    </w:tbl>
    <w:bookmarkStart w:name="z220" w:id="167"/>
    <w:p>
      <w:pPr>
        <w:spacing w:after="0"/>
        <w:ind w:left="0"/>
        <w:jc w:val="left"/>
      </w:pPr>
      <w:r>
        <w:rPr>
          <w:rFonts w:ascii="Times New Roman"/>
          <w:b/>
          <w:i w:val="false"/>
          <w:color w:val="000000"/>
        </w:rPr>
        <w:t xml:space="preserve"> VI. Описание сообщений общего процесса</w:t>
      </w:r>
    </w:p>
    <w:bookmarkEnd w:id="167"/>
    <w:bookmarkStart w:name="z221" w:id="168"/>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23" w:id="169"/>
    <w:p>
      <w:pPr>
        <w:spacing w:after="0"/>
        <w:ind w:left="0"/>
        <w:jc w:val="left"/>
      </w:pPr>
      <w:r>
        <w:rPr>
          <w:rFonts w:ascii="Times New Roman"/>
          <w:b/>
          <w:i w:val="false"/>
          <w:color w:val="000000"/>
        </w:rPr>
        <w:t xml:space="preserve"> Перечень сообщений общего процесса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 (R.FP.DS.06.001)</w:t>
            </w:r>
          </w:p>
        </w:tc>
      </w:tr>
    </w:tbl>
    <w:bookmarkStart w:name="z224" w:id="170"/>
    <w:p>
      <w:pPr>
        <w:spacing w:after="0"/>
        <w:ind w:left="0"/>
        <w:jc w:val="left"/>
      </w:pPr>
      <w:r>
        <w:rPr>
          <w:rFonts w:ascii="Times New Roman"/>
          <w:b/>
          <w:i w:val="false"/>
          <w:color w:val="000000"/>
        </w:rPr>
        <w:t xml:space="preserve"> VII. Описание транзакций общего процесса</w:t>
      </w:r>
    </w:p>
    <w:bookmarkEnd w:id="170"/>
    <w:bookmarkStart w:name="z225" w:id="171"/>
    <w:p>
      <w:pPr>
        <w:spacing w:after="0"/>
        <w:ind w:left="0"/>
        <w:jc w:val="left"/>
      </w:pPr>
      <w:r>
        <w:rPr>
          <w:rFonts w:ascii="Times New Roman"/>
          <w:b/>
          <w:i w:val="false"/>
          <w:color w:val="000000"/>
        </w:rPr>
        <w:t xml:space="preserve"> 1. Транзакция общего процесса "Представление уполномоченными органами в Комиссию сведений за отчетный месяц" (P.DS.06.TRN.004)</w:t>
      </w:r>
    </w:p>
    <w:bookmarkEnd w:id="171"/>
    <w:bookmarkStart w:name="z226" w:id="172"/>
    <w:p>
      <w:pPr>
        <w:spacing w:after="0"/>
        <w:ind w:left="0"/>
        <w:jc w:val="both"/>
      </w:pPr>
      <w:r>
        <w:rPr>
          <w:rFonts w:ascii="Times New Roman"/>
          <w:b w:val="false"/>
          <w:i w:val="false"/>
          <w:color w:val="000000"/>
          <w:sz w:val="28"/>
        </w:rPr>
        <w:t>
      14. Транзакция общего процесса "Представление уполномоченными органами в Комиссию сведений за отчетный месяц" (P.DS.06.TRN.004)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7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месяц</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P.DS.06.TRN.004)</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30" w:id="174"/>
    <w:p>
      <w:pPr>
        <w:spacing w:after="0"/>
        <w:ind w:left="0"/>
        <w:jc w:val="left"/>
      </w:pPr>
      <w:r>
        <w:rPr>
          <w:rFonts w:ascii="Times New Roman"/>
          <w:b/>
          <w:i w:val="false"/>
          <w:color w:val="000000"/>
        </w:rPr>
        <w:t xml:space="preserve"> Описание транзакции общего процесса "Представление уполномоченными органами в Комиссию сведений за отчетный месяц" (P.DS.06.TRN.004)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за отчетный месяц (P.DS.06.MSG.003)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5"/>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P.DS.06.MSG.003</w:t>
            </w:r>
          </w:p>
          <w:bookmarkEnd w:id="175"/>
          <w:p>
            <w:pPr>
              <w:spacing w:after="20"/>
              <w:ind w:left="20"/>
              <w:jc w:val="both"/>
            </w:pPr>
            <w:r>
              <w:rPr>
                <w:rFonts w:ascii="Times New Roman"/>
                <w:b w:val="false"/>
                <w:i w:val="false"/>
                <w:color w:val="000000"/>
                <w:sz w:val="20"/>
              </w:rPr>
              <w:t>
нет – для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32" w:id="176"/>
    <w:p>
      <w:pPr>
        <w:spacing w:after="0"/>
        <w:ind w:left="0"/>
        <w:jc w:val="left"/>
      </w:pPr>
      <w:r>
        <w:rPr>
          <w:rFonts w:ascii="Times New Roman"/>
          <w:b/>
          <w:i w:val="false"/>
          <w:color w:val="000000"/>
        </w:rPr>
        <w:t xml:space="preserve"> 2. Транзакция общего процесса "Представление уполномоченными органами в Комиссию измененных сведений за отчетный месяц" (P.DS.06.TRN.005)</w:t>
      </w:r>
    </w:p>
    <w:bookmarkEnd w:id="176"/>
    <w:bookmarkStart w:name="z233" w:id="177"/>
    <w:p>
      <w:pPr>
        <w:spacing w:after="0"/>
        <w:ind w:left="0"/>
        <w:jc w:val="both"/>
      </w:pPr>
      <w:r>
        <w:rPr>
          <w:rFonts w:ascii="Times New Roman"/>
          <w:b w:val="false"/>
          <w:i w:val="false"/>
          <w:color w:val="000000"/>
          <w:sz w:val="28"/>
        </w:rPr>
        <w:t>
      15. Транзакция общего процесса "Представление уполномоченными органами в Комиссию измененных сведений за отчетный месяц" (P.DS.06.TRN.005)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17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месяц</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P.DS.06.TRN.005)</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36" w:id="179"/>
    <w:p>
      <w:pPr>
        <w:spacing w:after="0"/>
        <w:ind w:left="0"/>
        <w:jc w:val="left"/>
      </w:pPr>
      <w:r>
        <w:rPr>
          <w:rFonts w:ascii="Times New Roman"/>
          <w:b/>
          <w:i w:val="false"/>
          <w:color w:val="000000"/>
        </w:rPr>
        <w:t xml:space="preserve"> Описание транзакции общего процесса "Представление уполномоченными органами в Комиссию измененных сведений за отчетный месяц" (P.DS.06.TRN.005)</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сведений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месяц (P.DS.06.BEN.002):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месяц (P.DS.06.MSG.006)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0"/>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P.DS.06.MSG.006</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P.DS.06.MSG.002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39" w:id="181"/>
    <w:p>
      <w:pPr>
        <w:spacing w:after="0"/>
        <w:ind w:left="0"/>
        <w:jc w:val="left"/>
      </w:pPr>
      <w:r>
        <w:rPr>
          <w:rFonts w:ascii="Times New Roman"/>
          <w:b/>
          <w:i w:val="false"/>
          <w:color w:val="000000"/>
        </w:rPr>
        <w:t xml:space="preserve"> VIII. Порядок действий в нештатных ситуациях</w:t>
      </w:r>
    </w:p>
    <w:bookmarkEnd w:id="181"/>
    <w:bookmarkStart w:name="z240" w:id="182"/>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6.</w:t>
      </w:r>
    </w:p>
    <w:bookmarkEnd w:id="182"/>
    <w:bookmarkStart w:name="z241" w:id="183"/>
    <w:p>
      <w:pPr>
        <w:spacing w:after="0"/>
        <w:ind w:left="0"/>
        <w:jc w:val="both"/>
      </w:pPr>
      <w:r>
        <w:rPr>
          <w:rFonts w:ascii="Times New Roman"/>
          <w:b w:val="false"/>
          <w:i w:val="false"/>
          <w:color w:val="000000"/>
          <w:sz w:val="28"/>
        </w:rPr>
        <w:t>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43" w:id="184"/>
    <w:p>
      <w:pPr>
        <w:spacing w:after="0"/>
        <w:ind w:left="0"/>
        <w:jc w:val="left"/>
      </w:pPr>
      <w:r>
        <w:rPr>
          <w:rFonts w:ascii="Times New Roman"/>
          <w:b/>
          <w:i w:val="false"/>
          <w:color w:val="000000"/>
        </w:rPr>
        <w:t xml:space="preserve"> Действия в нештатных ситуациях</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5"/>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185"/>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45" w:id="186"/>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86"/>
    <w:bookmarkStart w:name="z246" w:id="187"/>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"Cведения за отчетный месяц" (P.DS.06.MSG.003), приведены в таблице 7.</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48" w:id="18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"Cведения за отчетный месяц" (P.DS.06.MSG.003)</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отсутствовать сведения за отчетный месяц, совпадающие с передаваемыми сведениями по значениям реквизита "Код страны, предоставившей информацию" (fpsdo:ReportCountryCode) в составе структуры электронного документа (сведений) и реквизита "Дата" (csdo:EventDate) в составе сложного реквизита "Отчет о зачислении и распределении сумм специальных, антидемпинговых, компенсационных пошлин" (fpcdo:AntiDumpingDutyReportDetails)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специальных, антидемпинговых, компенсационных пошлин" (fpcdo:AntiDumpingDutyReportDetails) не заполняется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реквизит "Отчет о зачислении и распределении сумм специальных, антидемпинговых, компенсационных пошлин" (fpcdo:‌Anti‌Dumping‌Duty‌Report‌Details) должен содержать 1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присутствовать 1 реквизит "Сведения о зачислении и распределении сумм специальных, антидемпинговых, компенсационных пошлин" (fpcdo:AntiDumpingDutyDetails), содержащий реквизит "Признак типа передаваемых сумм" (fpsdo:DailyInfoIndicator) со значением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присутствовать 1 реквизит "Сведения о зачислении и распределении сумм специальных, антидемпинговых, компенсационных пошлин" (fpcdo:AntiDumpingDutyDetails), содержащий реквизит "Признак типа передаваемых сумм" (fpsdo:DailyInfoIndicator) со значением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специальных, антидемпинговых, компенсационных пошлин" (fpcdo:AntiDumpingDutyReportDetails) должно быть больше значения, указанного в реквизите "Дата предыдущего отчета" (fpsdo:PreviousReportDate)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"Отчет о зачислении и распределении сумм специальных, антидемпинговых, компенсационных пошлин" (fpcdo:AntiDumpingDutyReportDetails) все значения вложенных реквизитов "Код валюты" (атрибут currencyCode) за исключением сложного реквизита "Сведения о суммах поступлений специальных, антидемпинговых, компенсационных пошлин на счета в иностранной валюте" (fpcdo:GenericExternalRevenueDistributedDutyDetails) должны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сложном реквизите "Сведения о суммах поступлений специальных, антидемпинговых, компенсационных пошлин на счета в иностранной валюте" (fpcdo:GenericExternalRevenueDistributedDutyDetails) все значения вложенных реквизитов "Код валюты" (атрибут currencyCode) должны соответствовать буквенному коду валюты того государства-члена, код которого указан в значении реквизита "Код страны" </w:t>
            </w:r>
          </w:p>
          <w:p>
            <w:pPr>
              <w:spacing w:after="20"/>
              <w:ind w:left="20"/>
              <w:jc w:val="both"/>
            </w:pPr>
            <w:r>
              <w:rPr>
                <w:rFonts w:ascii="Times New Roman"/>
                <w:b w:val="false"/>
                <w:i w:val="false"/>
                <w:color w:val="000000"/>
                <w:sz w:val="20"/>
              </w:rPr>
              <w:t>(csdo:UnifiedCountryCode) в составе сложного реквизита "Сведения о суммах поступлений специальных, антидемпинговых, компенсационных пошлин на счета в иностранной валюте" (fpcdo:GenericExternalRevenueDistributedDutyDetails)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специальных, антидемпинговых, компенсационных пошлин, подлежащих распределению" (fpcdo:GenericDistributableAntiDumpingDutyDetails), содержащий реквизит "Признак передачи сведений об общей сумме" (fpsdo:TotalAmountIndicator) со значением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реквизит "Код страны" (csdo:‌Unified‌Country‌Code) должен быть заполнен только для тех случаев, когда реквизит "Признак передачи сведений об общей сумме" (fpsdo:TotalAmountIndicator) имеет значение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реквизит "Признак передачи сведений об общей сумме" (fpsdo:TotalAmountIndicator) имеет значение "1", то значение реквизита "Суммы специальных, антидемпинговых, компенсационных пошлин, подлежащие распределению" (fpsdo:AntiDumpingGenericDistributableDutyAmount) должно быть равно сумме всех значений реквизитов "Суммы специальных, антидемпинговых, компенсационных пошлин, подлежащие распределению" (fpsdo:AntiDumpingGenericDistributableDutyAmount), указанных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содержащего реквизит "Признак передачи сведений об общей сумме" (fpsdo:TotalAmountIndicator) со значением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распределенных специальных, антидемпинговых, компенсационных пошлин, перечисленных на счета" (fpcdo:GenericTransferDistributedAntiDumpingDutyDetails), содержащий реквизит "Признак передачи сведений об общей сумме" (fpsdo:TotalAmountIndicator) со значением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специальных, антидемпинговых, компенсационных пошлин, перечисленных на счета" (fpcdo:GenericTransferDistributedAntiDumpingDutyDetails), реквизит "Код страны" (csdo:‌Unified‌Country‌Code) должен быть заполнен только для тех случаев, когда реквизит "Признак передачи сведений об общей сумме" (fpsdo:TotalAmountIndicator) имеет значение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специальных, антидемпинговых, компенсационных пошлин, перечисленных на счета" (fpcdo:GenericTransferDistributedAntiDumpingDutyDetails) реквизит "Признак передачи сведений об общей сумме" (fpsdo:TotalAmountIndicator) имеет значение "1", то значение реквизита "Суммы распределенных специальных, антидемпинговых, компенсационных пошлин, перечисленные на счет" (fpsdo:AntiDumpingGenericTransferDistributedDutyAmount) должно быть равно сумме всех значений реквизитов "Суммы распределенных специальных, антидемпинговых, компенсационных пошлин, перечисленные на счет" (fpsdo:AntiDumpingGenericTransferDistributedDutyAmount), указанных в реквизите "Сведения о суммах распределенных специальных, антидемпинговых, компенсационных пошлин, перечисленных на счета" (fpcdo:GenericTransferDistributedAntiDumpingDutyDetails) с индикатором "Признак передачи сведений об общей сумме" (fpsdo:TotalAmountIndicator) со значением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содержащий реквизит "Признак передачи сведений об общей сумме" (fpsdo:TotalAmountIndicator) со значением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реквизит "Код страны" (csdo:‌Unified‌Country‌Code) должен быть заполнен только для тех случаев, когда реквизит "Признак передачи сведений об общей сумме" (fpsdo:TotalAmountIndicator) имеет значение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реквизит "Признак передачи сведений об общей сумме" (fpsdo:TotalAmountIndicator) имеет значение "1", то значение реквизита "Суммы распределенных специальных, антидемпинговых, компенсационных пошлин, приостановленные к перечислению" (fpsdo:AntiDumpingGenericStopTransferDistributedDutyAmount) должно быть равно сумме всех значений реквизитов "Суммы распределенных специальных, антидемпинговых, компенсационных пошлин, приостановленные к перечислению" (fpsdo:AntiDumpingGenericStopTransferDistributedDutyAmount), указанных в реквизите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содержащем реквизит "Признак передачи сведений об общей сумме" (fpsdo:TotalAmountIndicator) со значением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реквизита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информацию"(fpsdo:ReportCountryCode) заполнен, то значение реквизита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валюты" (атрибут currency‌Code)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9"/>
          <w:p>
            <w:pPr>
              <w:spacing w:after="20"/>
              <w:ind w:left="20"/>
              <w:jc w:val="both"/>
            </w:pPr>
            <w:r>
              <w:rPr>
                <w:rFonts w:ascii="Times New Roman"/>
                <w:b w:val="false"/>
                <w:i w:val="false"/>
                <w:color w:val="000000"/>
                <w:sz w:val="20"/>
              </w:rPr>
              <w:t>
значение реквизита "Идентификатор справочника (классификатора)"</w:t>
            </w:r>
          </w:p>
          <w:bookmarkEnd w:id="189"/>
          <w:p>
            <w:pPr>
              <w:spacing w:after="20"/>
              <w:ind w:left="20"/>
              <w:jc w:val="both"/>
            </w:pPr>
            <w:r>
              <w:rPr>
                <w:rFonts w:ascii="Times New Roman"/>
                <w:b w:val="false"/>
                <w:i w:val="false"/>
                <w:color w:val="000000"/>
                <w:sz w:val="20"/>
              </w:rPr>
              <w:t>
(атрибут currency​Code​List​Id) в составе реквизитов, содержащих реквизит "Код валюты" (атрибут currency‌Code),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xml:space="preserve">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должен быть заполнен и иметь значение "TE"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не заполняется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0"/>
          <w:p>
            <w:pPr>
              <w:spacing w:after="20"/>
              <w:ind w:left="20"/>
              <w:jc w:val="both"/>
            </w:pPr>
            <w:r>
              <w:rPr>
                <w:rFonts w:ascii="Times New Roman"/>
                <w:b w:val="false"/>
                <w:i w:val="false"/>
                <w:color w:val="000000"/>
                <w:sz w:val="20"/>
              </w:rPr>
              <w:t>
реквизит "Сведения о протоколе оперативной сверки"</w:t>
            </w:r>
          </w:p>
          <w:bookmarkEnd w:id="190"/>
          <w:p>
            <w:pPr>
              <w:spacing w:after="20"/>
              <w:ind w:left="20"/>
              <w:jc w:val="both"/>
            </w:pPr>
            <w:r>
              <w:rPr>
                <w:rFonts w:ascii="Times New Roman"/>
                <w:b w:val="false"/>
                <w:i w:val="false"/>
                <w:color w:val="000000"/>
                <w:sz w:val="20"/>
              </w:rPr>
              <w:t>
(fpcdo:‌Verification‌Pro‌Details) не заполняется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"Отчет о зачислении и распределении сумм специальных, антидемпинговых, компенсационных пошлин" (fpcdo:AntiDumpingDutyReportDetails) должно быть заполнено три экземпляра реквизита "Суммы исполненных зачетов в счет уплаты специальных, антидемпинговых, компенсационных пошлин" (fpsdo:ExecutedAntiDumpingDutyAmount) со значениями атрибута "Код вида суммы" (атрибут amountKindCode) "1", "2" и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1"/>
          <w:p>
            <w:pPr>
              <w:spacing w:after="20"/>
              <w:ind w:left="20"/>
              <w:jc w:val="both"/>
            </w:pPr>
            <w:r>
              <w:rPr>
                <w:rFonts w:ascii="Times New Roman"/>
                <w:b w:val="false"/>
                <w:i w:val="false"/>
                <w:color w:val="000000"/>
                <w:sz w:val="20"/>
              </w:rPr>
              <w:t xml:space="preserve">
атрибут "Код вида суммы" (атрибут amountKindCode) реквизита "Суммы исполненных зачетов в счет уплаты специальных, антидемпинговых, компенсационных пошлин" (fpsdo:ExecutedAntiDumpingDutyAmount) может принимать одно из следующих значений: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всего;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суммы исполненных зачетов авансовых платежей; </w:t>
            </w:r>
          </w:p>
          <w:p>
            <w:pPr>
              <w:spacing w:after="20"/>
              <w:ind w:left="20"/>
              <w:jc w:val="both"/>
            </w:pPr>
            <w:r>
              <w:rPr>
                <w:rFonts w:ascii="Times New Roman"/>
                <w:b w:val="false"/>
                <w:i w:val="false"/>
                <w:color w:val="000000"/>
                <w:sz w:val="20"/>
              </w:rPr>
              <w:t>
3 – суммы исполненных зачетов вывозных таможенных пошлин, налогов и сборов, а также иных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"Должностное лицо" (fpcdo:OfficerDetails) реквизит "Контактный реквизит" (ccdo:CommunicationDetails) не заполняется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об ответственном исполнителе" (fpcdo:ExecutorDetails) должен быть заполнен один экземпляр реквизита "Контактный реквизит" (ccdo:CommunicationDetails)</w:t>
            </w:r>
          </w:p>
        </w:tc>
      </w:tr>
    </w:tbl>
    <w:bookmarkStart w:name="z254" w:id="192"/>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"Измененные сведения за отчетный месяц" (P.DS.06.MSG.006), приведены в таблице 8.</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56" w:id="19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"Измененные сведения за отчетный месяц" (P.DS.06.MSG.006)</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присутствовать сведения за отчетные месяцы, совпадающие с передаваемыми сведениями по значению реквизитов "Код страны, предоставившей информацию" (fpsdo:ReportCountryCode) в структуре электронного документа (сведений) и реквизиту "Дата" (csdo:EventDate) в составе каждого сложного реквизита "Отчет о зачислении и распределении сумм специальных, антидемпинговых, компенсационных пошлин" (fpcdo:AntiDumpingDutyReportDetails)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должны отсутствовать сложные реквизиты "Отчет о зачислении и распределении сумм специальных, антидемпинговых, компенсационных пошлин" (fpcdo:AntiDumpingDutyReportDetails),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каждого сложного реквизита "Отчет о зачислении и распределении сумм специальных, антидемпинговых, компенсационных пошлин" (fpcdo:AntiDumpingDutyReportDetails)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требованиям 4 – 30 таблицы 7 настоящего Регламента (значения кодов требований в таблице 8 и таблице 7 совпадают) требования к заполнению реквизитов применяются к каждому сложному реквизиту "Отчет о зачислении и распределении сумм специальных, антидемпинговых, компенсационных пошлин" (fpcdo:AntiDumpingDutyReportDetails)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передачи сведений, содержащих заключительные операции" (fpsdo:FinalOperationsIndicator) заполнен, то его значение должно соответствовать значению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147</w:t>
            </w:r>
          </w:p>
        </w:tc>
      </w:tr>
    </w:tbl>
    <w:bookmarkStart w:name="z258" w:id="194"/>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194"/>
    <w:bookmarkStart w:name="z259" w:id="195"/>
    <w:p>
      <w:pPr>
        <w:spacing w:after="0"/>
        <w:ind w:left="0"/>
        <w:jc w:val="left"/>
      </w:pPr>
      <w:r>
        <w:rPr>
          <w:rFonts w:ascii="Times New Roman"/>
          <w:b/>
          <w:i w:val="false"/>
          <w:color w:val="000000"/>
        </w:rPr>
        <w:t xml:space="preserve"> I. Общие положения</w:t>
      </w:r>
    </w:p>
    <w:bookmarkEnd w:id="195"/>
    <w:bookmarkStart w:name="z260" w:id="196"/>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входящими в право Евразийского экономического союза (далее – Союз):</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68" w:id="197"/>
    <w:p>
      <w:pPr>
        <w:spacing w:after="0"/>
        <w:ind w:left="0"/>
        <w:jc w:val="left"/>
      </w:pPr>
      <w:r>
        <w:rPr>
          <w:rFonts w:ascii="Times New Roman"/>
          <w:b/>
          <w:i w:val="false"/>
          <w:color w:val="000000"/>
        </w:rPr>
        <w:t xml:space="preserve"> II. Область применения</w:t>
      </w:r>
    </w:p>
    <w:bookmarkEnd w:id="197"/>
    <w:bookmarkStart w:name="z269" w:id="198"/>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(далее – общий процесс).</w:t>
      </w:r>
    </w:p>
    <w:bookmarkEnd w:id="198"/>
    <w:bookmarkStart w:name="z270" w:id="199"/>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99"/>
    <w:bookmarkStart w:name="z271" w:id="200"/>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00"/>
    <w:bookmarkStart w:name="z272" w:id="201"/>
    <w:p>
      <w:pPr>
        <w:spacing w:after="0"/>
        <w:ind w:left="0"/>
        <w:jc w:val="left"/>
      </w:pPr>
      <w:r>
        <w:rPr>
          <w:rFonts w:ascii="Times New Roman"/>
          <w:b/>
          <w:i w:val="false"/>
          <w:color w:val="000000"/>
        </w:rPr>
        <w:t xml:space="preserve"> III. Основные понятия</w:t>
      </w:r>
    </w:p>
    <w:bookmarkEnd w:id="201"/>
    <w:bookmarkStart w:name="z273" w:id="202"/>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02"/>
    <w:bookmarkStart w:name="z274" w:id="203"/>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03"/>
    <w:bookmarkStart w:name="z275" w:id="204"/>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204"/>
    <w:bookmarkStart w:name="z276" w:id="205"/>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05"/>
    <w:bookmarkStart w:name="z277" w:id="206"/>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147 (далее – Правила информационного взаимодействия).</w:t>
      </w:r>
    </w:p>
    <w:bookmarkEnd w:id="206"/>
    <w:bookmarkStart w:name="z278" w:id="207"/>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07"/>
    <w:bookmarkStart w:name="z279" w:id="208"/>
    <w:p>
      <w:pPr>
        <w:spacing w:after="0"/>
        <w:ind w:left="0"/>
        <w:jc w:val="left"/>
      </w:pPr>
      <w:r>
        <w:rPr>
          <w:rFonts w:ascii="Times New Roman"/>
          <w:b/>
          <w:i w:val="false"/>
          <w:color w:val="000000"/>
        </w:rPr>
        <w:t xml:space="preserve"> 1. Участники информационного взаимодействия</w:t>
      </w:r>
    </w:p>
    <w:bookmarkEnd w:id="208"/>
    <w:bookmarkStart w:name="z280" w:id="20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реализации настоящего Регламента приведен в таблице 1.</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82" w:id="210"/>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1"/>
          <w:p>
            <w:pPr>
              <w:spacing w:after="20"/>
              <w:ind w:left="20"/>
              <w:jc w:val="both"/>
            </w:pPr>
            <w:r>
              <w:rPr>
                <w:rFonts w:ascii="Times New Roman"/>
                <w:b w:val="false"/>
                <w:i w:val="false"/>
                <w:color w:val="000000"/>
                <w:sz w:val="20"/>
              </w:rPr>
              <w:t>
осуществляет сбор, обработку и представление сведений (в том числе измененных) о суммах зачисленных и распределенных специальных, антидемпинговых, компенсационных пошлин;</w:t>
            </w:r>
          </w:p>
          <w:bookmarkEnd w:id="211"/>
          <w:p>
            <w:pPr>
              <w:spacing w:after="20"/>
              <w:ind w:left="20"/>
              <w:jc w:val="both"/>
            </w:pPr>
            <w:r>
              <w:rPr>
                <w:rFonts w:ascii="Times New Roman"/>
                <w:b w:val="false"/>
                <w:i w:val="false"/>
                <w:color w:val="000000"/>
                <w:sz w:val="20"/>
              </w:rPr>
              <w:t>
получает от уполномоченных органов других государств –членов Союза протокол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 (P.DS.06.ACT.001)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2"/>
          <w:p>
            <w:pPr>
              <w:spacing w:after="20"/>
              <w:ind w:left="20"/>
              <w:jc w:val="both"/>
            </w:pPr>
            <w:r>
              <w:rPr>
                <w:rFonts w:ascii="Times New Roman"/>
                <w:b w:val="false"/>
                <w:i w:val="false"/>
                <w:color w:val="000000"/>
                <w:sz w:val="20"/>
              </w:rPr>
              <w:t>
осуществляет получение от уполномоченных органов других государств – членов Союза сведений (в том числе измененных) о суммах зачисленных и распределенных специальных, антидемпинговых, компенсационных пошлин, а также осуществляет хранение и обработку полученных сведений;</w:t>
            </w:r>
          </w:p>
          <w:bookmarkEnd w:id="212"/>
          <w:p>
            <w:pPr>
              <w:spacing w:after="20"/>
              <w:ind w:left="20"/>
              <w:jc w:val="both"/>
            </w:pPr>
            <w:r>
              <w:rPr>
                <w:rFonts w:ascii="Times New Roman"/>
                <w:b w:val="false"/>
                <w:i w:val="false"/>
                <w:color w:val="000000"/>
                <w:sz w:val="20"/>
              </w:rPr>
              <w:t>
осуществляет представление уполномоченным органам государств – членов Союза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 (P.DS.06.ACT.002)</w:t>
            </w:r>
          </w:p>
        </w:tc>
      </w:tr>
    </w:tbl>
    <w:bookmarkStart w:name="z285" w:id="213"/>
    <w:p>
      <w:pPr>
        <w:spacing w:after="0"/>
        <w:ind w:left="0"/>
        <w:jc w:val="left"/>
      </w:pPr>
      <w:r>
        <w:rPr>
          <w:rFonts w:ascii="Times New Roman"/>
          <w:b/>
          <w:i w:val="false"/>
          <w:color w:val="000000"/>
        </w:rPr>
        <w:t xml:space="preserve"> 2. Структура информационного взаимодействия</w:t>
      </w:r>
    </w:p>
    <w:bookmarkEnd w:id="213"/>
    <w:bookmarkStart w:name="z286" w:id="214"/>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в соответствии с процедурами общего процесса:</w:t>
      </w:r>
    </w:p>
    <w:bookmarkEnd w:id="214"/>
    <w:bookmarkStart w:name="z287" w:id="215"/>
    <w:p>
      <w:pPr>
        <w:spacing w:after="0"/>
        <w:ind w:left="0"/>
        <w:jc w:val="both"/>
      </w:pPr>
      <w:r>
        <w:rPr>
          <w:rFonts w:ascii="Times New Roman"/>
          <w:b w:val="false"/>
          <w:i w:val="false"/>
          <w:color w:val="000000"/>
          <w:sz w:val="28"/>
        </w:rPr>
        <w:t>
      а) представление уполномоченными органами друг другу сведений о суммах зачисленных и распределенных специальных, антидемпинговых, компенсационных пошлин (далее – сведения) за отчетный день;</w:t>
      </w:r>
    </w:p>
    <w:bookmarkEnd w:id="215"/>
    <w:bookmarkStart w:name="z288" w:id="216"/>
    <w:p>
      <w:pPr>
        <w:spacing w:after="0"/>
        <w:ind w:left="0"/>
        <w:jc w:val="both"/>
      </w:pPr>
      <w:r>
        <w:rPr>
          <w:rFonts w:ascii="Times New Roman"/>
          <w:b w:val="false"/>
          <w:i w:val="false"/>
          <w:color w:val="000000"/>
          <w:sz w:val="28"/>
        </w:rPr>
        <w:t>
      б) представление уполномоченными органами друг другу сведений из протокола оперативной сверки полученных данных;</w:t>
      </w:r>
    </w:p>
    <w:bookmarkEnd w:id="216"/>
    <w:bookmarkStart w:name="z289" w:id="217"/>
    <w:p>
      <w:pPr>
        <w:spacing w:after="0"/>
        <w:ind w:left="0"/>
        <w:jc w:val="both"/>
      </w:pPr>
      <w:r>
        <w:rPr>
          <w:rFonts w:ascii="Times New Roman"/>
          <w:b w:val="false"/>
          <w:i w:val="false"/>
          <w:color w:val="000000"/>
          <w:sz w:val="28"/>
        </w:rPr>
        <w:t>
      в) представление уполномоченными органами друг другу измененных сведений за отчетный день.</w:t>
      </w:r>
    </w:p>
    <w:bookmarkEnd w:id="217"/>
    <w:bookmarkStart w:name="z290" w:id="218"/>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представлена на рисунке 1.</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1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p>
    <w:bookmarkEnd w:id="219"/>
    <w:bookmarkStart w:name="z292" w:id="220"/>
    <w:p>
      <w:pPr>
        <w:spacing w:after="0"/>
        <w:ind w:left="0"/>
        <w:jc w:val="both"/>
      </w:pPr>
      <w:r>
        <w:rPr>
          <w:rFonts w:ascii="Times New Roman"/>
          <w:b w:val="false"/>
          <w:i w:val="false"/>
          <w:color w:val="000000"/>
          <w:sz w:val="28"/>
        </w:rPr>
        <w:t>
      8. Информационное взаимодействие между уполномоченными органами реализуется в рамках общего процесса. Структура общего процесса определена в Правилах информационного взаимодействия.</w:t>
      </w:r>
    </w:p>
    <w:bookmarkEnd w:id="220"/>
    <w:bookmarkStart w:name="z293" w:id="221"/>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21"/>
    <w:bookmarkStart w:name="z294" w:id="222"/>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18 октября 2022 г. № 147 (далее – Описание форматов и структур электронных документов и сведений).</w:t>
      </w:r>
    </w:p>
    <w:bookmarkEnd w:id="222"/>
    <w:bookmarkStart w:name="z295" w:id="223"/>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23"/>
    <w:bookmarkStart w:name="z296" w:id="224"/>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24"/>
    <w:bookmarkStart w:name="z297" w:id="225"/>
    <w:p>
      <w:pPr>
        <w:spacing w:after="0"/>
        <w:ind w:left="0"/>
        <w:jc w:val="left"/>
      </w:pPr>
      <w:r>
        <w:rPr>
          <w:rFonts w:ascii="Times New Roman"/>
          <w:b/>
          <w:i w:val="false"/>
          <w:color w:val="000000"/>
        </w:rPr>
        <w:t xml:space="preserve"> 1. Информационное взаимодействие при представлении сведений уполномоченными органами друг другу</w:t>
      </w:r>
    </w:p>
    <w:bookmarkEnd w:id="225"/>
    <w:bookmarkStart w:name="z298" w:id="226"/>
    <w:p>
      <w:pPr>
        <w:spacing w:after="0"/>
        <w:ind w:left="0"/>
        <w:jc w:val="both"/>
      </w:pPr>
      <w:r>
        <w:rPr>
          <w:rFonts w:ascii="Times New Roman"/>
          <w:b w:val="false"/>
          <w:i w:val="false"/>
          <w:color w:val="000000"/>
          <w:sz w:val="28"/>
        </w:rPr>
        <w:t>
      12. Схема выполнения транзакций общего процесса при представлении сведений уполномоченными органами друг другу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26"/>
    <w:bookmarkStart w:name="z299"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1036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036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2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представлении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02" w:id="229"/>
    <w:p>
      <w:pPr>
        <w:spacing w:after="0"/>
        <w:ind w:left="0"/>
        <w:jc w:val="left"/>
      </w:pPr>
      <w:r>
        <w:rPr>
          <w:rFonts w:ascii="Times New Roman"/>
          <w:b/>
          <w:i w:val="false"/>
          <w:color w:val="000000"/>
        </w:rPr>
        <w:t xml:space="preserve"> Перечень транзакций общего процесса при представлении сведений уполномоченными органами друг другу</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за отчетный день (P.DS.06.PRC.001)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0"/>
          <w:p>
            <w:pPr>
              <w:spacing w:after="20"/>
              <w:ind w:left="20"/>
              <w:jc w:val="both"/>
            </w:pPr>
            <w:r>
              <w:rPr>
                <w:rFonts w:ascii="Times New Roman"/>
                <w:b w:val="false"/>
                <w:i w:val="false"/>
                <w:color w:val="000000"/>
                <w:sz w:val="20"/>
              </w:rPr>
              <w:t>
Представление сведений за отчетный день (P.DS.06.OPR.001).</w:t>
            </w:r>
          </w:p>
          <w:bookmarkEnd w:id="230"/>
          <w:p>
            <w:pPr>
              <w:spacing w:after="20"/>
              <w:ind w:left="20"/>
              <w:jc w:val="both"/>
            </w:pPr>
            <w:r>
              <w:rPr>
                <w:rFonts w:ascii="Times New Roman"/>
                <w:b w:val="false"/>
                <w:i w:val="false"/>
                <w:color w:val="000000"/>
                <w:sz w:val="20"/>
              </w:rPr>
              <w:t>
Получение уведомления об обработке сведений за отчетный день (P.DS.06.OPR.003)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 (P.DS.06.BEN.001):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за отчетный день (P.DS.06.OPR.002)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 (P.DS.06.BEN.001):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за отчетный день (P.DS.06.TRN.001)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 (P.DS.06.PRC.003)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1"/>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 (P.DS.06.OPR.010).</w:t>
            </w:r>
          </w:p>
          <w:bookmarkEnd w:id="231"/>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 (P.DS.06.OPR.012)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(P.DS.06.BEN.003):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 (P.DS.06.OPR.011)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(P.DS.06.BEN.003):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 (P.DS.06.TRN.002)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измененных сведений за отчетный день (P.DS.06.PRC.004)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2"/>
          <w:p>
            <w:pPr>
              <w:spacing w:after="20"/>
              <w:ind w:left="20"/>
              <w:jc w:val="both"/>
            </w:pPr>
            <w:r>
              <w:rPr>
                <w:rFonts w:ascii="Times New Roman"/>
                <w:b w:val="false"/>
                <w:i w:val="false"/>
                <w:color w:val="000000"/>
                <w:sz w:val="20"/>
              </w:rPr>
              <w:t>
Представление измененных сведений за отчетный день (P.DS.06.OPR.013).</w:t>
            </w:r>
          </w:p>
          <w:bookmarkEnd w:id="232"/>
          <w:p>
            <w:pPr>
              <w:spacing w:after="20"/>
              <w:ind w:left="20"/>
              <w:jc w:val="both"/>
            </w:pPr>
            <w:r>
              <w:rPr>
                <w:rFonts w:ascii="Times New Roman"/>
                <w:b w:val="false"/>
                <w:i w:val="false"/>
                <w:color w:val="000000"/>
                <w:sz w:val="20"/>
              </w:rPr>
              <w:t>
Получение уведомления об обработке измененных сведений за отчетный день (P.DS.06.OPR.015)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 (P.DS.06.BEN.001):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за отчетный день (P.DS.06.OPR.014)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 (P.DS.06.BEN.001):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измененных сведений за отчетный день (P.DS.06.TRN.003)</w:t>
            </w:r>
          </w:p>
        </w:tc>
      </w:tr>
    </w:tbl>
    <w:bookmarkStart w:name="z306" w:id="233"/>
    <w:p>
      <w:pPr>
        <w:spacing w:after="0"/>
        <w:ind w:left="0"/>
        <w:jc w:val="left"/>
      </w:pPr>
      <w:r>
        <w:rPr>
          <w:rFonts w:ascii="Times New Roman"/>
          <w:b/>
          <w:i w:val="false"/>
          <w:color w:val="000000"/>
        </w:rPr>
        <w:t xml:space="preserve"> VI. Описание сообщений общего процесса</w:t>
      </w:r>
    </w:p>
    <w:bookmarkEnd w:id="233"/>
    <w:bookmarkStart w:name="z307" w:id="234"/>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09" w:id="235"/>
    <w:p>
      <w:pPr>
        <w:spacing w:after="0"/>
        <w:ind w:left="0"/>
        <w:jc w:val="left"/>
      </w:pPr>
      <w:r>
        <w:rPr>
          <w:rFonts w:ascii="Times New Roman"/>
          <w:b/>
          <w:i w:val="false"/>
          <w:color w:val="000000"/>
        </w:rPr>
        <w:t xml:space="preserve"> Перечень сообщений общего процесса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 (R.FP.DS.06.001)</w:t>
            </w:r>
          </w:p>
        </w:tc>
      </w:tr>
    </w:tbl>
    <w:bookmarkStart w:name="z310" w:id="236"/>
    <w:p>
      <w:pPr>
        <w:spacing w:after="0"/>
        <w:ind w:left="0"/>
        <w:jc w:val="left"/>
      </w:pPr>
      <w:r>
        <w:rPr>
          <w:rFonts w:ascii="Times New Roman"/>
          <w:b/>
          <w:i w:val="false"/>
          <w:color w:val="000000"/>
        </w:rPr>
        <w:t xml:space="preserve"> VII. Описание транзакций общего процесса</w:t>
      </w:r>
    </w:p>
    <w:bookmarkEnd w:id="236"/>
    <w:bookmarkStart w:name="z311" w:id="237"/>
    <w:p>
      <w:pPr>
        <w:spacing w:after="0"/>
        <w:ind w:left="0"/>
        <w:jc w:val="left"/>
      </w:pPr>
      <w:r>
        <w:rPr>
          <w:rFonts w:ascii="Times New Roman"/>
          <w:b/>
          <w:i w:val="false"/>
          <w:color w:val="000000"/>
        </w:rPr>
        <w:t xml:space="preserve"> 1. Транзакция общего процесса "Представление уполномоченными органами друг другу сведений за отчетный день" (P.DS.06.TRN.001)</w:t>
      </w:r>
    </w:p>
    <w:bookmarkEnd w:id="237"/>
    <w:bookmarkStart w:name="z312" w:id="238"/>
    <w:p>
      <w:pPr>
        <w:spacing w:after="0"/>
        <w:ind w:left="0"/>
        <w:jc w:val="both"/>
      </w:pPr>
      <w:r>
        <w:rPr>
          <w:rFonts w:ascii="Times New Roman"/>
          <w:b w:val="false"/>
          <w:i w:val="false"/>
          <w:color w:val="000000"/>
          <w:sz w:val="28"/>
        </w:rPr>
        <w:t>
      14. Транзакция общего процесса "Представление уполномоченными органами друг другу сведений за отчетный день" (P.DS.06.TRN.001)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38"/>
    <w:bookmarkStart w:name="z313"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4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день</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P.DS.06.TRN.001)</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16" w:id="241"/>
    <w:p>
      <w:pPr>
        <w:spacing w:after="0"/>
        <w:ind w:left="0"/>
        <w:jc w:val="left"/>
      </w:pPr>
      <w:r>
        <w:rPr>
          <w:rFonts w:ascii="Times New Roman"/>
          <w:b/>
          <w:i w:val="false"/>
          <w:color w:val="000000"/>
        </w:rPr>
        <w:t xml:space="preserve"> Описание транзакции общего процесса "Представление уполномоченными органами друг другу сведений за отчетный день" (P.DS.06.TRN.001)</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 (P.DS.06.BEN.001):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за отчетный день (P.DS.06.MSG.001)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2"/>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 – для P.DS.06.MSG.001</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P.DS.06.MSG.002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19" w:id="243"/>
    <w:p>
      <w:pPr>
        <w:spacing w:after="0"/>
        <w:ind w:left="0"/>
        <w:jc w:val="left"/>
      </w:pPr>
      <w:r>
        <w:rPr>
          <w:rFonts w:ascii="Times New Roman"/>
          <w:b/>
          <w:i w:val="false"/>
          <w:color w:val="000000"/>
        </w:rPr>
        <w:t xml:space="preserve"> 2. Транзакция общего процесса "Представление сведений из протокола оперативной сверки полученных данных" (P.DS.06.TRN.002)</w:t>
      </w:r>
    </w:p>
    <w:bookmarkEnd w:id="243"/>
    <w:bookmarkStart w:name="z320" w:id="244"/>
    <w:p>
      <w:pPr>
        <w:spacing w:after="0"/>
        <w:ind w:left="0"/>
        <w:jc w:val="both"/>
      </w:pPr>
      <w:r>
        <w:rPr>
          <w:rFonts w:ascii="Times New Roman"/>
          <w:b w:val="false"/>
          <w:i w:val="false"/>
          <w:color w:val="000000"/>
          <w:sz w:val="28"/>
        </w:rPr>
        <w:t>
      15. Транзакция общего процесса "Представление сведений из протокола оперативной сверки полученных данных" (P.DS.06.TRN.002)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44"/>
    <w:bookmarkStart w:name="z321"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2" w:id="24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протокола</w:t>
      </w:r>
      <w:r>
        <w:rPr>
          <w:rFonts w:ascii="Times New Roman"/>
          <w:b w:val="false"/>
          <w:i w:val="false"/>
          <w:color w:val="000000"/>
          <w:sz w:val="28"/>
        </w:rPr>
        <w:t xml:space="preserve"> </w:t>
      </w:r>
      <w:r>
        <w:rPr>
          <w:rFonts w:ascii="Times New Roman"/>
          <w:b/>
          <w:i w:val="false"/>
          <w:color w:val="000000"/>
          <w:sz w:val="28"/>
        </w:rPr>
        <w:t>оперативной</w:t>
      </w:r>
      <w:r>
        <w:rPr>
          <w:rFonts w:ascii="Times New Roman"/>
          <w:b w:val="false"/>
          <w:i w:val="false"/>
          <w:color w:val="000000"/>
          <w:sz w:val="28"/>
        </w:rPr>
        <w:t xml:space="preserve"> </w:t>
      </w:r>
      <w:r>
        <w:rPr>
          <w:rFonts w:ascii="Times New Roman"/>
          <w:b/>
          <w:i w:val="false"/>
          <w:color w:val="000000"/>
          <w:sz w:val="28"/>
        </w:rPr>
        <w:t>сверки</w:t>
      </w:r>
      <w:r>
        <w:rPr>
          <w:rFonts w:ascii="Times New Roman"/>
          <w:b w:val="false"/>
          <w:i w:val="false"/>
          <w:color w:val="000000"/>
          <w:sz w:val="28"/>
        </w:rPr>
        <w:t xml:space="preserve"> </w:t>
      </w:r>
      <w:r>
        <w:rPr>
          <w:rFonts w:ascii="Times New Roman"/>
          <w:b/>
          <w:i w:val="false"/>
          <w:color w:val="000000"/>
          <w:sz w:val="28"/>
        </w:rPr>
        <w:t>полученных</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P.DS.06.TRN.002)</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24" w:id="247"/>
    <w:p>
      <w:pPr>
        <w:spacing w:after="0"/>
        <w:ind w:left="0"/>
        <w:jc w:val="left"/>
      </w:pPr>
      <w:r>
        <w:rPr>
          <w:rFonts w:ascii="Times New Roman"/>
          <w:b/>
          <w:i w:val="false"/>
          <w:color w:val="000000"/>
        </w:rPr>
        <w:t xml:space="preserve"> Описание транзакции общего процесса "Представление сведений из протокола оперативной сверки полученных данных" (P.DS.06.TRN.002)</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(P.DS.06.BEN.003):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(P.DS.06.MSG.004)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8"/>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P.DS.06.MSG.004</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P.DS.06.MSG.002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27" w:id="249"/>
    <w:p>
      <w:pPr>
        <w:spacing w:after="0"/>
        <w:ind w:left="0"/>
        <w:jc w:val="left"/>
      </w:pPr>
      <w:r>
        <w:rPr>
          <w:rFonts w:ascii="Times New Roman"/>
          <w:b/>
          <w:i w:val="false"/>
          <w:color w:val="000000"/>
        </w:rPr>
        <w:t xml:space="preserve"> 3. Транзакция общего процесса "Представление уполномоченными органами друг другу измененных сведений за отчетный день" (P.DS.06.TRN.003)</w:t>
      </w:r>
    </w:p>
    <w:bookmarkEnd w:id="249"/>
    <w:bookmarkStart w:name="z328" w:id="250"/>
    <w:p>
      <w:pPr>
        <w:spacing w:after="0"/>
        <w:ind w:left="0"/>
        <w:jc w:val="both"/>
      </w:pPr>
      <w:r>
        <w:rPr>
          <w:rFonts w:ascii="Times New Roman"/>
          <w:b w:val="false"/>
          <w:i w:val="false"/>
          <w:color w:val="000000"/>
          <w:sz w:val="28"/>
        </w:rPr>
        <w:t>
      16. Транзакция общего процесса "Представление уполномоченными органами друг другу измененных сведений за отчетный день" (P.DS.06.TRN.003)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50"/>
    <w:bookmarkStart w:name="z329"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25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день</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P.DS.06.TRN.003)</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32" w:id="253"/>
    <w:p>
      <w:pPr>
        <w:spacing w:after="0"/>
        <w:ind w:left="0"/>
        <w:jc w:val="left"/>
      </w:pPr>
      <w:r>
        <w:rPr>
          <w:rFonts w:ascii="Times New Roman"/>
          <w:b/>
          <w:i w:val="false"/>
          <w:color w:val="000000"/>
        </w:rPr>
        <w:t xml:space="preserve"> Описание транзакции общего процесса "Представление уполномоченными органами друг другу измененных сведений за отчетный день" (P.DS.06.TRN.003)</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P.DS.06.TRN.003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 отчетный день (P.DS.06.BEN.001):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за отчетный день (P.DS.06.MSG.005)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(P.DS.06.MSG.002)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4"/>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P.DS.06.MSG.005</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P.DS.06.MSG.002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35" w:id="255"/>
    <w:p>
      <w:pPr>
        <w:spacing w:after="0"/>
        <w:ind w:left="0"/>
        <w:jc w:val="left"/>
      </w:pPr>
      <w:r>
        <w:rPr>
          <w:rFonts w:ascii="Times New Roman"/>
          <w:b/>
          <w:i w:val="false"/>
          <w:color w:val="000000"/>
        </w:rPr>
        <w:t xml:space="preserve"> VIII. Порядок действий в нештатных ситуациях</w:t>
      </w:r>
    </w:p>
    <w:bookmarkEnd w:id="255"/>
    <w:bookmarkStart w:name="z336" w:id="256"/>
    <w:p>
      <w:pPr>
        <w:spacing w:after="0"/>
        <w:ind w:left="0"/>
        <w:jc w:val="both"/>
      </w:pPr>
      <w:r>
        <w:rPr>
          <w:rFonts w:ascii="Times New Roman"/>
          <w:b w:val="false"/>
          <w:i w:val="false"/>
          <w:color w:val="000000"/>
          <w:sz w:val="28"/>
        </w:rPr>
        <w:t>
      17.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таблице 7.</w:t>
      </w:r>
    </w:p>
    <w:bookmarkEnd w:id="256"/>
    <w:bookmarkStart w:name="z337" w:id="257"/>
    <w:p>
      <w:pPr>
        <w:spacing w:after="0"/>
        <w:ind w:left="0"/>
        <w:jc w:val="both"/>
      </w:pPr>
      <w:r>
        <w:rPr>
          <w:rFonts w:ascii="Times New Roman"/>
          <w:b w:val="false"/>
          <w:i w:val="false"/>
          <w:color w:val="000000"/>
          <w:sz w:val="28"/>
        </w:rPr>
        <w:t>
      18.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39" w:id="258"/>
    <w:p>
      <w:pPr>
        <w:spacing w:after="0"/>
        <w:ind w:left="0"/>
        <w:jc w:val="left"/>
      </w:pPr>
      <w:r>
        <w:rPr>
          <w:rFonts w:ascii="Times New Roman"/>
          <w:b/>
          <w:i w:val="false"/>
          <w:color w:val="000000"/>
        </w:rPr>
        <w:t xml:space="preserve"> Действия в нештатных ситуациях</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9"/>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259"/>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341" w:id="260"/>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60"/>
    <w:bookmarkStart w:name="z342" w:id="261"/>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"Cведения за отчетный день" (P.DS.06.MSG.001), приведены в таблице 8.</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44" w:id="26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"Сведения за отчетный день" (P.DS.06.MSG.001)</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отсутствовать сведения за отчетный день, совпадающие с передаваемыми сведениями по значениям реквизита "Код страны, предоставившей информацию" (fpsdo:ReportCountryCode) в составе структуры электронного документа (сведений) и реквизита "Дата" (csdo:EventDate) в составе сложного реквизита "Отчет о зачислении и распределении сумм специальных, антидемпинговых, компенсационных пошлин" (fpcdo:AntiDumpingDutyReportDetails)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специальных, антидемпинговых, компенсационных пошлин" (fpcdo:AntiDumpingDutyReportDetails)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реквизит "Отчет о зачислении и распределении сумм специальных, антидемпинговых, компенсационных пошлин" (fpcdo:AntiDumpingDutyReportDetails)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присутствовать 1 реквизит "Сведения о зачислении и распределении сумм специальных, антидемпинговых, компенсационных пошлин" (fpcdo:AntiDumpingDutyDetails), содержащий реквизит "Признак типа передаваемых сумм" (fpsdo:DailyInfoIndicator)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присутствовать 1 реквизит "Сведения о зачислении и распределении сумм специальных, антидемпинговых, компенсационных пошлин" (fpcdo:AntiDumpingDutyDetails), содержащий реквизит "Признак типа передаваемых сумм" (fpsdo:DailyInfoIndicator)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специальных, антидемпинговых, компенсационных пошлин" (fpcdo:AntiDumpingDutyReportDetails) должно быть больше значения, указанного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"Отчет о зачислении и распределении сумм специальных, антидемпинговых, компенсационных пошлин" (fpcdo:AntiDumpingDutyReportDetails) все значения вложенных реквизитов "Код валюты" (атрибут currencyCode) за исключением сложного реквизита "Сведения о суммах поступлений специальных, антидемпинговых, компенсационных пошлин на счета в иностранной валюте" (fpcdo:GenericExternalRevenueDistributedDutyDetails) должны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сложном реквизите "Сведения о суммах поступлений специальных, антидемпинговых, компенсационных пошлин на счета в иностранной валюте" (fpcdo:GenericExternalRevenueDistributedDutyDetails) все значения вложенных реквизитов "Код валюты" (атрибут currencyCode) должны соответствовать буквенному коду валюты того государства-члена, код которого указан в значении реквизита "Код страны" </w:t>
            </w:r>
          </w:p>
          <w:p>
            <w:pPr>
              <w:spacing w:after="20"/>
              <w:ind w:left="20"/>
              <w:jc w:val="both"/>
            </w:pPr>
            <w:r>
              <w:rPr>
                <w:rFonts w:ascii="Times New Roman"/>
                <w:b w:val="false"/>
                <w:i w:val="false"/>
                <w:color w:val="000000"/>
                <w:sz w:val="20"/>
              </w:rPr>
              <w:t>(csdo:UnifiedCountryCode) в составе сложного реквизита "Сведения о суммах поступлений специальных, антидемпинговых, компенсационных пошлин на счета в иностранной валюте" (fpcdo:GenericExternalRevenueDistributedDutyDetails)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специальных, антидемпинговых, компенсационных пошлин, подлежащих распределению" (fpcdo:GenericDistributableAntiDumpingDutyDetails),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реквизит "Код страны" (csdo:UnifiedCountryCode) должен быть заполнен только для тех случаев, когда реквизит "Признак передачи сведений об общей сумме" (fpsdo:TotalAmountIndicator) имеет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реквизит "Признак передачи сведений об общей сумме" (fpsdo:TotalAmountIndicator) имеет значение "1", то значение реквизита "Суммы специальных, антидемпинговых, компенсационных пошлин, подлежащие распределению" (fpsdo:AntiDumpingGenericDistributableDutyAmount) должно быть равно сумме всех значений реквизитов "Суммы специальных, антидемпинговых, компенсационных пошлин, подлежащие распределению" (fpsdo:AntiDumpingGenericDistributableDutyAmount), указанных в составе сложного реквизита "Сведения о суммах специальных, антидемпинговых, компенсационных пошлин, подлежащих распределению" (fpcdo:GenericDistributableAntiDumpingDutyDetails), содержащего реквизит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распределенных специальных, антидемпинговых, компенсационных пошлин, перечисленных на счета" (fpcdo:GenericTransferDistributedAntiDumpingDutyDetails),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специальных, антидемпинговых, компенсационных пошлин, перечисленных на счета" (fpcdo:GenericTransferDistributedAntiDumpingDutyDetails), реквизит "Код страны" (csdo:UnifiedCountryCode) должен быть заполнен только для тех случаев, когда реквизит "Признак передачи сведений об общей сумме" (fpsdo:TotalAmountIndicator) имеет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специальных, антидемпинговых, компенсационных пошлин, перечисленных на счета" (fpcdo:GenericTransferDistributedAntiDumpingDutyDetails) реквизит "Признак передачи сведений об общей сумме" (fpsdo:TotalAmountIndicator) имеет значение "1", то значение реквизита "Суммы распределенных специальных, антидемпинговых, компенсационных пошлин, перечисленные на счет" (fpsdo:AntiDumpingGenericTransferDistributedDutyAmount) должно быть равно сумме всех значений реквизитов "Суммы распределенных специальных, антидемпинговых, компенсационных пошлин, перечисленные на счет" (fpsdo:AntiDumpingGenericTransferDistributedDutyAmount), указанных в реквизите "Сведения о суммах распределенных специальных, антидемпинговых, компенсационных пошлин, перечисленных на счета" (fpcdo:GenericTransferDistributedAntiDumpingDutyDetails) с индикатором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специальных, антидемпинговых, компенсационных пошлин" (fpcdo:AntiDumpingDutyReportDetails) должен содержаться 1 реквизит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реквизит "Код страны" (csdo:UnifiedCountryCode) должен быть заполнен только для тех случаев, когда реквизит "Признак передачи сведений об общей сумме" (fpsdo:TotalAmountIndicator) имеет значение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реквизит "Признак передачи сведений об общей сумме" (fpsdo:TotalAmountIndicator) имеет значение "1", то значение реквизита "Суммы распределенных специальных, антидемпинговых, компенсационных пошлин, приостановленные к перечислению" (fpsdo:AntiDumpingGenericStopTransferDistributedDutyAmount) должно быть равно сумме всех значений реквизитов "Суммы распределенных специальных, антидемпинговых, компенсационных пошлин, приостановленные к перечислению" (fpsdo:AntiDumpingGenericStopTransferDistributedDutyAmount), указанных в реквизите "Сведения о суммах распределенных специальных, антидемпинговых, компенсационных пошлин, приостановленных к перечислению" (fpcdo:GenericStopTransferDistributedAntiDumpingDutyDetails), содержащем реквизит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реквизита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предоставившей информацию" (fpsdo:ReportCountryCode) заполнен, то значение реквизита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валюты" (атрибут currencyCode)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справочника (классификатора)" (атрибут currencyCodeListId) в составе реквизитов, содержащих реквизит "Код валюты" (атрибут currencyCode),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связи" (csdo:CommunicationChannelCode) в составе сложного реквизита "Контактный реквизит" (ccdo:CommunicationDetails) должен быть заполнен и иметь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вида связи" (csdo:CommunicationChannelName) в составе сложного реквизита "Контактный реквизит" (ccdo:CommunicationDetails)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"Отчет о зачислении и распределении сумм специальных, антидемпинговых, компенсационных пошлин" (fpcdo:AntiDumpingDutyReportDetails) должно быть заполнено три экземпляра реквизита "Суммы исполненных зачетов в счет уплаты специальных, антидемпинговых, компенсационных пошлин" (fpsdo:ExecutedAntiDumpingDutyAmount) со значениями атрибута "Код вида суммы" (атрибут amountKindCode) "1", "2" и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3"/>
          <w:p>
            <w:pPr>
              <w:spacing w:after="20"/>
              <w:ind w:left="20"/>
              <w:jc w:val="both"/>
            </w:pPr>
            <w:r>
              <w:rPr>
                <w:rFonts w:ascii="Times New Roman"/>
                <w:b w:val="false"/>
                <w:i w:val="false"/>
                <w:color w:val="000000"/>
                <w:sz w:val="20"/>
              </w:rPr>
              <w:t>
атрибут "Код вида суммы" (атрибут amountKindCode) реквизита "Суммы исполненных зачетов в счет уплаты специальных, антидемпинговых, компенсационных пошлин" (fpsdo:ExecutedAntiDumpingDutyAmount) может принимать одно из следующих значений:</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всего;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суммы исполненных зачетов авансовых платежей;</w:t>
            </w:r>
          </w:p>
          <w:p>
            <w:pPr>
              <w:spacing w:after="20"/>
              <w:ind w:left="20"/>
              <w:jc w:val="both"/>
            </w:pPr>
            <w:r>
              <w:rPr>
                <w:rFonts w:ascii="Times New Roman"/>
                <w:b w:val="false"/>
                <w:i w:val="false"/>
                <w:color w:val="000000"/>
                <w:sz w:val="20"/>
              </w:rPr>
              <w:t>
3 – суммы исполненных зачетов вывозных таможенных пошлин, налогов и сборов, а также иных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"Должностное лицо" (fpcdo:OfficerDetails) реквизит "Контактный реквизит" (ccdo:CommunicationDetails)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об ответственном исполнителе" (fpcdo:ExecutorDetails) должен быть заполнен один экземпляр реквизита "Контактный реквизит" (ccdo:CommunicationDetails)</w:t>
            </w:r>
          </w:p>
        </w:tc>
      </w:tr>
    </w:tbl>
    <w:bookmarkStart w:name="z348" w:id="264"/>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"Протокол оперативной сверки полученных данных" (R.FP.DS.01.003), передаваемых в сообщении "Сведения из протокола оперативной сверки полученных данных" (P.DS.06.MSG.004), приведены в таблице 9.</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50" w:id="26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"Протокол оперативной сверки полученных данных" (R.FP.DS.01.003), передаваемых в сообщении "Сведения из протокола оперативной сверки полученных данных" (P.DS.06.MSG.004)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(csdo:EDocRefId)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должно быть больше или равно значению реквизита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каждого реквизита "Код страны, предоставившей информацию"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справочника (классификатора)" (атрибут codeListId) в составе реквизита "Код страны, предоставившей информацию" (fpsdo:ReportCountryCode) должно содержать кодовое обозначение классификатора стран мира, указанного в разделе VII Правил информационного взаимодействия</w:t>
            </w:r>
          </w:p>
        </w:tc>
      </w:tr>
    </w:tbl>
    <w:bookmarkStart w:name="z351" w:id="266"/>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"Измененные сведения за отчетный день" (P.DS.06.MSG.005), приведены в таблице 10.</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53" w:id="26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специальных, антидемпинговых, компенсационных пошлин" (R.FP.DS.06.001), передаваемых в сообщении "Измененные сведения за отчетный день" (P.DS.06.MSG.005)</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присутствовать сведения за отчетный день, совпадающие с передаваемыми сведениями по значению реквизитов "Код страны, предоставившей информацию" (fpsdo:ReportCountryCode) в структуре электронного документа (сведений) и реквизиту "Дата" (csdo:EventDate) в составе каждого сложного реквизита "Отчет о зачислении и распределении сумм специальных, антидемпинговых, компенсационных пошлин" (fpcdo:AntiDumpingDutyReportDetails)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должны отсутствовать сложные реквизиты "Отчет о зачислении и распределении сумм специальных, антидемпинговых, компенсационных пошлин" (fpcdo:AntiDumpingDutyReportDetails),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каждого сложного реквизита "Отчет о зачислении и распределении сумм специальных, антидемпинговых, компенсационных пошлин" (fpcdo:AntiDumpingDutyReportDetails)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требованиям 4 – 29 таблицы 8 настоящего Регламента (значения кодов требований в таблице 10 и таблице 8 совпадают) требования к заполнению реквизитов применяются к каждому сложному реквизиту "Отчет о зачислении и распределении сумм специальных, антидемпинговых, компенсационных пошлин" (fpcdo:AntiDumpingDutyReportDetails)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передачи сведений, содержащих заключительные операции" (fpsdo:FinalOperationsIndicator) заполнен, то его значение должно соответствовать значению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147</w:t>
            </w:r>
          </w:p>
        </w:tc>
      </w:tr>
    </w:tbl>
    <w:bookmarkStart w:name="z355" w:id="268"/>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268"/>
    <w:bookmarkStart w:name="z356" w:id="269"/>
    <w:p>
      <w:pPr>
        <w:spacing w:after="0"/>
        <w:ind w:left="0"/>
        <w:jc w:val="left"/>
      </w:pPr>
      <w:r>
        <w:rPr>
          <w:rFonts w:ascii="Times New Roman"/>
          <w:b/>
          <w:i w:val="false"/>
          <w:color w:val="000000"/>
        </w:rPr>
        <w:t xml:space="preserve"> I. Общие положения</w:t>
      </w:r>
    </w:p>
    <w:bookmarkEnd w:id="269"/>
    <w:bookmarkStart w:name="z357" w:id="270"/>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входящими в право Евразийского экономического союза (далее – Союз):</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65" w:id="271"/>
    <w:p>
      <w:pPr>
        <w:spacing w:after="0"/>
        <w:ind w:left="0"/>
        <w:jc w:val="left"/>
      </w:pPr>
      <w:r>
        <w:rPr>
          <w:rFonts w:ascii="Times New Roman"/>
          <w:b/>
          <w:i w:val="false"/>
          <w:color w:val="000000"/>
        </w:rPr>
        <w:t xml:space="preserve"> II. Область применения</w:t>
      </w:r>
    </w:p>
    <w:bookmarkEnd w:id="271"/>
    <w:bookmarkStart w:name="z366" w:id="272"/>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(далее – общий процесс).</w:t>
      </w:r>
    </w:p>
    <w:bookmarkEnd w:id="272"/>
    <w:bookmarkStart w:name="z367" w:id="273"/>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w:t>
      </w:r>
    </w:p>
    <w:bookmarkEnd w:id="273"/>
    <w:bookmarkStart w:name="z368" w:id="274"/>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74"/>
    <w:bookmarkStart w:name="z369" w:id="275"/>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75"/>
    <w:bookmarkStart w:name="z370" w:id="276"/>
    <w:p>
      <w:pPr>
        <w:spacing w:after="0"/>
        <w:ind w:left="0"/>
        <w:jc w:val="both"/>
      </w:pPr>
      <w:r>
        <w:rPr>
          <w:rFonts w:ascii="Times New Roman"/>
          <w:b w:val="false"/>
          <w:i w:val="false"/>
          <w:color w:val="000000"/>
          <w:sz w:val="28"/>
        </w:rPr>
        <w:t>
      6. В таблице формируются следующие поля (графы):</w:t>
      </w:r>
    </w:p>
    <w:bookmarkEnd w:id="276"/>
    <w:bookmarkStart w:name="z371" w:id="277"/>
    <w:p>
      <w:pPr>
        <w:spacing w:after="0"/>
        <w:ind w:left="0"/>
        <w:jc w:val="both"/>
      </w:pPr>
      <w:r>
        <w:rPr>
          <w:rFonts w:ascii="Times New Roman"/>
          <w:b w:val="false"/>
          <w:i w:val="false"/>
          <w:color w:val="000000"/>
          <w:sz w:val="28"/>
        </w:rPr>
        <w:t>
      "иерархический номер" – порядковый номер реквизита;</w:t>
      </w:r>
    </w:p>
    <w:bookmarkEnd w:id="277"/>
    <w:bookmarkStart w:name="z372" w:id="278"/>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78"/>
    <w:bookmarkStart w:name="z373" w:id="279"/>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79"/>
    <w:bookmarkStart w:name="z374" w:id="280"/>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80"/>
    <w:bookmarkStart w:name="z375" w:id="281"/>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81"/>
    <w:bookmarkStart w:name="z376" w:id="282"/>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282"/>
    <w:bookmarkStart w:name="z377" w:id="283"/>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83"/>
    <w:bookmarkStart w:name="z378" w:id="284"/>
    <w:p>
      <w:pPr>
        <w:spacing w:after="0"/>
        <w:ind w:left="0"/>
        <w:jc w:val="both"/>
      </w:pPr>
      <w:r>
        <w:rPr>
          <w:rFonts w:ascii="Times New Roman"/>
          <w:b w:val="false"/>
          <w:i w:val="false"/>
          <w:color w:val="000000"/>
          <w:sz w:val="28"/>
        </w:rPr>
        <w:t>
      1 – реквизит обязателен, повторения не допускаются;</w:t>
      </w:r>
    </w:p>
    <w:bookmarkEnd w:id="284"/>
    <w:bookmarkStart w:name="z379" w:id="285"/>
    <w:p>
      <w:pPr>
        <w:spacing w:after="0"/>
        <w:ind w:left="0"/>
        <w:jc w:val="both"/>
      </w:pPr>
      <w:r>
        <w:rPr>
          <w:rFonts w:ascii="Times New Roman"/>
          <w:b w:val="false"/>
          <w:i w:val="false"/>
          <w:color w:val="000000"/>
          <w:sz w:val="28"/>
        </w:rPr>
        <w:t>
      n – реквизит обязателен, должен повторяться n раз (n &gt; 1);</w:t>
      </w:r>
    </w:p>
    <w:bookmarkEnd w:id="285"/>
    <w:bookmarkStart w:name="z380" w:id="286"/>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86"/>
    <w:bookmarkStart w:name="z381" w:id="287"/>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87"/>
    <w:bookmarkStart w:name="z382" w:id="288"/>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88"/>
    <w:bookmarkStart w:name="z383" w:id="289"/>
    <w:p>
      <w:pPr>
        <w:spacing w:after="0"/>
        <w:ind w:left="0"/>
        <w:jc w:val="both"/>
      </w:pPr>
      <w:r>
        <w:rPr>
          <w:rFonts w:ascii="Times New Roman"/>
          <w:b w:val="false"/>
          <w:i w:val="false"/>
          <w:color w:val="000000"/>
          <w:sz w:val="28"/>
        </w:rPr>
        <w:t>
      0..1 – реквизит опционален, повторения не допускаются;</w:t>
      </w:r>
    </w:p>
    <w:bookmarkEnd w:id="289"/>
    <w:bookmarkStart w:name="z384" w:id="290"/>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90"/>
    <w:bookmarkStart w:name="z385" w:id="291"/>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91"/>
    <w:bookmarkStart w:name="z386" w:id="292"/>
    <w:p>
      <w:pPr>
        <w:spacing w:after="0"/>
        <w:ind w:left="0"/>
        <w:jc w:val="left"/>
      </w:pPr>
      <w:r>
        <w:rPr>
          <w:rFonts w:ascii="Times New Roman"/>
          <w:b/>
          <w:i w:val="false"/>
          <w:color w:val="000000"/>
        </w:rPr>
        <w:t xml:space="preserve"> III. Основные понятия</w:t>
      </w:r>
    </w:p>
    <w:bookmarkEnd w:id="292"/>
    <w:bookmarkStart w:name="z387" w:id="293"/>
    <w:p>
      <w:pPr>
        <w:spacing w:after="0"/>
        <w:ind w:left="0"/>
        <w:jc w:val="left"/>
      </w:pPr>
      <w:r>
        <w:rPr>
          <w:rFonts w:ascii="Times New Roman"/>
          <w:b/>
          <w:i w:val="false"/>
          <w:color w:val="000000"/>
        </w:rPr>
        <w:t xml:space="preserve"> 8. Для целей настоящего Описания используются понятия, которые означают следующее:</w:t>
      </w:r>
    </w:p>
    <w:bookmarkEnd w:id="293"/>
    <w:bookmarkStart w:name="z388" w:id="294"/>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294"/>
    <w:bookmarkStart w:name="z389" w:id="295"/>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95"/>
    <w:bookmarkStart w:name="z390" w:id="296"/>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96"/>
    <w:bookmarkStart w:name="z391" w:id="297"/>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147.</w:t>
      </w:r>
    </w:p>
    <w:bookmarkEnd w:id="297"/>
    <w:bookmarkStart w:name="z392" w:id="298"/>
    <w:p>
      <w:pPr>
        <w:spacing w:after="0"/>
        <w:ind w:left="0"/>
        <w:jc w:val="both"/>
      </w:pPr>
      <w:r>
        <w:rPr>
          <w:rFonts w:ascii="Times New Roman"/>
          <w:b w:val="false"/>
          <w:i w:val="false"/>
          <w:color w:val="000000"/>
          <w:sz w:val="28"/>
        </w:rPr>
        <w:t>
      В таблицах 4, 7, 10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и Регламент информационного взаимодействия между уполномоченными органами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утвержденные Решением Коллегии Евразийской экономической комиссии от 18 октября 2022 г. № 147.</w:t>
      </w:r>
    </w:p>
    <w:bookmarkEnd w:id="298"/>
    <w:bookmarkStart w:name="z393" w:id="299"/>
    <w:p>
      <w:pPr>
        <w:spacing w:after="0"/>
        <w:ind w:left="0"/>
        <w:jc w:val="left"/>
      </w:pPr>
      <w:r>
        <w:rPr>
          <w:rFonts w:ascii="Times New Roman"/>
          <w:b/>
          <w:i w:val="false"/>
          <w:color w:val="000000"/>
        </w:rPr>
        <w:t xml:space="preserve"> IV. Структуры электронных документов и сведений</w:t>
      </w:r>
    </w:p>
    <w:bookmarkEnd w:id="299"/>
    <w:bookmarkStart w:name="z394" w:id="300"/>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96" w:id="301"/>
    <w:p>
      <w:pPr>
        <w:spacing w:after="0"/>
        <w:ind w:left="0"/>
        <w:jc w:val="left"/>
      </w:pPr>
      <w:r>
        <w:rPr>
          <w:rFonts w:ascii="Times New Roman"/>
          <w:b/>
          <w:i w:val="false"/>
          <w:color w:val="000000"/>
        </w:rPr>
        <w:t xml:space="preserve"> Перечень структур электронных документов и сведений</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urn:EEC:R:FP:DS:06:AntiDumpingDutyReport:v1.1.0</w:t>
            </w:r>
          </w:p>
        </w:tc>
      </w:tr>
    </w:tbl>
    <w:bookmarkStart w:name="z397" w:id="302"/>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w:t>
      </w:r>
    </w:p>
    <w:bookmarkEnd w:id="302"/>
    <w:bookmarkStart w:name="z398" w:id="303"/>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03"/>
    <w:bookmarkStart w:name="z399" w:id="304"/>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01" w:id="305"/>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402" w:id="306"/>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06"/>
    <w:bookmarkStart w:name="z403" w:id="307"/>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05" w:id="308"/>
    <w:p>
      <w:pPr>
        <w:spacing w:after="0"/>
        <w:ind w:left="0"/>
        <w:jc w:val="left"/>
      </w:pPr>
      <w:r>
        <w:rPr>
          <w:rFonts w:ascii="Times New Roman"/>
          <w:b/>
          <w:i w:val="false"/>
          <w:color w:val="000000"/>
        </w:rPr>
        <w:t xml:space="preserve"> Импортируемые пространства имен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06" w:id="309"/>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09"/>
    <w:bookmarkStart w:name="z407" w:id="310"/>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09" w:id="311"/>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2"/>
          <w:p>
            <w:pPr>
              <w:spacing w:after="20"/>
              <w:ind w:left="20"/>
              <w:jc w:val="both"/>
            </w:pPr>
            <w:r>
              <w:rPr>
                <w:rFonts w:ascii="Times New Roman"/>
                <w:b w:val="false"/>
                <w:i w:val="false"/>
                <w:color w:val="000000"/>
                <w:sz w:val="20"/>
              </w:rPr>
              <w:t>
1. Заголовок электронного документа (сведений)</w:t>
            </w:r>
          </w:p>
          <w:bookmarkEnd w:id="312"/>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3"/>
          <w:p>
            <w:pPr>
              <w:spacing w:after="20"/>
              <w:ind w:left="20"/>
              <w:jc w:val="both"/>
            </w:pPr>
            <w:r>
              <w:rPr>
                <w:rFonts w:ascii="Times New Roman"/>
                <w:b w:val="false"/>
                <w:i w:val="false"/>
                <w:color w:val="000000"/>
                <w:sz w:val="20"/>
              </w:rPr>
              <w:t>
ccdo:​E​Doc​Header​Type (M.CDT.90001)</w:t>
            </w:r>
          </w:p>
          <w:bookmarkEnd w:id="31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4"/>
          <w:p>
            <w:pPr>
              <w:spacing w:after="20"/>
              <w:ind w:left="20"/>
              <w:jc w:val="both"/>
            </w:pPr>
            <w:r>
              <w:rPr>
                <w:rFonts w:ascii="Times New Roman"/>
                <w:b w:val="false"/>
                <w:i w:val="false"/>
                <w:color w:val="000000"/>
                <w:sz w:val="20"/>
              </w:rPr>
              <w:t>
1.1. Код сообщения общего процесса</w:t>
            </w:r>
          </w:p>
          <w:bookmarkEnd w:id="314"/>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5"/>
          <w:p>
            <w:pPr>
              <w:spacing w:after="20"/>
              <w:ind w:left="20"/>
              <w:jc w:val="both"/>
            </w:pPr>
            <w:r>
              <w:rPr>
                <w:rFonts w:ascii="Times New Roman"/>
                <w:b w:val="false"/>
                <w:i w:val="false"/>
                <w:color w:val="000000"/>
                <w:sz w:val="20"/>
              </w:rPr>
              <w:t>
csdo:​Inf​Envelope​Code​Type (M.SDT.90004)</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6"/>
          <w:p>
            <w:pPr>
              <w:spacing w:after="20"/>
              <w:ind w:left="20"/>
              <w:jc w:val="both"/>
            </w:pPr>
            <w:r>
              <w:rPr>
                <w:rFonts w:ascii="Times New Roman"/>
                <w:b w:val="false"/>
                <w:i w:val="false"/>
                <w:color w:val="000000"/>
                <w:sz w:val="20"/>
              </w:rPr>
              <w:t>
1.2. Код электронного документа (сведений)</w:t>
            </w:r>
          </w:p>
          <w:bookmarkEnd w:id="316"/>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7"/>
          <w:p>
            <w:pPr>
              <w:spacing w:after="20"/>
              <w:ind w:left="20"/>
              <w:jc w:val="both"/>
            </w:pPr>
            <w:r>
              <w:rPr>
                <w:rFonts w:ascii="Times New Roman"/>
                <w:b w:val="false"/>
                <w:i w:val="false"/>
                <w:color w:val="000000"/>
                <w:sz w:val="20"/>
              </w:rPr>
              <w:t>
csdo:​E​Doc​Code​Type (M.SDT.90001)</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18"/>
          <w:p>
            <w:pPr>
              <w:spacing w:after="20"/>
              <w:ind w:left="20"/>
              <w:jc w:val="both"/>
            </w:pPr>
            <w:r>
              <w:rPr>
                <w:rFonts w:ascii="Times New Roman"/>
                <w:b w:val="false"/>
                <w:i w:val="false"/>
                <w:color w:val="000000"/>
                <w:sz w:val="20"/>
              </w:rPr>
              <w:t>
1.3. Идентификатор электронного документа (сведений)</w:t>
            </w:r>
          </w:p>
          <w:bookmarkEnd w:id="318"/>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19"/>
          <w:p>
            <w:pPr>
              <w:spacing w:after="20"/>
              <w:ind w:left="20"/>
              <w:jc w:val="both"/>
            </w:pPr>
            <w:r>
              <w:rPr>
                <w:rFonts w:ascii="Times New Roman"/>
                <w:b w:val="false"/>
                <w:i w:val="false"/>
                <w:color w:val="000000"/>
                <w:sz w:val="20"/>
              </w:rPr>
              <w:t>
csdo:​Universally​Unique​Id​Type (M.SDT.90003)</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0"/>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20"/>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1"/>
          <w:p>
            <w:pPr>
              <w:spacing w:after="20"/>
              <w:ind w:left="20"/>
              <w:jc w:val="both"/>
            </w:pPr>
            <w:r>
              <w:rPr>
                <w:rFonts w:ascii="Times New Roman"/>
                <w:b w:val="false"/>
                <w:i w:val="false"/>
                <w:color w:val="000000"/>
                <w:sz w:val="20"/>
              </w:rPr>
              <w:t>
csdo:​Universally​Unique​Id​Type (M.SDT.90003)</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22"/>
          <w:p>
            <w:pPr>
              <w:spacing w:after="20"/>
              <w:ind w:left="20"/>
              <w:jc w:val="both"/>
            </w:pPr>
            <w:r>
              <w:rPr>
                <w:rFonts w:ascii="Times New Roman"/>
                <w:b w:val="false"/>
                <w:i w:val="false"/>
                <w:color w:val="000000"/>
                <w:sz w:val="20"/>
              </w:rPr>
              <w:t>
1.5. Дата и время электронного документа (сведений)</w:t>
            </w:r>
          </w:p>
          <w:bookmarkEnd w:id="322"/>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23"/>
          <w:p>
            <w:pPr>
              <w:spacing w:after="20"/>
              <w:ind w:left="20"/>
              <w:jc w:val="both"/>
            </w:pPr>
            <w:r>
              <w:rPr>
                <w:rFonts w:ascii="Times New Roman"/>
                <w:b w:val="false"/>
                <w:i w:val="false"/>
                <w:color w:val="000000"/>
                <w:sz w:val="20"/>
              </w:rPr>
              <w:t>
bdt:​Date​Time​Type (M.BDT.00006)</w:t>
            </w:r>
          </w:p>
          <w:bookmarkEnd w:id="323"/>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4"/>
          <w:p>
            <w:pPr>
              <w:spacing w:after="20"/>
              <w:ind w:left="20"/>
              <w:jc w:val="both"/>
            </w:pPr>
            <w:r>
              <w:rPr>
                <w:rFonts w:ascii="Times New Roman"/>
                <w:b w:val="false"/>
                <w:i w:val="false"/>
                <w:color w:val="000000"/>
                <w:sz w:val="20"/>
              </w:rPr>
              <w:t>
1.6. Код языка</w:t>
            </w:r>
          </w:p>
          <w:bookmarkEnd w:id="324"/>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5"/>
          <w:p>
            <w:pPr>
              <w:spacing w:after="20"/>
              <w:ind w:left="20"/>
              <w:jc w:val="both"/>
            </w:pPr>
            <w:r>
              <w:rPr>
                <w:rFonts w:ascii="Times New Roman"/>
                <w:b w:val="false"/>
                <w:i w:val="false"/>
                <w:color w:val="000000"/>
                <w:sz w:val="20"/>
              </w:rPr>
              <w:t>
csdo:​Language​Code​Type (M.SDT.00051)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26"/>
          <w:p>
            <w:pPr>
              <w:spacing w:after="20"/>
              <w:ind w:left="20"/>
              <w:jc w:val="both"/>
            </w:pPr>
            <w:r>
              <w:rPr>
                <w:rFonts w:ascii="Times New Roman"/>
                <w:b w:val="false"/>
                <w:i w:val="false"/>
                <w:color w:val="000000"/>
                <w:sz w:val="20"/>
              </w:rPr>
              <w:t>
2. Дата и время</w:t>
            </w:r>
          </w:p>
          <w:bookmarkEnd w:id="326"/>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7"/>
          <w:p>
            <w:pPr>
              <w:spacing w:after="20"/>
              <w:ind w:left="20"/>
              <w:jc w:val="both"/>
            </w:pPr>
            <w:r>
              <w:rPr>
                <w:rFonts w:ascii="Times New Roman"/>
                <w:b w:val="false"/>
                <w:i w:val="false"/>
                <w:color w:val="000000"/>
                <w:sz w:val="20"/>
              </w:rPr>
              <w:t>
bdt:​Date​Time​Type (M.BDT.00006)</w:t>
            </w:r>
          </w:p>
          <w:bookmarkEnd w:id="327"/>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28"/>
          <w:p>
            <w:pPr>
              <w:spacing w:after="20"/>
              <w:ind w:left="20"/>
              <w:jc w:val="both"/>
            </w:pPr>
            <w:r>
              <w:rPr>
                <w:rFonts w:ascii="Times New Roman"/>
                <w:b w:val="false"/>
                <w:i w:val="false"/>
                <w:color w:val="000000"/>
                <w:sz w:val="20"/>
              </w:rPr>
              <w:t>
3. Код результата обработки</w:t>
            </w:r>
          </w:p>
          <w:bookmarkEnd w:id="328"/>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9"/>
          <w:p>
            <w:pPr>
              <w:spacing w:after="20"/>
              <w:ind w:left="20"/>
              <w:jc w:val="both"/>
            </w:pPr>
            <w:r>
              <w:rPr>
                <w:rFonts w:ascii="Times New Roman"/>
                <w:b w:val="false"/>
                <w:i w:val="false"/>
                <w:color w:val="000000"/>
                <w:sz w:val="20"/>
              </w:rPr>
              <w:t>
csdo:​Processing​Result​Code​V2​Type (M.SDT.90006)</w:t>
            </w:r>
          </w:p>
          <w:bookmarkEnd w:id="329"/>
          <w:p>
            <w:pPr>
              <w:spacing w:after="20"/>
              <w:ind w:left="20"/>
              <w:jc w:val="both"/>
            </w:pP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0"/>
          <w:p>
            <w:pPr>
              <w:spacing w:after="20"/>
              <w:ind w:left="20"/>
              <w:jc w:val="both"/>
            </w:pPr>
            <w:r>
              <w:rPr>
                <w:rFonts w:ascii="Times New Roman"/>
                <w:b w:val="false"/>
                <w:i w:val="false"/>
                <w:color w:val="000000"/>
                <w:sz w:val="20"/>
              </w:rPr>
              <w:t>
4. Описание</w:t>
            </w:r>
          </w:p>
          <w:bookmarkEnd w:id="330"/>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31"/>
          <w:p>
            <w:pPr>
              <w:spacing w:after="20"/>
              <w:ind w:left="20"/>
              <w:jc w:val="both"/>
            </w:pPr>
            <w:r>
              <w:rPr>
                <w:rFonts w:ascii="Times New Roman"/>
                <w:b w:val="false"/>
                <w:i w:val="false"/>
                <w:color w:val="000000"/>
                <w:sz w:val="20"/>
              </w:rPr>
              <w:t>
csdo:​Text4000​Type (M.SDT.00088)</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37" w:id="332"/>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332"/>
    <w:bookmarkStart w:name="z438" w:id="333"/>
    <w:p>
      <w:pPr>
        <w:spacing w:after="0"/>
        <w:ind w:left="0"/>
        <w:jc w:val="both"/>
      </w:pPr>
      <w:r>
        <w:rPr>
          <w:rFonts w:ascii="Times New Roman"/>
          <w:b w:val="false"/>
          <w:i w:val="false"/>
          <w:color w:val="000000"/>
          <w:sz w:val="28"/>
        </w:rPr>
        <w:t>
      13. Описание структуры электронного документа (сведений) "Протокол оперативной сверки полученных данных" (R.FP.DS.01.003) приведено в таблице 5.</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40" w:id="334"/>
    <w:p>
      <w:pPr>
        <w:spacing w:after="0"/>
        <w:ind w:left="0"/>
        <w:jc w:val="left"/>
      </w:pPr>
      <w:r>
        <w:rPr>
          <w:rFonts w:ascii="Times New Roman"/>
          <w:b/>
          <w:i w:val="false"/>
          <w:color w:val="000000"/>
        </w:rPr>
        <w:t xml:space="preserve"> Описание структуры электронного документа (сведений) "Протокол оперативной сверки полученных данных" (R.FP.DS.01.003)</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который формируется в случае установления расхождений в полученных сведениях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EEC_R_FP_DS_01_VerificationProtocol_v1.0.1.xsd</w:t>
            </w:r>
          </w:p>
        </w:tc>
      </w:tr>
    </w:tbl>
    <w:bookmarkStart w:name="z441" w:id="335"/>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43" w:id="336"/>
    <w:p>
      <w:pPr>
        <w:spacing w:after="0"/>
        <w:ind w:left="0"/>
        <w:jc w:val="left"/>
      </w:pPr>
      <w:r>
        <w:rPr>
          <w:rFonts w:ascii="Times New Roman"/>
          <w:b/>
          <w:i w:val="false"/>
          <w:color w:val="000000"/>
        </w:rPr>
        <w:t xml:space="preserve"> Импортируемые пространства имен</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44" w:id="337"/>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37"/>
    <w:bookmarkStart w:name="z445" w:id="338"/>
    <w:p>
      <w:pPr>
        <w:spacing w:after="0"/>
        <w:ind w:left="0"/>
        <w:jc w:val="both"/>
      </w:pPr>
      <w:r>
        <w:rPr>
          <w:rFonts w:ascii="Times New Roman"/>
          <w:b w:val="false"/>
          <w:i w:val="false"/>
          <w:color w:val="000000"/>
          <w:sz w:val="28"/>
        </w:rPr>
        <w:t>
      15. Реквизитный состав структуры электронного документа (сведений) "Протокол оперативной сверки полученных данных" (R.FP.DS.01.003) приведен в таблице 7.</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47" w:id="339"/>
    <w:p>
      <w:pPr>
        <w:spacing w:after="0"/>
        <w:ind w:left="0"/>
        <w:jc w:val="left"/>
      </w:pPr>
      <w:r>
        <w:rPr>
          <w:rFonts w:ascii="Times New Roman"/>
          <w:b/>
          <w:i w:val="false"/>
          <w:color w:val="000000"/>
        </w:rPr>
        <w:t xml:space="preserve"> Реквизитный состав структуры электронного документа (сведений) "Протокол оперативной сверки полученных данных" (R.FP.DS.01.003)</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40"/>
          <w:p>
            <w:pPr>
              <w:spacing w:after="20"/>
              <w:ind w:left="20"/>
              <w:jc w:val="both"/>
            </w:pPr>
            <w:r>
              <w:rPr>
                <w:rFonts w:ascii="Times New Roman"/>
                <w:b w:val="false"/>
                <w:i w:val="false"/>
                <w:color w:val="000000"/>
                <w:sz w:val="20"/>
              </w:rPr>
              <w:t>
1. Заголовок электронного документа (сведений)</w:t>
            </w:r>
          </w:p>
          <w:bookmarkEnd w:id="340"/>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1"/>
          <w:p>
            <w:pPr>
              <w:spacing w:after="20"/>
              <w:ind w:left="20"/>
              <w:jc w:val="both"/>
            </w:pPr>
            <w:r>
              <w:rPr>
                <w:rFonts w:ascii="Times New Roman"/>
                <w:b w:val="false"/>
                <w:i w:val="false"/>
                <w:color w:val="000000"/>
                <w:sz w:val="20"/>
              </w:rPr>
              <w:t>
ccdo:​E​Doc​Header​Type (M.CDT.90001)</w:t>
            </w:r>
          </w:p>
          <w:bookmarkEnd w:id="34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42"/>
          <w:p>
            <w:pPr>
              <w:spacing w:after="20"/>
              <w:ind w:left="20"/>
              <w:jc w:val="both"/>
            </w:pPr>
            <w:r>
              <w:rPr>
                <w:rFonts w:ascii="Times New Roman"/>
                <w:b w:val="false"/>
                <w:i w:val="false"/>
                <w:color w:val="000000"/>
                <w:sz w:val="20"/>
              </w:rPr>
              <w:t>
1.1. Код сообщения общего процесса</w:t>
            </w:r>
          </w:p>
          <w:bookmarkEnd w:id="342"/>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43"/>
          <w:p>
            <w:pPr>
              <w:spacing w:after="20"/>
              <w:ind w:left="20"/>
              <w:jc w:val="both"/>
            </w:pPr>
            <w:r>
              <w:rPr>
                <w:rFonts w:ascii="Times New Roman"/>
                <w:b w:val="false"/>
                <w:i w:val="false"/>
                <w:color w:val="000000"/>
                <w:sz w:val="20"/>
              </w:rPr>
              <w:t>
csdo:​Inf​Envelope​Code​Type (M.SDT.90004)</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44"/>
          <w:p>
            <w:pPr>
              <w:spacing w:after="20"/>
              <w:ind w:left="20"/>
              <w:jc w:val="both"/>
            </w:pPr>
            <w:r>
              <w:rPr>
                <w:rFonts w:ascii="Times New Roman"/>
                <w:b w:val="false"/>
                <w:i w:val="false"/>
                <w:color w:val="000000"/>
                <w:sz w:val="20"/>
              </w:rPr>
              <w:t>
1.2. Код электронного документа (сведений)</w:t>
            </w:r>
          </w:p>
          <w:bookmarkEnd w:id="344"/>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45"/>
          <w:p>
            <w:pPr>
              <w:spacing w:after="20"/>
              <w:ind w:left="20"/>
              <w:jc w:val="both"/>
            </w:pPr>
            <w:r>
              <w:rPr>
                <w:rFonts w:ascii="Times New Roman"/>
                <w:b w:val="false"/>
                <w:i w:val="false"/>
                <w:color w:val="000000"/>
                <w:sz w:val="20"/>
              </w:rPr>
              <w:t>
csdo:​E​Doc​Code​Type (M.SDT.90001)</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46"/>
          <w:p>
            <w:pPr>
              <w:spacing w:after="20"/>
              <w:ind w:left="20"/>
              <w:jc w:val="both"/>
            </w:pPr>
            <w:r>
              <w:rPr>
                <w:rFonts w:ascii="Times New Roman"/>
                <w:b w:val="false"/>
                <w:i w:val="false"/>
                <w:color w:val="000000"/>
                <w:sz w:val="20"/>
              </w:rPr>
              <w:t>
1.3. Идентификатор электронного документа (сведений)</w:t>
            </w:r>
          </w:p>
          <w:bookmarkEnd w:id="346"/>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47"/>
          <w:p>
            <w:pPr>
              <w:spacing w:after="20"/>
              <w:ind w:left="20"/>
              <w:jc w:val="both"/>
            </w:pPr>
            <w:r>
              <w:rPr>
                <w:rFonts w:ascii="Times New Roman"/>
                <w:b w:val="false"/>
                <w:i w:val="false"/>
                <w:color w:val="000000"/>
                <w:sz w:val="20"/>
              </w:rPr>
              <w:t>
csdo:​Universally​Unique​Id​Type (M.SDT.90003)</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48"/>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48"/>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49"/>
          <w:p>
            <w:pPr>
              <w:spacing w:after="20"/>
              <w:ind w:left="20"/>
              <w:jc w:val="both"/>
            </w:pPr>
            <w:r>
              <w:rPr>
                <w:rFonts w:ascii="Times New Roman"/>
                <w:b w:val="false"/>
                <w:i w:val="false"/>
                <w:color w:val="000000"/>
                <w:sz w:val="20"/>
              </w:rPr>
              <w:t>
csdo:​Universally​Unique​Id​Type (M.SDT.90003)</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50"/>
          <w:p>
            <w:pPr>
              <w:spacing w:after="20"/>
              <w:ind w:left="20"/>
              <w:jc w:val="both"/>
            </w:pPr>
            <w:r>
              <w:rPr>
                <w:rFonts w:ascii="Times New Roman"/>
                <w:b w:val="false"/>
                <w:i w:val="false"/>
                <w:color w:val="000000"/>
                <w:sz w:val="20"/>
              </w:rPr>
              <w:t>
1.5. Дата и время электронного документа (сведений)</w:t>
            </w:r>
          </w:p>
          <w:bookmarkEnd w:id="350"/>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51"/>
          <w:p>
            <w:pPr>
              <w:spacing w:after="20"/>
              <w:ind w:left="20"/>
              <w:jc w:val="both"/>
            </w:pPr>
            <w:r>
              <w:rPr>
                <w:rFonts w:ascii="Times New Roman"/>
                <w:b w:val="false"/>
                <w:i w:val="false"/>
                <w:color w:val="000000"/>
                <w:sz w:val="20"/>
              </w:rPr>
              <w:t>
bdt:​Date​Time​Type (M.BDT.00006)</w:t>
            </w:r>
          </w:p>
          <w:bookmarkEnd w:id="351"/>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52"/>
          <w:p>
            <w:pPr>
              <w:spacing w:after="20"/>
              <w:ind w:left="20"/>
              <w:jc w:val="both"/>
            </w:pPr>
            <w:r>
              <w:rPr>
                <w:rFonts w:ascii="Times New Roman"/>
                <w:b w:val="false"/>
                <w:i w:val="false"/>
                <w:color w:val="000000"/>
                <w:sz w:val="20"/>
              </w:rPr>
              <w:t>
1.6. Код языка</w:t>
            </w:r>
          </w:p>
          <w:bookmarkEnd w:id="352"/>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53"/>
          <w:p>
            <w:pPr>
              <w:spacing w:after="20"/>
              <w:ind w:left="20"/>
              <w:jc w:val="both"/>
            </w:pPr>
            <w:r>
              <w:rPr>
                <w:rFonts w:ascii="Times New Roman"/>
                <w:b w:val="false"/>
                <w:i w:val="false"/>
                <w:color w:val="000000"/>
                <w:sz w:val="20"/>
              </w:rPr>
              <w:t>
csdo:​Language​Code​Type (M.SDT.00051)</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54"/>
          <w:p>
            <w:pPr>
              <w:spacing w:after="20"/>
              <w:ind w:left="20"/>
              <w:jc w:val="both"/>
            </w:pPr>
            <w:r>
              <w:rPr>
                <w:rFonts w:ascii="Times New Roman"/>
                <w:b w:val="false"/>
                <w:i w:val="false"/>
                <w:color w:val="000000"/>
                <w:sz w:val="20"/>
              </w:rPr>
              <w:t>
2. Код страны, предоставившей информацию</w:t>
            </w:r>
          </w:p>
          <w:bookmarkEnd w:id="354"/>
          <w:p>
            <w:pPr>
              <w:spacing w:after="20"/>
              <w:ind w:left="20"/>
              <w:jc w:val="both"/>
            </w:pPr>
            <w:r>
              <w:rPr>
                <w:rFonts w:ascii="Times New Roman"/>
                <w:b w:val="false"/>
                <w:i w:val="false"/>
                <w:color w:val="000000"/>
                <w:sz w:val="20"/>
              </w:rPr>
              <w:t>
(fpsdo:​Report​Country​Code)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5"/>
          <w:p>
            <w:pPr>
              <w:spacing w:after="20"/>
              <w:ind w:left="20"/>
              <w:jc w:val="both"/>
            </w:pPr>
            <w:r>
              <w:rPr>
                <w:rFonts w:ascii="Times New Roman"/>
                <w:b w:val="false"/>
                <w:i w:val="false"/>
                <w:color w:val="000000"/>
                <w:sz w:val="20"/>
              </w:rPr>
              <w:t>
csdo:​Unified​Country​Code​Type (M.SDT.00112)</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6"/>
          <w:p>
            <w:pPr>
              <w:spacing w:after="20"/>
              <w:ind w:left="20"/>
              <w:jc w:val="both"/>
            </w:pPr>
            <w:r>
              <w:rPr>
                <w:rFonts w:ascii="Times New Roman"/>
                <w:b w:val="false"/>
                <w:i w:val="false"/>
                <w:color w:val="000000"/>
                <w:sz w:val="20"/>
              </w:rPr>
              <w:t>
а) Идентификатор справочника (классификатора)</w:t>
            </w:r>
          </w:p>
          <w:bookmarkEnd w:id="356"/>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7"/>
          <w:p>
            <w:pPr>
              <w:spacing w:after="20"/>
              <w:ind w:left="20"/>
              <w:jc w:val="both"/>
            </w:pPr>
            <w:r>
              <w:rPr>
                <w:rFonts w:ascii="Times New Roman"/>
                <w:b w:val="false"/>
                <w:i w:val="false"/>
                <w:color w:val="000000"/>
                <w:sz w:val="20"/>
              </w:rPr>
              <w:t>
csdo:​Reference​Data​Id​Type (M.SDT.00091)</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8"/>
          <w:p>
            <w:pPr>
              <w:spacing w:after="20"/>
              <w:ind w:left="20"/>
              <w:jc w:val="both"/>
            </w:pPr>
            <w:r>
              <w:rPr>
                <w:rFonts w:ascii="Times New Roman"/>
                <w:b w:val="false"/>
                <w:i w:val="false"/>
                <w:color w:val="000000"/>
                <w:sz w:val="20"/>
              </w:rPr>
              <w:t>
3. Дата составления отчета</w:t>
            </w:r>
          </w:p>
          <w:bookmarkEnd w:id="358"/>
          <w:p>
            <w:pPr>
              <w:spacing w:after="20"/>
              <w:ind w:left="20"/>
              <w:jc w:val="both"/>
            </w:pPr>
            <w:r>
              <w:rPr>
                <w:rFonts w:ascii="Times New Roman"/>
                <w:b w:val="false"/>
                <w:i w:val="false"/>
                <w:color w:val="000000"/>
                <w:sz w:val="20"/>
              </w:rPr>
              <w:t>
(fpsdo:​Report​Date)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протокола оперативной сверки полученных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9"/>
          <w:p>
            <w:pPr>
              <w:spacing w:after="20"/>
              <w:ind w:left="20"/>
              <w:jc w:val="both"/>
            </w:pPr>
            <w:r>
              <w:rPr>
                <w:rFonts w:ascii="Times New Roman"/>
                <w:b w:val="false"/>
                <w:i w:val="false"/>
                <w:color w:val="000000"/>
                <w:sz w:val="20"/>
              </w:rPr>
              <w:t>
bdt:​Date​Type (M.BDT.00005)</w:t>
            </w:r>
          </w:p>
          <w:bookmarkEnd w:id="359"/>
          <w:p>
            <w:pPr>
              <w:spacing w:after="20"/>
              <w:ind w:left="20"/>
              <w:jc w:val="both"/>
            </w:pPr>
            <w:r>
              <w:rPr>
                <w:rFonts w:ascii="Times New Roman"/>
                <w:b w:val="false"/>
                <w:i w:val="false"/>
                <w:color w:val="000000"/>
                <w:sz w:val="20"/>
              </w:rPr>
              <w:t>
Обозначение даты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60"/>
          <w:p>
            <w:pPr>
              <w:spacing w:after="20"/>
              <w:ind w:left="20"/>
              <w:jc w:val="both"/>
            </w:pPr>
            <w:r>
              <w:rPr>
                <w:rFonts w:ascii="Times New Roman"/>
                <w:b w:val="false"/>
                <w:i w:val="false"/>
                <w:color w:val="000000"/>
                <w:sz w:val="20"/>
              </w:rPr>
              <w:t>
4. Дата</w:t>
            </w:r>
          </w:p>
          <w:bookmarkEnd w:id="360"/>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или последнего дня отчетного месяца, в отчете за который найдены расхождения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61"/>
          <w:p>
            <w:pPr>
              <w:spacing w:after="20"/>
              <w:ind w:left="20"/>
              <w:jc w:val="both"/>
            </w:pPr>
            <w:r>
              <w:rPr>
                <w:rFonts w:ascii="Times New Roman"/>
                <w:b w:val="false"/>
                <w:i w:val="false"/>
                <w:color w:val="000000"/>
                <w:sz w:val="20"/>
              </w:rPr>
              <w:t>
bdt:​Date​Type (M.BDT.00005)</w:t>
            </w:r>
          </w:p>
          <w:bookmarkEnd w:id="361"/>
          <w:p>
            <w:pPr>
              <w:spacing w:after="20"/>
              <w:ind w:left="20"/>
              <w:jc w:val="both"/>
            </w:pPr>
            <w:r>
              <w:rPr>
                <w:rFonts w:ascii="Times New Roman"/>
                <w:b w:val="false"/>
                <w:i w:val="false"/>
                <w:color w:val="000000"/>
                <w:sz w:val="20"/>
              </w:rPr>
              <w:t>
Обозначение даты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62"/>
          <w:p>
            <w:pPr>
              <w:spacing w:after="20"/>
              <w:ind w:left="20"/>
              <w:jc w:val="both"/>
            </w:pPr>
            <w:r>
              <w:rPr>
                <w:rFonts w:ascii="Times New Roman"/>
                <w:b w:val="false"/>
                <w:i w:val="false"/>
                <w:color w:val="000000"/>
                <w:sz w:val="20"/>
              </w:rPr>
              <w:t>
5. Сведения о выявленном расхождении</w:t>
            </w:r>
          </w:p>
          <w:bookmarkEnd w:id="362"/>
          <w:p>
            <w:pPr>
              <w:spacing w:after="20"/>
              <w:ind w:left="20"/>
              <w:jc w:val="both"/>
            </w:pPr>
            <w:r>
              <w:rPr>
                <w:rFonts w:ascii="Times New Roman"/>
                <w:b w:val="false"/>
                <w:i w:val="false"/>
                <w:color w:val="000000"/>
                <w:sz w:val="20"/>
              </w:rPr>
              <w:t>
(fpcdo:​Differences​Details)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выявленном расхождении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3"/>
          <w:p>
            <w:pPr>
              <w:spacing w:after="20"/>
              <w:ind w:left="20"/>
              <w:jc w:val="both"/>
            </w:pPr>
            <w:r>
              <w:rPr>
                <w:rFonts w:ascii="Times New Roman"/>
                <w:b w:val="false"/>
                <w:i w:val="false"/>
                <w:color w:val="000000"/>
                <w:sz w:val="20"/>
              </w:rPr>
              <w:t>
fpcdo:​Differences​Details​Type (M.FP.CDT.00010)</w:t>
            </w:r>
          </w:p>
          <w:bookmarkEnd w:id="363"/>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64"/>
          <w:p>
            <w:pPr>
              <w:spacing w:after="20"/>
              <w:ind w:left="20"/>
              <w:jc w:val="both"/>
            </w:pPr>
            <w:r>
              <w:rPr>
                <w:rFonts w:ascii="Times New Roman"/>
                <w:b w:val="false"/>
                <w:i w:val="false"/>
                <w:color w:val="000000"/>
                <w:sz w:val="20"/>
              </w:rPr>
              <w:t>
5.1. Графа расхождения</w:t>
            </w:r>
          </w:p>
          <w:bookmarkEnd w:id="364"/>
          <w:p>
            <w:pPr>
              <w:spacing w:after="20"/>
              <w:ind w:left="20"/>
              <w:jc w:val="both"/>
            </w:pPr>
            <w:r>
              <w:rPr>
                <w:rFonts w:ascii="Times New Roman"/>
                <w:b w:val="false"/>
                <w:i w:val="false"/>
                <w:color w:val="000000"/>
                <w:sz w:val="20"/>
              </w:rPr>
              <w:t>
(fpsdo:​Graph​Difference​Text)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в которой выявлено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65"/>
          <w:p>
            <w:pPr>
              <w:spacing w:after="20"/>
              <w:ind w:left="20"/>
              <w:jc w:val="both"/>
            </w:pPr>
            <w:r>
              <w:rPr>
                <w:rFonts w:ascii="Times New Roman"/>
                <w:b w:val="false"/>
                <w:i w:val="false"/>
                <w:color w:val="000000"/>
                <w:sz w:val="20"/>
              </w:rPr>
              <w:t>
csdo:Text250Type (M.SDT.00072)</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6"/>
          <w:p>
            <w:pPr>
              <w:spacing w:after="20"/>
              <w:ind w:left="20"/>
              <w:jc w:val="both"/>
            </w:pPr>
            <w:r>
              <w:rPr>
                <w:rFonts w:ascii="Times New Roman"/>
                <w:b w:val="false"/>
                <w:i w:val="false"/>
                <w:color w:val="000000"/>
                <w:sz w:val="20"/>
              </w:rPr>
              <w:t>
5.2. Выявленное расхождение</w:t>
            </w:r>
          </w:p>
          <w:bookmarkEnd w:id="366"/>
          <w:p>
            <w:pPr>
              <w:spacing w:after="20"/>
              <w:ind w:left="20"/>
              <w:jc w:val="both"/>
            </w:pPr>
            <w:r>
              <w:rPr>
                <w:rFonts w:ascii="Times New Roman"/>
                <w:b w:val="false"/>
                <w:i w:val="false"/>
                <w:color w:val="000000"/>
                <w:sz w:val="20"/>
              </w:rPr>
              <w:t>
(fpsdo:​Description​Difference​Text)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расхождения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7"/>
          <w:p>
            <w:pPr>
              <w:spacing w:after="20"/>
              <w:ind w:left="20"/>
              <w:jc w:val="both"/>
            </w:pPr>
            <w:r>
              <w:rPr>
                <w:rFonts w:ascii="Times New Roman"/>
                <w:b w:val="false"/>
                <w:i w:val="false"/>
                <w:color w:val="000000"/>
                <w:sz w:val="20"/>
              </w:rPr>
              <w:t>
csdo:Text250Type (M.SDT.00072)</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8"/>
          <w:p>
            <w:pPr>
              <w:spacing w:after="20"/>
              <w:ind w:left="20"/>
              <w:jc w:val="both"/>
            </w:pPr>
            <w:r>
              <w:rPr>
                <w:rFonts w:ascii="Times New Roman"/>
                <w:b w:val="false"/>
                <w:i w:val="false"/>
                <w:color w:val="000000"/>
                <w:sz w:val="20"/>
              </w:rPr>
              <w:t>
5.3. Ожидаемое значение</w:t>
            </w:r>
          </w:p>
          <w:bookmarkEnd w:id="368"/>
          <w:p>
            <w:pPr>
              <w:spacing w:after="20"/>
              <w:ind w:left="20"/>
              <w:jc w:val="both"/>
            </w:pPr>
            <w:r>
              <w:rPr>
                <w:rFonts w:ascii="Times New Roman"/>
                <w:b w:val="false"/>
                <w:i w:val="false"/>
                <w:color w:val="000000"/>
                <w:sz w:val="20"/>
              </w:rPr>
              <w:t>
(fpsdo:​Expected​Value​Text)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ожидаемого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9"/>
          <w:p>
            <w:pPr>
              <w:spacing w:after="20"/>
              <w:ind w:left="20"/>
              <w:jc w:val="both"/>
            </w:pPr>
            <w:r>
              <w:rPr>
                <w:rFonts w:ascii="Times New Roman"/>
                <w:b w:val="false"/>
                <w:i w:val="false"/>
                <w:color w:val="000000"/>
                <w:sz w:val="20"/>
              </w:rPr>
              <w:t>
bdt:TextType (M.BDT.00019)</w:t>
            </w:r>
          </w:p>
          <w:bookmarkEnd w:id="369"/>
          <w:p>
            <w:pPr>
              <w:spacing w:after="20"/>
              <w:ind w:left="20"/>
              <w:jc w:val="both"/>
            </w:pPr>
            <w:r>
              <w:rPr>
                <w:rFonts w:ascii="Times New Roman"/>
                <w:b w:val="false"/>
                <w:i w:val="false"/>
                <w:color w:val="000000"/>
                <w:sz w:val="20"/>
              </w:rPr>
              <w:t>
Строка символов конечной длины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90" w:id="370"/>
    <w:p>
      <w:pPr>
        <w:spacing w:after="0"/>
        <w:ind w:left="0"/>
        <w:jc w:val="both"/>
      </w:pPr>
      <w:r>
        <w:rPr>
          <w:rFonts w:ascii="Times New Roman"/>
          <w:b w:val="false"/>
          <w:i w:val="false"/>
          <w:color w:val="000000"/>
          <w:sz w:val="28"/>
        </w:rPr>
        <w:t>
      16. Описание структуры электронного документа (сведений) "Отчет о зачислении и распределении сумм специальных, антидемпинговых, компенсационных пошлин" (R.FP.DS.06.001) приведено в таблице 8.</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492" w:id="371"/>
    <w:p>
      <w:pPr>
        <w:spacing w:after="0"/>
        <w:ind w:left="0"/>
        <w:jc w:val="left"/>
      </w:pPr>
      <w:r>
        <w:rPr>
          <w:rFonts w:ascii="Times New Roman"/>
          <w:b/>
          <w:i w:val="false"/>
          <w:color w:val="000000"/>
        </w:rPr>
        <w:t xml:space="preserve"> Описание структуры электронного документа (сведений) "Отчет о зачислении и распределении сумм специальных, антидемпинговых, компенсационных пошлин" (R.FP.DS.06.001)</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R.FP.DS.06.001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специальных, антидемпинговых, компенсационных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urn:EEC:R:FP:DS:06:AntiDumpingDutyReport:v1.1.0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AntiDumpingDutyReport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EEC_R_FP_DS_06_AntiDumpingDutyReport_v1.1.0.xsd</w:t>
            </w:r>
          </w:p>
        </w:tc>
      </w:tr>
    </w:tbl>
    <w:bookmarkStart w:name="z493" w:id="372"/>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495" w:id="373"/>
    <w:p>
      <w:pPr>
        <w:spacing w:after="0"/>
        <w:ind w:left="0"/>
        <w:jc w:val="left"/>
      </w:pPr>
      <w:r>
        <w:rPr>
          <w:rFonts w:ascii="Times New Roman"/>
          <w:b/>
          <w:i w:val="false"/>
          <w:color w:val="000000"/>
        </w:rPr>
        <w:t xml:space="preserve"> Импортируемые пространства имен</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96" w:id="37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74"/>
    <w:bookmarkStart w:name="z497" w:id="375"/>
    <w:p>
      <w:pPr>
        <w:spacing w:after="0"/>
        <w:ind w:left="0"/>
        <w:jc w:val="both"/>
      </w:pPr>
      <w:r>
        <w:rPr>
          <w:rFonts w:ascii="Times New Roman"/>
          <w:b w:val="false"/>
          <w:i w:val="false"/>
          <w:color w:val="000000"/>
          <w:sz w:val="28"/>
        </w:rPr>
        <w:t>
      18. Реквизитный состав структуры электронного документа (сведений) "Отчет о зачислении и распределении сумм специальных, антидемпинговых, компенсационных пошлин" (R.FP.DS.06.001) приведен в таблице 10.</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499" w:id="376"/>
    <w:p>
      <w:pPr>
        <w:spacing w:after="0"/>
        <w:ind w:left="0"/>
        <w:jc w:val="left"/>
      </w:pPr>
      <w:r>
        <w:rPr>
          <w:rFonts w:ascii="Times New Roman"/>
          <w:b/>
          <w:i w:val="false"/>
          <w:color w:val="000000"/>
        </w:rPr>
        <w:t xml:space="preserve"> Реквизитный состав структуры электронного документа (сведений) "Отчет о зачислении и распределении сумм специальных, антидемпинговых, компенсационных пошлин" (R.FP.DS.06.001)</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7"/>
          <w:p>
            <w:pPr>
              <w:spacing w:after="20"/>
              <w:ind w:left="20"/>
              <w:jc w:val="both"/>
            </w:pPr>
            <w:r>
              <w:rPr>
                <w:rFonts w:ascii="Times New Roman"/>
                <w:b w:val="false"/>
                <w:i w:val="false"/>
                <w:color w:val="000000"/>
                <w:sz w:val="20"/>
              </w:rPr>
              <w:t>
1. Заголовок электронного документа (сведений)</w:t>
            </w:r>
          </w:p>
          <w:bookmarkEnd w:id="377"/>
          <w:p>
            <w:pPr>
              <w:spacing w:after="20"/>
              <w:ind w:left="20"/>
              <w:jc w:val="both"/>
            </w:pPr>
            <w:r>
              <w:rPr>
                <w:rFonts w:ascii="Times New Roman"/>
                <w:b w:val="false"/>
                <w:i w:val="false"/>
                <w:color w:val="000000"/>
                <w:sz w:val="20"/>
              </w:rPr>
              <w:t>
(ccdo:​E​Doc​Header)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8"/>
          <w:p>
            <w:pPr>
              <w:spacing w:after="20"/>
              <w:ind w:left="20"/>
              <w:jc w:val="both"/>
            </w:pPr>
            <w:r>
              <w:rPr>
                <w:rFonts w:ascii="Times New Roman"/>
                <w:b w:val="false"/>
                <w:i w:val="false"/>
                <w:color w:val="000000"/>
                <w:sz w:val="20"/>
              </w:rPr>
              <w:t>
ccdo:​E​Doc​Header​Type (M.CDT.90001)</w:t>
            </w:r>
          </w:p>
          <w:bookmarkEnd w:id="3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9"/>
          <w:p>
            <w:pPr>
              <w:spacing w:after="20"/>
              <w:ind w:left="20"/>
              <w:jc w:val="both"/>
            </w:pPr>
            <w:r>
              <w:rPr>
                <w:rFonts w:ascii="Times New Roman"/>
                <w:b w:val="false"/>
                <w:i w:val="false"/>
                <w:color w:val="000000"/>
                <w:sz w:val="20"/>
              </w:rPr>
              <w:t>
1.1. Код сообщения общего процесса</w:t>
            </w:r>
          </w:p>
          <w:bookmarkEnd w:id="379"/>
          <w:p>
            <w:pPr>
              <w:spacing w:after="20"/>
              <w:ind w:left="20"/>
              <w:jc w:val="both"/>
            </w:pPr>
            <w:r>
              <w:rPr>
                <w:rFonts w:ascii="Times New Roman"/>
                <w:b w:val="false"/>
                <w:i w:val="false"/>
                <w:color w:val="000000"/>
                <w:sz w:val="20"/>
              </w:rPr>
              <w:t>
(csdo:​Inf​Envelope​Code)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80"/>
          <w:p>
            <w:pPr>
              <w:spacing w:after="20"/>
              <w:ind w:left="20"/>
              <w:jc w:val="both"/>
            </w:pPr>
            <w:r>
              <w:rPr>
                <w:rFonts w:ascii="Times New Roman"/>
                <w:b w:val="false"/>
                <w:i w:val="false"/>
                <w:color w:val="000000"/>
                <w:sz w:val="20"/>
              </w:rPr>
              <w:t>
csdo:​Inf​Envelope​Code​Type (M.SDT.90004)</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1"/>
          <w:p>
            <w:pPr>
              <w:spacing w:after="20"/>
              <w:ind w:left="20"/>
              <w:jc w:val="both"/>
            </w:pPr>
            <w:r>
              <w:rPr>
                <w:rFonts w:ascii="Times New Roman"/>
                <w:b w:val="false"/>
                <w:i w:val="false"/>
                <w:color w:val="000000"/>
                <w:sz w:val="20"/>
              </w:rPr>
              <w:t>
1.2. Код электронного документа (сведений)</w:t>
            </w:r>
          </w:p>
          <w:bookmarkEnd w:id="381"/>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2"/>
          <w:p>
            <w:pPr>
              <w:spacing w:after="20"/>
              <w:ind w:left="20"/>
              <w:jc w:val="both"/>
            </w:pPr>
            <w:r>
              <w:rPr>
                <w:rFonts w:ascii="Times New Roman"/>
                <w:b w:val="false"/>
                <w:i w:val="false"/>
                <w:color w:val="000000"/>
                <w:sz w:val="20"/>
              </w:rPr>
              <w:t>
csdo:​E​Doc​Code​Type (M.SDT.90001)</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3"/>
          <w:p>
            <w:pPr>
              <w:spacing w:after="20"/>
              <w:ind w:left="20"/>
              <w:jc w:val="both"/>
            </w:pPr>
            <w:r>
              <w:rPr>
                <w:rFonts w:ascii="Times New Roman"/>
                <w:b w:val="false"/>
                <w:i w:val="false"/>
                <w:color w:val="000000"/>
                <w:sz w:val="20"/>
              </w:rPr>
              <w:t>
1.3. Идентификатор электронного документа (сведений)</w:t>
            </w:r>
          </w:p>
          <w:bookmarkEnd w:id="383"/>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4"/>
          <w:p>
            <w:pPr>
              <w:spacing w:after="20"/>
              <w:ind w:left="20"/>
              <w:jc w:val="both"/>
            </w:pPr>
            <w:r>
              <w:rPr>
                <w:rFonts w:ascii="Times New Roman"/>
                <w:b w:val="false"/>
                <w:i w:val="false"/>
                <w:color w:val="000000"/>
                <w:sz w:val="20"/>
              </w:rPr>
              <w:t>
csdo:​Universally​Unique​Id​Type (M.SDT.90003)</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5"/>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85"/>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6"/>
          <w:p>
            <w:pPr>
              <w:spacing w:after="20"/>
              <w:ind w:left="20"/>
              <w:jc w:val="both"/>
            </w:pPr>
            <w:r>
              <w:rPr>
                <w:rFonts w:ascii="Times New Roman"/>
                <w:b w:val="false"/>
                <w:i w:val="false"/>
                <w:color w:val="000000"/>
                <w:sz w:val="20"/>
              </w:rPr>
              <w:t>
csdo:​Universally​Unique​Id​Type (M.SDT.90003)</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7"/>
          <w:p>
            <w:pPr>
              <w:spacing w:after="20"/>
              <w:ind w:left="20"/>
              <w:jc w:val="both"/>
            </w:pPr>
            <w:r>
              <w:rPr>
                <w:rFonts w:ascii="Times New Roman"/>
                <w:b w:val="false"/>
                <w:i w:val="false"/>
                <w:color w:val="000000"/>
                <w:sz w:val="20"/>
              </w:rPr>
              <w:t>
1.5. Дата и время электронного документа (сведений)</w:t>
            </w:r>
          </w:p>
          <w:bookmarkEnd w:id="387"/>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8"/>
          <w:p>
            <w:pPr>
              <w:spacing w:after="20"/>
              <w:ind w:left="20"/>
              <w:jc w:val="both"/>
            </w:pPr>
            <w:r>
              <w:rPr>
                <w:rFonts w:ascii="Times New Roman"/>
                <w:b w:val="false"/>
                <w:i w:val="false"/>
                <w:color w:val="000000"/>
                <w:sz w:val="20"/>
              </w:rPr>
              <w:t>
bdt:​Date​Time​Type (M.BDT.00006)</w:t>
            </w:r>
          </w:p>
          <w:bookmarkEnd w:id="388"/>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9"/>
          <w:p>
            <w:pPr>
              <w:spacing w:after="20"/>
              <w:ind w:left="20"/>
              <w:jc w:val="both"/>
            </w:pPr>
            <w:r>
              <w:rPr>
                <w:rFonts w:ascii="Times New Roman"/>
                <w:b w:val="false"/>
                <w:i w:val="false"/>
                <w:color w:val="000000"/>
                <w:sz w:val="20"/>
              </w:rPr>
              <w:t>
1.6. Код языка</w:t>
            </w:r>
          </w:p>
          <w:bookmarkEnd w:id="389"/>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90"/>
          <w:p>
            <w:pPr>
              <w:spacing w:after="20"/>
              <w:ind w:left="20"/>
              <w:jc w:val="both"/>
            </w:pPr>
            <w:r>
              <w:rPr>
                <w:rFonts w:ascii="Times New Roman"/>
                <w:b w:val="false"/>
                <w:i w:val="false"/>
                <w:color w:val="000000"/>
                <w:sz w:val="20"/>
              </w:rPr>
              <w:t>
csdo:​Language​Code​Type (M.SDT.00051)</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1"/>
          <w:p>
            <w:pPr>
              <w:spacing w:after="20"/>
              <w:ind w:left="20"/>
              <w:jc w:val="both"/>
            </w:pPr>
            <w:r>
              <w:rPr>
                <w:rFonts w:ascii="Times New Roman"/>
                <w:b w:val="false"/>
                <w:i w:val="false"/>
                <w:color w:val="000000"/>
                <w:sz w:val="20"/>
              </w:rPr>
              <w:t>
2. Код страны, предоставившей информацию</w:t>
            </w:r>
          </w:p>
          <w:bookmarkEnd w:id="391"/>
          <w:p>
            <w:pPr>
              <w:spacing w:after="20"/>
              <w:ind w:left="20"/>
              <w:jc w:val="both"/>
            </w:pPr>
            <w:r>
              <w:rPr>
                <w:rFonts w:ascii="Times New Roman"/>
                <w:b w:val="false"/>
                <w:i w:val="false"/>
                <w:color w:val="000000"/>
                <w:sz w:val="20"/>
              </w:rPr>
              <w:t>
(fpsdo:​Report​Country​Code)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2"/>
          <w:p>
            <w:pPr>
              <w:spacing w:after="20"/>
              <w:ind w:left="20"/>
              <w:jc w:val="both"/>
            </w:pPr>
            <w:r>
              <w:rPr>
                <w:rFonts w:ascii="Times New Roman"/>
                <w:b w:val="false"/>
                <w:i w:val="false"/>
                <w:color w:val="000000"/>
                <w:sz w:val="20"/>
              </w:rPr>
              <w:t>
csdo:​Unified​Country​Code​Type (M.SDT.00112)</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3"/>
          <w:p>
            <w:pPr>
              <w:spacing w:after="20"/>
              <w:ind w:left="20"/>
              <w:jc w:val="both"/>
            </w:pPr>
            <w:r>
              <w:rPr>
                <w:rFonts w:ascii="Times New Roman"/>
                <w:b w:val="false"/>
                <w:i w:val="false"/>
                <w:color w:val="000000"/>
                <w:sz w:val="20"/>
              </w:rPr>
              <w:t>
а) Идентификатор справочника (классификатора)</w:t>
            </w:r>
          </w:p>
          <w:bookmarkEnd w:id="39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4"/>
          <w:p>
            <w:pPr>
              <w:spacing w:after="20"/>
              <w:ind w:left="20"/>
              <w:jc w:val="both"/>
            </w:pPr>
            <w:r>
              <w:rPr>
                <w:rFonts w:ascii="Times New Roman"/>
                <w:b w:val="false"/>
                <w:i w:val="false"/>
                <w:color w:val="000000"/>
                <w:sz w:val="20"/>
              </w:rPr>
              <w:t>
csdo:​Reference​Data​Id​Type (M.SDT.00091)</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5"/>
          <w:p>
            <w:pPr>
              <w:spacing w:after="20"/>
              <w:ind w:left="20"/>
              <w:jc w:val="both"/>
            </w:pPr>
            <w:r>
              <w:rPr>
                <w:rFonts w:ascii="Times New Roman"/>
                <w:b w:val="false"/>
                <w:i w:val="false"/>
                <w:color w:val="000000"/>
                <w:sz w:val="20"/>
              </w:rPr>
              <w:t>
3. Отчет о зачислении и распределении сумм специальных, антидемпинговых, компенсационных пошлин</w:t>
            </w:r>
          </w:p>
          <w:bookmarkEnd w:id="395"/>
          <w:p>
            <w:pPr>
              <w:spacing w:after="20"/>
              <w:ind w:left="20"/>
              <w:jc w:val="both"/>
            </w:pPr>
            <w:r>
              <w:rPr>
                <w:rFonts w:ascii="Times New Roman"/>
                <w:b w:val="false"/>
                <w:i w:val="false"/>
                <w:color w:val="000000"/>
                <w:sz w:val="20"/>
              </w:rPr>
              <w:t>
(fpcdo:​Anti​Dumping​Duty​Report​Details)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из отчета о зачислении и распределении сумм специальных, антидемпинговых, компенсационных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6"/>
          <w:p>
            <w:pPr>
              <w:spacing w:after="20"/>
              <w:ind w:left="20"/>
              <w:jc w:val="both"/>
            </w:pPr>
            <w:r>
              <w:rPr>
                <w:rFonts w:ascii="Times New Roman"/>
                <w:b w:val="false"/>
                <w:i w:val="false"/>
                <w:color w:val="000000"/>
                <w:sz w:val="20"/>
              </w:rPr>
              <w:t>
fpcdo:​Anti​Dumping​Duty​Report​Details​Type (M.FP.CDT.00031)</w:t>
            </w:r>
          </w:p>
          <w:bookmarkEnd w:id="3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7"/>
          <w:p>
            <w:pPr>
              <w:spacing w:after="20"/>
              <w:ind w:left="20"/>
              <w:jc w:val="both"/>
            </w:pPr>
            <w:r>
              <w:rPr>
                <w:rFonts w:ascii="Times New Roman"/>
                <w:b w:val="false"/>
                <w:i w:val="false"/>
                <w:color w:val="000000"/>
                <w:sz w:val="20"/>
              </w:rPr>
              <w:t>
3.1. Дата</w:t>
            </w:r>
          </w:p>
          <w:bookmarkEnd w:id="397"/>
          <w:p>
            <w:pPr>
              <w:spacing w:after="20"/>
              <w:ind w:left="20"/>
              <w:jc w:val="both"/>
            </w:pPr>
            <w:r>
              <w:rPr>
                <w:rFonts w:ascii="Times New Roman"/>
                <w:b w:val="false"/>
                <w:i w:val="false"/>
                <w:color w:val="000000"/>
                <w:sz w:val="20"/>
              </w:rPr>
              <w:t>
(csdo:​Event​Date)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за который представлен отчет (при передаче ежедневных сведений), или дата последнего дня отчетного месяца, за который представлен отчет (при передаче ежемесячных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8"/>
          <w:p>
            <w:pPr>
              <w:spacing w:after="20"/>
              <w:ind w:left="20"/>
              <w:jc w:val="both"/>
            </w:pPr>
            <w:r>
              <w:rPr>
                <w:rFonts w:ascii="Times New Roman"/>
                <w:b w:val="false"/>
                <w:i w:val="false"/>
                <w:color w:val="000000"/>
                <w:sz w:val="20"/>
              </w:rPr>
              <w:t>
bdt:​Date​Type (M.BDT.00005)</w:t>
            </w:r>
          </w:p>
          <w:bookmarkEnd w:id="398"/>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9"/>
          <w:p>
            <w:pPr>
              <w:spacing w:after="20"/>
              <w:ind w:left="20"/>
              <w:jc w:val="both"/>
            </w:pPr>
            <w:r>
              <w:rPr>
                <w:rFonts w:ascii="Times New Roman"/>
                <w:b w:val="false"/>
                <w:i w:val="false"/>
                <w:color w:val="000000"/>
                <w:sz w:val="20"/>
              </w:rPr>
              <w:t>
3.2. Дата составления отчета</w:t>
            </w:r>
          </w:p>
          <w:bookmarkEnd w:id="399"/>
          <w:p>
            <w:pPr>
              <w:spacing w:after="20"/>
              <w:ind w:left="20"/>
              <w:jc w:val="both"/>
            </w:pPr>
            <w:r>
              <w:rPr>
                <w:rFonts w:ascii="Times New Roman"/>
                <w:b w:val="false"/>
                <w:i w:val="false"/>
                <w:color w:val="000000"/>
                <w:sz w:val="20"/>
              </w:rPr>
              <w:t>
(fpsdo:​Report​Date)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0"/>
          <w:p>
            <w:pPr>
              <w:spacing w:after="20"/>
              <w:ind w:left="20"/>
              <w:jc w:val="both"/>
            </w:pPr>
            <w:r>
              <w:rPr>
                <w:rFonts w:ascii="Times New Roman"/>
                <w:b w:val="false"/>
                <w:i w:val="false"/>
                <w:color w:val="000000"/>
                <w:sz w:val="20"/>
              </w:rPr>
              <w:t>
bdt:DateType (M.BDT.00005)</w:t>
            </w:r>
          </w:p>
          <w:bookmarkEnd w:id="400"/>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1"/>
          <w:p>
            <w:pPr>
              <w:spacing w:after="20"/>
              <w:ind w:left="20"/>
              <w:jc w:val="both"/>
            </w:pPr>
            <w:r>
              <w:rPr>
                <w:rFonts w:ascii="Times New Roman"/>
                <w:b w:val="false"/>
                <w:i w:val="false"/>
                <w:color w:val="000000"/>
                <w:sz w:val="20"/>
              </w:rPr>
              <w:t>
3.3. Дата предыдущего отчета</w:t>
            </w:r>
          </w:p>
          <w:bookmarkEnd w:id="401"/>
          <w:p>
            <w:pPr>
              <w:spacing w:after="20"/>
              <w:ind w:left="20"/>
              <w:jc w:val="both"/>
            </w:pPr>
            <w:r>
              <w:rPr>
                <w:rFonts w:ascii="Times New Roman"/>
                <w:b w:val="false"/>
                <w:i w:val="false"/>
                <w:color w:val="000000"/>
                <w:sz w:val="20"/>
              </w:rPr>
              <w:t>
(fpsdo:​Previous​Report​Date)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за который был представлен предыдущий отчет (при передаче ежедневных сведений) или дата последнего дня отчетного месяца, за который был представлен предыдущий отчет (при передаче ежемесячных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2"/>
          <w:p>
            <w:pPr>
              <w:spacing w:after="20"/>
              <w:ind w:left="20"/>
              <w:jc w:val="both"/>
            </w:pPr>
            <w:r>
              <w:rPr>
                <w:rFonts w:ascii="Times New Roman"/>
                <w:b w:val="false"/>
                <w:i w:val="false"/>
                <w:color w:val="000000"/>
                <w:sz w:val="20"/>
              </w:rPr>
              <w:t>
bdt:DateType (M.BDT.00005)</w:t>
            </w:r>
          </w:p>
          <w:bookmarkEnd w:id="402"/>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3"/>
          <w:p>
            <w:pPr>
              <w:spacing w:after="20"/>
              <w:ind w:left="20"/>
              <w:jc w:val="both"/>
            </w:pPr>
            <w:r>
              <w:rPr>
                <w:rFonts w:ascii="Times New Roman"/>
                <w:b w:val="false"/>
                <w:i w:val="false"/>
                <w:color w:val="000000"/>
                <w:sz w:val="20"/>
              </w:rPr>
              <w:t>
3.4. Дата и время модификации</w:t>
            </w:r>
          </w:p>
          <w:bookmarkEnd w:id="403"/>
          <w:p>
            <w:pPr>
              <w:spacing w:after="20"/>
              <w:ind w:left="20"/>
              <w:jc w:val="both"/>
            </w:pPr>
            <w:r>
              <w:rPr>
                <w:rFonts w:ascii="Times New Roman"/>
                <w:b w:val="false"/>
                <w:i w:val="false"/>
                <w:color w:val="000000"/>
                <w:sz w:val="20"/>
              </w:rPr>
              <w:t>
(fpsdo:​Modification​Date​Time)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внесения изменений в отчет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4"/>
          <w:p>
            <w:pPr>
              <w:spacing w:after="20"/>
              <w:ind w:left="20"/>
              <w:jc w:val="both"/>
            </w:pPr>
            <w:r>
              <w:rPr>
                <w:rFonts w:ascii="Times New Roman"/>
                <w:b w:val="false"/>
                <w:i w:val="false"/>
                <w:color w:val="000000"/>
                <w:sz w:val="20"/>
              </w:rPr>
              <w:t>
bdt:DateTimeType (M.BDT.00006)</w:t>
            </w:r>
          </w:p>
          <w:bookmarkEnd w:id="40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5"/>
          <w:p>
            <w:pPr>
              <w:spacing w:after="20"/>
              <w:ind w:left="20"/>
              <w:jc w:val="both"/>
            </w:pPr>
            <w:r>
              <w:rPr>
                <w:rFonts w:ascii="Times New Roman"/>
                <w:b w:val="false"/>
                <w:i w:val="false"/>
                <w:color w:val="000000"/>
                <w:sz w:val="20"/>
              </w:rPr>
              <w:t>
3.5. Сведения о зачислении и распределении сумм специальных, антидемпинговых, компенсационных пошлин</w:t>
            </w:r>
          </w:p>
          <w:bookmarkEnd w:id="405"/>
          <w:p>
            <w:pPr>
              <w:spacing w:after="20"/>
              <w:ind w:left="20"/>
              <w:jc w:val="both"/>
            </w:pPr>
            <w:r>
              <w:rPr>
                <w:rFonts w:ascii="Times New Roman"/>
                <w:b w:val="false"/>
                <w:i w:val="false"/>
                <w:color w:val="000000"/>
                <w:sz w:val="20"/>
              </w:rPr>
              <w:t>
(fpcdo:​Anti​Dumping​Duty​Details)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зачислении и распределении сумм специальных, антидемпинговых, компенсационных пошлин, направляемые уполномоченным органом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6"/>
          <w:p>
            <w:pPr>
              <w:spacing w:after="20"/>
              <w:ind w:left="20"/>
              <w:jc w:val="both"/>
            </w:pPr>
            <w:r>
              <w:rPr>
                <w:rFonts w:ascii="Times New Roman"/>
                <w:b w:val="false"/>
                <w:i w:val="false"/>
                <w:color w:val="000000"/>
                <w:sz w:val="20"/>
              </w:rPr>
              <w:t>
fpcdo:​Anti​Dumping​Duty​Details​Type (M.FP.CDT.00032)</w:t>
            </w:r>
          </w:p>
          <w:bookmarkEnd w:id="4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7"/>
          <w:p>
            <w:pPr>
              <w:spacing w:after="20"/>
              <w:ind w:left="20"/>
              <w:jc w:val="both"/>
            </w:pPr>
            <w:r>
              <w:rPr>
                <w:rFonts w:ascii="Times New Roman"/>
                <w:b w:val="false"/>
                <w:i w:val="false"/>
                <w:color w:val="000000"/>
                <w:sz w:val="20"/>
              </w:rPr>
              <w:t>
3.5.1. Признак типа передаваемых сумм</w:t>
            </w:r>
          </w:p>
          <w:bookmarkEnd w:id="407"/>
          <w:p>
            <w:pPr>
              <w:spacing w:after="20"/>
              <w:ind w:left="20"/>
              <w:jc w:val="both"/>
            </w:pPr>
            <w:r>
              <w:rPr>
                <w:rFonts w:ascii="Times New Roman"/>
                <w:b w:val="false"/>
                <w:i w:val="false"/>
                <w:color w:val="000000"/>
                <w:sz w:val="20"/>
              </w:rPr>
              <w:t>
(fpsdo:​Daily​Info​Indicator)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тип передаваемых сумм в отчете: 1 – сведения о суммах за отчетный день; 0 – сведения о суммах нарастающим итогом с начала календарного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8"/>
          <w:p>
            <w:pPr>
              <w:spacing w:after="20"/>
              <w:ind w:left="20"/>
              <w:jc w:val="both"/>
            </w:pPr>
            <w:r>
              <w:rPr>
                <w:rFonts w:ascii="Times New Roman"/>
                <w:b w:val="false"/>
                <w:i w:val="false"/>
                <w:color w:val="000000"/>
                <w:sz w:val="20"/>
              </w:rPr>
              <w:t>
bdt:IndicatorType (M.BDT.00013)</w:t>
            </w:r>
          </w:p>
          <w:bookmarkEnd w:id="408"/>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09"/>
          <w:p>
            <w:pPr>
              <w:spacing w:after="20"/>
              <w:ind w:left="20"/>
              <w:jc w:val="both"/>
            </w:pPr>
            <w:r>
              <w:rPr>
                <w:rFonts w:ascii="Times New Roman"/>
                <w:b w:val="false"/>
                <w:i w:val="false"/>
                <w:color w:val="000000"/>
                <w:sz w:val="20"/>
              </w:rPr>
              <w:t>
3.5.2. Зачисленные суммы специальных, антидемпинговых, компенсационных пошлин</w:t>
            </w:r>
          </w:p>
          <w:bookmarkEnd w:id="409"/>
          <w:p>
            <w:pPr>
              <w:spacing w:after="20"/>
              <w:ind w:left="20"/>
              <w:jc w:val="both"/>
            </w:pPr>
            <w:r>
              <w:rPr>
                <w:rFonts w:ascii="Times New Roman"/>
                <w:b w:val="false"/>
                <w:i w:val="false"/>
                <w:color w:val="000000"/>
                <w:sz w:val="20"/>
              </w:rPr>
              <w:t>
(fpsdo:​Anti​Dumping​Duty​Amount)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специальных, антидемпинговых, компенсационных пошлин, зачисленные на единый счет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10"/>
          <w:p>
            <w:pPr>
              <w:spacing w:after="20"/>
              <w:ind w:left="20"/>
              <w:jc w:val="both"/>
            </w:pPr>
            <w:r>
              <w:rPr>
                <w:rFonts w:ascii="Times New Roman"/>
                <w:b w:val="false"/>
                <w:i w:val="false"/>
                <w:color w:val="000000"/>
                <w:sz w:val="20"/>
              </w:rPr>
              <w:t>
fpsdo:​Payment​Amount​Type (M.FP.SDT.00009)</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11"/>
          <w:p>
            <w:pPr>
              <w:spacing w:after="20"/>
              <w:ind w:left="20"/>
              <w:jc w:val="both"/>
            </w:pPr>
            <w:r>
              <w:rPr>
                <w:rFonts w:ascii="Times New Roman"/>
                <w:b w:val="false"/>
                <w:i w:val="false"/>
                <w:color w:val="000000"/>
                <w:sz w:val="20"/>
              </w:rPr>
              <w:t>
а) Код валюты</w:t>
            </w:r>
          </w:p>
          <w:bookmarkEnd w:id="41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12"/>
          <w:p>
            <w:pPr>
              <w:spacing w:after="20"/>
              <w:ind w:left="20"/>
              <w:jc w:val="both"/>
            </w:pPr>
            <w:r>
              <w:rPr>
                <w:rFonts w:ascii="Times New Roman"/>
                <w:b w:val="false"/>
                <w:i w:val="false"/>
                <w:color w:val="000000"/>
                <w:sz w:val="20"/>
              </w:rPr>
              <w:t>
csdo:​Currency​Code​V3​Type (M.SDT.00144)</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13"/>
          <w:p>
            <w:pPr>
              <w:spacing w:after="20"/>
              <w:ind w:left="20"/>
              <w:jc w:val="both"/>
            </w:pPr>
            <w:r>
              <w:rPr>
                <w:rFonts w:ascii="Times New Roman"/>
                <w:b w:val="false"/>
                <w:i w:val="false"/>
                <w:color w:val="000000"/>
                <w:sz w:val="20"/>
              </w:rPr>
              <w:t>
б) Идентификатор справочника (классификатора)</w:t>
            </w:r>
          </w:p>
          <w:bookmarkEnd w:id="41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14"/>
          <w:p>
            <w:pPr>
              <w:spacing w:after="20"/>
              <w:ind w:left="20"/>
              <w:jc w:val="both"/>
            </w:pPr>
            <w:r>
              <w:rPr>
                <w:rFonts w:ascii="Times New Roman"/>
                <w:b w:val="false"/>
                <w:i w:val="false"/>
                <w:color w:val="000000"/>
                <w:sz w:val="20"/>
              </w:rPr>
              <w:t>
csdo:​Reference​Data​Id​Type (M.SDT.00091)</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5"/>
          <w:p>
            <w:pPr>
              <w:spacing w:after="20"/>
              <w:ind w:left="20"/>
              <w:jc w:val="both"/>
            </w:pPr>
            <w:r>
              <w:rPr>
                <w:rFonts w:ascii="Times New Roman"/>
                <w:b w:val="false"/>
                <w:i w:val="false"/>
                <w:color w:val="000000"/>
                <w:sz w:val="20"/>
              </w:rPr>
              <w:t>
в) Масштаб</w:t>
            </w:r>
          </w:p>
          <w:bookmarkEnd w:id="41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6"/>
          <w:p>
            <w:pPr>
              <w:spacing w:after="20"/>
              <w:ind w:left="20"/>
              <w:jc w:val="both"/>
            </w:pPr>
            <w:r>
              <w:rPr>
                <w:rFonts w:ascii="Times New Roman"/>
                <w:b w:val="false"/>
                <w:i w:val="false"/>
                <w:color w:val="000000"/>
                <w:sz w:val="20"/>
              </w:rPr>
              <w:t>
csdo:​Number2​Type (M.SDT.00096)</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7"/>
          <w:p>
            <w:pPr>
              <w:spacing w:after="20"/>
              <w:ind w:left="20"/>
              <w:jc w:val="both"/>
            </w:pPr>
            <w:r>
              <w:rPr>
                <w:rFonts w:ascii="Times New Roman"/>
                <w:b w:val="false"/>
                <w:i w:val="false"/>
                <w:color w:val="000000"/>
                <w:sz w:val="20"/>
              </w:rPr>
              <w:t>
3.5.3. Суммы исполненных зачетов в счет уплаты специальных, антидемпинговых, компенсационных пошлин</w:t>
            </w:r>
          </w:p>
          <w:bookmarkEnd w:id="417"/>
          <w:p>
            <w:pPr>
              <w:spacing w:after="20"/>
              <w:ind w:left="20"/>
              <w:jc w:val="both"/>
            </w:pPr>
            <w:r>
              <w:rPr>
                <w:rFonts w:ascii="Times New Roman"/>
                <w:b w:val="false"/>
                <w:i w:val="false"/>
                <w:color w:val="000000"/>
                <w:sz w:val="20"/>
              </w:rPr>
              <w:t>
(fpsdo:​Executed​Anti​Dumping​Duty​Amount)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исполненных уполномоченным органом государства-члена в отчетном дне зачетов в счет уплаты специальных, антидемпинговых, компенсационных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8"/>
          <w:p>
            <w:pPr>
              <w:spacing w:after="20"/>
              <w:ind w:left="20"/>
              <w:jc w:val="both"/>
            </w:pPr>
            <w:r>
              <w:rPr>
                <w:rFonts w:ascii="Times New Roman"/>
                <w:b w:val="false"/>
                <w:i w:val="false"/>
                <w:color w:val="000000"/>
                <w:sz w:val="20"/>
              </w:rPr>
              <w:t>
fpsdo:​Payment​With​Kind​Amount​Type (M.FP.SDT.00038)</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19"/>
          <w:p>
            <w:pPr>
              <w:spacing w:after="20"/>
              <w:ind w:left="20"/>
              <w:jc w:val="both"/>
            </w:pPr>
            <w:r>
              <w:rPr>
                <w:rFonts w:ascii="Times New Roman"/>
                <w:b w:val="false"/>
                <w:i w:val="false"/>
                <w:color w:val="000000"/>
                <w:sz w:val="20"/>
              </w:rPr>
              <w:t>
а) Код валюты</w:t>
            </w:r>
          </w:p>
          <w:bookmarkEnd w:id="41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0"/>
          <w:p>
            <w:pPr>
              <w:spacing w:after="20"/>
              <w:ind w:left="20"/>
              <w:jc w:val="both"/>
            </w:pPr>
            <w:r>
              <w:rPr>
                <w:rFonts w:ascii="Times New Roman"/>
                <w:b w:val="false"/>
                <w:i w:val="false"/>
                <w:color w:val="000000"/>
                <w:sz w:val="20"/>
              </w:rPr>
              <w:t>
csdo:​Currency​Code​V3​Type (M.SDT.00144)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1"/>
          <w:p>
            <w:pPr>
              <w:spacing w:after="20"/>
              <w:ind w:left="20"/>
              <w:jc w:val="both"/>
            </w:pPr>
            <w:r>
              <w:rPr>
                <w:rFonts w:ascii="Times New Roman"/>
                <w:b w:val="false"/>
                <w:i w:val="false"/>
                <w:color w:val="000000"/>
                <w:sz w:val="20"/>
              </w:rPr>
              <w:t>
б)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2"/>
          <w:p>
            <w:pPr>
              <w:spacing w:after="20"/>
              <w:ind w:left="20"/>
              <w:jc w:val="both"/>
            </w:pPr>
            <w:r>
              <w:rPr>
                <w:rFonts w:ascii="Times New Roman"/>
                <w:b w:val="false"/>
                <w:i w:val="false"/>
                <w:color w:val="000000"/>
                <w:sz w:val="20"/>
              </w:rPr>
              <w:t>
csdo:​Reference​Data​Id​Type (M.SDT.00091)</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3"/>
          <w:p>
            <w:pPr>
              <w:spacing w:after="20"/>
              <w:ind w:left="20"/>
              <w:jc w:val="both"/>
            </w:pPr>
            <w:r>
              <w:rPr>
                <w:rFonts w:ascii="Times New Roman"/>
                <w:b w:val="false"/>
                <w:i w:val="false"/>
                <w:color w:val="000000"/>
                <w:sz w:val="20"/>
              </w:rPr>
              <w:t>
в) Масштаб</w:t>
            </w:r>
          </w:p>
          <w:bookmarkEnd w:id="42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4"/>
          <w:p>
            <w:pPr>
              <w:spacing w:after="20"/>
              <w:ind w:left="20"/>
              <w:jc w:val="both"/>
            </w:pPr>
            <w:r>
              <w:rPr>
                <w:rFonts w:ascii="Times New Roman"/>
                <w:b w:val="false"/>
                <w:i w:val="false"/>
                <w:color w:val="000000"/>
                <w:sz w:val="20"/>
              </w:rPr>
              <w:t>
csdo:​Number2​Type (M.SDT.00096)</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25"/>
          <w:p>
            <w:pPr>
              <w:spacing w:after="20"/>
              <w:ind w:left="20"/>
              <w:jc w:val="both"/>
            </w:pPr>
            <w:r>
              <w:rPr>
                <w:rFonts w:ascii="Times New Roman"/>
                <w:b w:val="false"/>
                <w:i w:val="false"/>
                <w:color w:val="000000"/>
                <w:sz w:val="20"/>
              </w:rPr>
              <w:t>
г) Код вида суммы</w:t>
            </w:r>
          </w:p>
          <w:bookmarkEnd w:id="425"/>
          <w:p>
            <w:pPr>
              <w:spacing w:after="20"/>
              <w:ind w:left="20"/>
              <w:jc w:val="both"/>
            </w:pPr>
            <w:r>
              <w:rPr>
                <w:rFonts w:ascii="Times New Roman"/>
                <w:b w:val="false"/>
                <w:i w:val="false"/>
                <w:color w:val="000000"/>
                <w:sz w:val="20"/>
              </w:rPr>
              <w:t>
(атрибут amount​Kind​Code)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26"/>
          <w:p>
            <w:pPr>
              <w:spacing w:after="20"/>
              <w:ind w:left="20"/>
              <w:jc w:val="both"/>
            </w:pPr>
            <w:r>
              <w:rPr>
                <w:rFonts w:ascii="Times New Roman"/>
                <w:b w:val="false"/>
                <w:i w:val="false"/>
                <w:color w:val="000000"/>
                <w:sz w:val="20"/>
              </w:rPr>
              <w:t>
csdo:​Code1to2​Type (M.SDT.00313)</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27"/>
          <w:p>
            <w:pPr>
              <w:spacing w:after="20"/>
              <w:ind w:left="20"/>
              <w:jc w:val="both"/>
            </w:pPr>
            <w:r>
              <w:rPr>
                <w:rFonts w:ascii="Times New Roman"/>
                <w:b w:val="false"/>
                <w:i w:val="false"/>
                <w:color w:val="000000"/>
                <w:sz w:val="20"/>
              </w:rPr>
              <w:t>
3.5.4. Зачтенные суммы специальных, антидемпинговых, компенсационных пошлин в счет погашения задолженности (отчетный день)</w:t>
            </w:r>
          </w:p>
          <w:bookmarkEnd w:id="427"/>
          <w:p>
            <w:pPr>
              <w:spacing w:after="20"/>
              <w:ind w:left="20"/>
              <w:jc w:val="both"/>
            </w:pPr>
            <w:r>
              <w:rPr>
                <w:rFonts w:ascii="Times New Roman"/>
                <w:b w:val="false"/>
                <w:i w:val="false"/>
                <w:color w:val="000000"/>
                <w:sz w:val="20"/>
              </w:rPr>
              <w:t>
(fpsdo:​Anti​Dumping​Duty​Dept​Repay​Rept​Day​Amount)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специальных, антидемпинговых, компенсационных пошлин, зачтенные в отчетном дне в счет погашения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28"/>
          <w:p>
            <w:pPr>
              <w:spacing w:after="20"/>
              <w:ind w:left="20"/>
              <w:jc w:val="both"/>
            </w:pPr>
            <w:r>
              <w:rPr>
                <w:rFonts w:ascii="Times New Roman"/>
                <w:b w:val="false"/>
                <w:i w:val="false"/>
                <w:color w:val="000000"/>
                <w:sz w:val="20"/>
              </w:rPr>
              <w:t>
fpsdo:​Payment​Amount​Type (M.FP.SDT.00009)</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29"/>
          <w:p>
            <w:pPr>
              <w:spacing w:after="20"/>
              <w:ind w:left="20"/>
              <w:jc w:val="both"/>
            </w:pPr>
            <w:r>
              <w:rPr>
                <w:rFonts w:ascii="Times New Roman"/>
                <w:b w:val="false"/>
                <w:i w:val="false"/>
                <w:color w:val="000000"/>
                <w:sz w:val="20"/>
              </w:rPr>
              <w:t>
а) Код валюты</w:t>
            </w:r>
          </w:p>
          <w:bookmarkEnd w:id="42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30"/>
          <w:p>
            <w:pPr>
              <w:spacing w:after="20"/>
              <w:ind w:left="20"/>
              <w:jc w:val="both"/>
            </w:pPr>
            <w:r>
              <w:rPr>
                <w:rFonts w:ascii="Times New Roman"/>
                <w:b w:val="false"/>
                <w:i w:val="false"/>
                <w:color w:val="000000"/>
                <w:sz w:val="20"/>
              </w:rPr>
              <w:t>
csdo:​Currency​Code​V3​Type (M.SDT.00144)</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1"/>
          <w:p>
            <w:pPr>
              <w:spacing w:after="20"/>
              <w:ind w:left="20"/>
              <w:jc w:val="both"/>
            </w:pPr>
            <w:r>
              <w:rPr>
                <w:rFonts w:ascii="Times New Roman"/>
                <w:b w:val="false"/>
                <w:i w:val="false"/>
                <w:color w:val="000000"/>
                <w:sz w:val="20"/>
              </w:rPr>
              <w:t>
б) Идентификатор справочника (классификатора)</w:t>
            </w:r>
          </w:p>
          <w:bookmarkEnd w:id="43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2"/>
          <w:p>
            <w:pPr>
              <w:spacing w:after="20"/>
              <w:ind w:left="20"/>
              <w:jc w:val="both"/>
            </w:pPr>
            <w:r>
              <w:rPr>
                <w:rFonts w:ascii="Times New Roman"/>
                <w:b w:val="false"/>
                <w:i w:val="false"/>
                <w:color w:val="000000"/>
                <w:sz w:val="20"/>
              </w:rPr>
              <w:t>
csdo:​Reference​Data​Id​Type (M.SDT.00091)</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33"/>
          <w:p>
            <w:pPr>
              <w:spacing w:after="20"/>
              <w:ind w:left="20"/>
              <w:jc w:val="both"/>
            </w:pPr>
            <w:r>
              <w:rPr>
                <w:rFonts w:ascii="Times New Roman"/>
                <w:b w:val="false"/>
                <w:i w:val="false"/>
                <w:color w:val="000000"/>
                <w:sz w:val="20"/>
              </w:rPr>
              <w:t>
в) Масштаб</w:t>
            </w:r>
          </w:p>
          <w:bookmarkEnd w:id="43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34"/>
          <w:p>
            <w:pPr>
              <w:spacing w:after="20"/>
              <w:ind w:left="20"/>
              <w:jc w:val="both"/>
            </w:pPr>
            <w:r>
              <w:rPr>
                <w:rFonts w:ascii="Times New Roman"/>
                <w:b w:val="false"/>
                <w:i w:val="false"/>
                <w:color w:val="000000"/>
                <w:sz w:val="20"/>
              </w:rPr>
              <w:t>
csdo:​Number2​Type (M.SDT.00096)</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35"/>
          <w:p>
            <w:pPr>
              <w:spacing w:after="20"/>
              <w:ind w:left="20"/>
              <w:jc w:val="both"/>
            </w:pPr>
            <w:r>
              <w:rPr>
                <w:rFonts w:ascii="Times New Roman"/>
                <w:b w:val="false"/>
                <w:i w:val="false"/>
                <w:color w:val="000000"/>
                <w:sz w:val="20"/>
              </w:rPr>
              <w:t>
3.5.5. Зачтенные суммы специальных, антидемпинговых, компенсационных пошлин в счет погашения задолженности (текущий день)</w:t>
            </w:r>
          </w:p>
          <w:bookmarkEnd w:id="435"/>
          <w:p>
            <w:pPr>
              <w:spacing w:after="20"/>
              <w:ind w:left="20"/>
              <w:jc w:val="both"/>
            </w:pPr>
            <w:r>
              <w:rPr>
                <w:rFonts w:ascii="Times New Roman"/>
                <w:b w:val="false"/>
                <w:i w:val="false"/>
                <w:color w:val="000000"/>
                <w:sz w:val="20"/>
              </w:rPr>
              <w:t>
(fpsdo:​Anti​Dumping​Duty​Dept​Repay​Current​Day​Amount)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специальных, антидемпинговых, компенсационных пошлин, зачтенные в текущем дне в счет погашения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6"/>
          <w:p>
            <w:pPr>
              <w:spacing w:after="20"/>
              <w:ind w:left="20"/>
              <w:jc w:val="both"/>
            </w:pPr>
            <w:r>
              <w:rPr>
                <w:rFonts w:ascii="Times New Roman"/>
                <w:b w:val="false"/>
                <w:i w:val="false"/>
                <w:color w:val="000000"/>
                <w:sz w:val="20"/>
              </w:rPr>
              <w:t>
fpsdo:​Payment​Amount​Type (M.FP.SDT.00009)</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7"/>
          <w:p>
            <w:pPr>
              <w:spacing w:after="20"/>
              <w:ind w:left="20"/>
              <w:jc w:val="both"/>
            </w:pPr>
            <w:r>
              <w:rPr>
                <w:rFonts w:ascii="Times New Roman"/>
                <w:b w:val="false"/>
                <w:i w:val="false"/>
                <w:color w:val="000000"/>
                <w:sz w:val="20"/>
              </w:rPr>
              <w:t>
а) Код валюты</w:t>
            </w:r>
          </w:p>
          <w:bookmarkEnd w:id="4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8"/>
          <w:p>
            <w:pPr>
              <w:spacing w:after="20"/>
              <w:ind w:left="20"/>
              <w:jc w:val="both"/>
            </w:pPr>
            <w:r>
              <w:rPr>
                <w:rFonts w:ascii="Times New Roman"/>
                <w:b w:val="false"/>
                <w:i w:val="false"/>
                <w:color w:val="000000"/>
                <w:sz w:val="20"/>
              </w:rPr>
              <w:t>
csdo:​Currency​Code​V3​Type (M.SDT.00144)</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9"/>
          <w:p>
            <w:pPr>
              <w:spacing w:after="20"/>
              <w:ind w:left="20"/>
              <w:jc w:val="both"/>
            </w:pPr>
            <w:r>
              <w:rPr>
                <w:rFonts w:ascii="Times New Roman"/>
                <w:b w:val="false"/>
                <w:i w:val="false"/>
                <w:color w:val="000000"/>
                <w:sz w:val="20"/>
              </w:rPr>
              <w:t>
б) Идентификатор справочника (классификатора)</w:t>
            </w:r>
          </w:p>
          <w:bookmarkEnd w:id="43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40"/>
          <w:p>
            <w:pPr>
              <w:spacing w:after="20"/>
              <w:ind w:left="20"/>
              <w:jc w:val="both"/>
            </w:pPr>
            <w:r>
              <w:rPr>
                <w:rFonts w:ascii="Times New Roman"/>
                <w:b w:val="false"/>
                <w:i w:val="false"/>
                <w:color w:val="000000"/>
                <w:sz w:val="20"/>
              </w:rPr>
              <w:t>
csdo:​Reference​Data​Id​Type (M.SDT.00091)</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1"/>
          <w:p>
            <w:pPr>
              <w:spacing w:after="20"/>
              <w:ind w:left="20"/>
              <w:jc w:val="both"/>
            </w:pPr>
            <w:r>
              <w:rPr>
                <w:rFonts w:ascii="Times New Roman"/>
                <w:b w:val="false"/>
                <w:i w:val="false"/>
                <w:color w:val="000000"/>
                <w:sz w:val="20"/>
              </w:rPr>
              <w:t>
в) Масштаб</w:t>
            </w:r>
          </w:p>
          <w:bookmarkEnd w:id="441"/>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42"/>
          <w:p>
            <w:pPr>
              <w:spacing w:after="20"/>
              <w:ind w:left="20"/>
              <w:jc w:val="both"/>
            </w:pPr>
            <w:r>
              <w:rPr>
                <w:rFonts w:ascii="Times New Roman"/>
                <w:b w:val="false"/>
                <w:i w:val="false"/>
                <w:color w:val="000000"/>
                <w:sz w:val="20"/>
              </w:rPr>
              <w:t>
csdo:​Number2​Type (M.SDT.00096)</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3"/>
          <w:p>
            <w:pPr>
              <w:spacing w:after="20"/>
              <w:ind w:left="20"/>
              <w:jc w:val="both"/>
            </w:pPr>
            <w:r>
              <w:rPr>
                <w:rFonts w:ascii="Times New Roman"/>
                <w:b w:val="false"/>
                <w:i w:val="false"/>
                <w:color w:val="000000"/>
                <w:sz w:val="20"/>
              </w:rPr>
              <w:t>
3.5.6. Возвращенные суммы специальных, антидемпинговых, компенсационных пошлин (отчетный день)</w:t>
            </w:r>
          </w:p>
          <w:bookmarkEnd w:id="443"/>
          <w:p>
            <w:pPr>
              <w:spacing w:after="20"/>
              <w:ind w:left="20"/>
              <w:jc w:val="both"/>
            </w:pPr>
            <w:r>
              <w:rPr>
                <w:rFonts w:ascii="Times New Roman"/>
                <w:b w:val="false"/>
                <w:i w:val="false"/>
                <w:color w:val="000000"/>
                <w:sz w:val="20"/>
              </w:rPr>
              <w:t>
(fpsdo:​Anti​Dumping​Return​Duty​Rept​Amount)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специальных, антидемпинговых, компенсационных, возвращенные в отчетном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44"/>
          <w:p>
            <w:pPr>
              <w:spacing w:after="20"/>
              <w:ind w:left="20"/>
              <w:jc w:val="both"/>
            </w:pPr>
            <w:r>
              <w:rPr>
                <w:rFonts w:ascii="Times New Roman"/>
                <w:b w:val="false"/>
                <w:i w:val="false"/>
                <w:color w:val="000000"/>
                <w:sz w:val="20"/>
              </w:rPr>
              <w:t>
fpsdo:​Payment​Amount​Type (M.FP.SDT.00009)</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45"/>
          <w:p>
            <w:pPr>
              <w:spacing w:after="20"/>
              <w:ind w:left="20"/>
              <w:jc w:val="both"/>
            </w:pPr>
            <w:r>
              <w:rPr>
                <w:rFonts w:ascii="Times New Roman"/>
                <w:b w:val="false"/>
                <w:i w:val="false"/>
                <w:color w:val="000000"/>
                <w:sz w:val="20"/>
              </w:rPr>
              <w:t>
а) Код валюты</w:t>
            </w:r>
          </w:p>
          <w:bookmarkEnd w:id="44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6"/>
          <w:p>
            <w:pPr>
              <w:spacing w:after="20"/>
              <w:ind w:left="20"/>
              <w:jc w:val="both"/>
            </w:pPr>
            <w:r>
              <w:rPr>
                <w:rFonts w:ascii="Times New Roman"/>
                <w:b w:val="false"/>
                <w:i w:val="false"/>
                <w:color w:val="000000"/>
                <w:sz w:val="20"/>
              </w:rPr>
              <w:t>
csdo:​Currency​Code​V3​Type (M.SDT.00144)</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47"/>
          <w:p>
            <w:pPr>
              <w:spacing w:after="20"/>
              <w:ind w:left="20"/>
              <w:jc w:val="both"/>
            </w:pPr>
            <w:r>
              <w:rPr>
                <w:rFonts w:ascii="Times New Roman"/>
                <w:b w:val="false"/>
                <w:i w:val="false"/>
                <w:color w:val="000000"/>
                <w:sz w:val="20"/>
              </w:rPr>
              <w:t>
б) Идентификатор справочника (классификатора)</w:t>
            </w:r>
          </w:p>
          <w:bookmarkEnd w:id="44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48"/>
          <w:p>
            <w:pPr>
              <w:spacing w:after="20"/>
              <w:ind w:left="20"/>
              <w:jc w:val="both"/>
            </w:pPr>
            <w:r>
              <w:rPr>
                <w:rFonts w:ascii="Times New Roman"/>
                <w:b w:val="false"/>
                <w:i w:val="false"/>
                <w:color w:val="000000"/>
                <w:sz w:val="20"/>
              </w:rPr>
              <w:t>
csdo:​Reference​Data​Id​Type (M.SDT.00091)</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49"/>
          <w:p>
            <w:pPr>
              <w:spacing w:after="20"/>
              <w:ind w:left="20"/>
              <w:jc w:val="both"/>
            </w:pPr>
            <w:r>
              <w:rPr>
                <w:rFonts w:ascii="Times New Roman"/>
                <w:b w:val="false"/>
                <w:i w:val="false"/>
                <w:color w:val="000000"/>
                <w:sz w:val="20"/>
              </w:rPr>
              <w:t>
в) Масштаб</w:t>
            </w:r>
          </w:p>
          <w:bookmarkEnd w:id="449"/>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50"/>
          <w:p>
            <w:pPr>
              <w:spacing w:after="20"/>
              <w:ind w:left="20"/>
              <w:jc w:val="both"/>
            </w:pPr>
            <w:r>
              <w:rPr>
                <w:rFonts w:ascii="Times New Roman"/>
                <w:b w:val="false"/>
                <w:i w:val="false"/>
                <w:color w:val="000000"/>
                <w:sz w:val="20"/>
              </w:rPr>
              <w:t>
csdo:​Number2​Type (M.SDT.00096)</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1"/>
          <w:p>
            <w:pPr>
              <w:spacing w:after="20"/>
              <w:ind w:left="20"/>
              <w:jc w:val="both"/>
            </w:pPr>
            <w:r>
              <w:rPr>
                <w:rFonts w:ascii="Times New Roman"/>
                <w:b w:val="false"/>
                <w:i w:val="false"/>
                <w:color w:val="000000"/>
                <w:sz w:val="20"/>
              </w:rPr>
              <w:t>
3.5.7. Подлежащие возврату суммы специальных, антидемпинговых, компенсационных пошлин (текущий день)</w:t>
            </w:r>
          </w:p>
          <w:bookmarkEnd w:id="451"/>
          <w:p>
            <w:pPr>
              <w:spacing w:after="20"/>
              <w:ind w:left="20"/>
              <w:jc w:val="both"/>
            </w:pPr>
            <w:r>
              <w:rPr>
                <w:rFonts w:ascii="Times New Roman"/>
                <w:b w:val="false"/>
                <w:i w:val="false"/>
                <w:color w:val="000000"/>
                <w:sz w:val="20"/>
              </w:rPr>
              <w:t>
(fpsdo:​Anti​Dumping​Return​Duty​Current​Day​Amount)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специальных, антидемпинговых, компенсационных пошлин, подлежащие возврату в текущем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2"/>
          <w:p>
            <w:pPr>
              <w:spacing w:after="20"/>
              <w:ind w:left="20"/>
              <w:jc w:val="both"/>
            </w:pPr>
            <w:r>
              <w:rPr>
                <w:rFonts w:ascii="Times New Roman"/>
                <w:b w:val="false"/>
                <w:i w:val="false"/>
                <w:color w:val="000000"/>
                <w:sz w:val="20"/>
              </w:rPr>
              <w:t>
fpsdo:​Payment​Amount​Type (M.FP.SDT.00009)</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3"/>
          <w:p>
            <w:pPr>
              <w:spacing w:after="20"/>
              <w:ind w:left="20"/>
              <w:jc w:val="both"/>
            </w:pPr>
            <w:r>
              <w:rPr>
                <w:rFonts w:ascii="Times New Roman"/>
                <w:b w:val="false"/>
                <w:i w:val="false"/>
                <w:color w:val="000000"/>
                <w:sz w:val="20"/>
              </w:rPr>
              <w:t>
а) Код валюты</w:t>
            </w:r>
          </w:p>
          <w:bookmarkEnd w:id="45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54"/>
          <w:p>
            <w:pPr>
              <w:spacing w:after="20"/>
              <w:ind w:left="20"/>
              <w:jc w:val="both"/>
            </w:pPr>
            <w:r>
              <w:rPr>
                <w:rFonts w:ascii="Times New Roman"/>
                <w:b w:val="false"/>
                <w:i w:val="false"/>
                <w:color w:val="000000"/>
                <w:sz w:val="20"/>
              </w:rPr>
              <w:t>
csdo:​Currency​Code​V3​Type (M.SDT.00144)</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55"/>
          <w:p>
            <w:pPr>
              <w:spacing w:after="20"/>
              <w:ind w:left="20"/>
              <w:jc w:val="both"/>
            </w:pPr>
            <w:r>
              <w:rPr>
                <w:rFonts w:ascii="Times New Roman"/>
                <w:b w:val="false"/>
                <w:i w:val="false"/>
                <w:color w:val="000000"/>
                <w:sz w:val="20"/>
              </w:rPr>
              <w:t>
б) Идентификатор справочника (классификатора)</w:t>
            </w:r>
          </w:p>
          <w:bookmarkEnd w:id="45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56"/>
          <w:p>
            <w:pPr>
              <w:spacing w:after="20"/>
              <w:ind w:left="20"/>
              <w:jc w:val="both"/>
            </w:pPr>
            <w:r>
              <w:rPr>
                <w:rFonts w:ascii="Times New Roman"/>
                <w:b w:val="false"/>
                <w:i w:val="false"/>
                <w:color w:val="000000"/>
                <w:sz w:val="20"/>
              </w:rPr>
              <w:t>
csdo:​Reference​Data​Id​Type (M.SDT.00091)</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57"/>
          <w:p>
            <w:pPr>
              <w:spacing w:after="20"/>
              <w:ind w:left="20"/>
              <w:jc w:val="both"/>
            </w:pPr>
            <w:r>
              <w:rPr>
                <w:rFonts w:ascii="Times New Roman"/>
                <w:b w:val="false"/>
                <w:i w:val="false"/>
                <w:color w:val="000000"/>
                <w:sz w:val="20"/>
              </w:rPr>
              <w:t>
в) Масштаб</w:t>
            </w:r>
          </w:p>
          <w:bookmarkEnd w:id="457"/>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8"/>
          <w:p>
            <w:pPr>
              <w:spacing w:after="20"/>
              <w:ind w:left="20"/>
              <w:jc w:val="both"/>
            </w:pPr>
            <w:r>
              <w:rPr>
                <w:rFonts w:ascii="Times New Roman"/>
                <w:b w:val="false"/>
                <w:i w:val="false"/>
                <w:color w:val="000000"/>
                <w:sz w:val="20"/>
              </w:rPr>
              <w:t>
csdo:​Number2​Type (M.SDT.00096)</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59"/>
          <w:p>
            <w:pPr>
              <w:spacing w:after="20"/>
              <w:ind w:left="20"/>
              <w:jc w:val="both"/>
            </w:pPr>
            <w:r>
              <w:rPr>
                <w:rFonts w:ascii="Times New Roman"/>
                <w:b w:val="false"/>
                <w:i w:val="false"/>
                <w:color w:val="000000"/>
                <w:sz w:val="20"/>
              </w:rPr>
              <w:t>
3.5.8. Суммы возврата специальных, антидемпинговых, компенсационных пошлин, не принятые к исполнению (отчетный день)</w:t>
            </w:r>
          </w:p>
          <w:bookmarkEnd w:id="459"/>
          <w:p>
            <w:pPr>
              <w:spacing w:after="20"/>
              <w:ind w:left="20"/>
              <w:jc w:val="both"/>
            </w:pPr>
            <w:r>
              <w:rPr>
                <w:rFonts w:ascii="Times New Roman"/>
                <w:b w:val="false"/>
                <w:i w:val="false"/>
                <w:color w:val="000000"/>
                <w:sz w:val="20"/>
              </w:rPr>
              <w:t>
(fpsdo:​Unaccepted​Return​Anti​Dumping​Duty​Amount)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возврата специальных, антидемпинговых, компенсационных пошлин, не принятые национальным (центральным) банком к исполнению в отчетном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60"/>
          <w:p>
            <w:pPr>
              <w:spacing w:after="20"/>
              <w:ind w:left="20"/>
              <w:jc w:val="both"/>
            </w:pPr>
            <w:r>
              <w:rPr>
                <w:rFonts w:ascii="Times New Roman"/>
                <w:b w:val="false"/>
                <w:i w:val="false"/>
                <w:color w:val="000000"/>
                <w:sz w:val="20"/>
              </w:rPr>
              <w:t>
fpsdo:​Payment​Amount​Type (M.FP.SDT.00009)</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61"/>
          <w:p>
            <w:pPr>
              <w:spacing w:after="20"/>
              <w:ind w:left="20"/>
              <w:jc w:val="both"/>
            </w:pPr>
            <w:r>
              <w:rPr>
                <w:rFonts w:ascii="Times New Roman"/>
                <w:b w:val="false"/>
                <w:i w:val="false"/>
                <w:color w:val="000000"/>
                <w:sz w:val="20"/>
              </w:rPr>
              <w:t>
а) Код валюты</w:t>
            </w:r>
          </w:p>
          <w:bookmarkEnd w:id="46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62"/>
          <w:p>
            <w:pPr>
              <w:spacing w:after="20"/>
              <w:ind w:left="20"/>
              <w:jc w:val="both"/>
            </w:pPr>
            <w:r>
              <w:rPr>
                <w:rFonts w:ascii="Times New Roman"/>
                <w:b w:val="false"/>
                <w:i w:val="false"/>
                <w:color w:val="000000"/>
                <w:sz w:val="20"/>
              </w:rPr>
              <w:t>
csdo:​Currency​Code​V3​Type (M.SDT.00144)</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63"/>
          <w:p>
            <w:pPr>
              <w:spacing w:after="20"/>
              <w:ind w:left="20"/>
              <w:jc w:val="both"/>
            </w:pPr>
            <w:r>
              <w:rPr>
                <w:rFonts w:ascii="Times New Roman"/>
                <w:b w:val="false"/>
                <w:i w:val="false"/>
                <w:color w:val="000000"/>
                <w:sz w:val="20"/>
              </w:rPr>
              <w:t>
б) Идентификатор справочника (классификатора)</w:t>
            </w:r>
          </w:p>
          <w:bookmarkEnd w:id="46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64"/>
          <w:p>
            <w:pPr>
              <w:spacing w:after="20"/>
              <w:ind w:left="20"/>
              <w:jc w:val="both"/>
            </w:pPr>
            <w:r>
              <w:rPr>
                <w:rFonts w:ascii="Times New Roman"/>
                <w:b w:val="false"/>
                <w:i w:val="false"/>
                <w:color w:val="000000"/>
                <w:sz w:val="20"/>
              </w:rPr>
              <w:t>
csdo:​Reference​Data​Id​Type (M.SDT.00091)</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65"/>
          <w:p>
            <w:pPr>
              <w:spacing w:after="20"/>
              <w:ind w:left="20"/>
              <w:jc w:val="both"/>
            </w:pPr>
            <w:r>
              <w:rPr>
                <w:rFonts w:ascii="Times New Roman"/>
                <w:b w:val="false"/>
                <w:i w:val="false"/>
                <w:color w:val="000000"/>
                <w:sz w:val="20"/>
              </w:rPr>
              <w:t>
в) Масштаб</w:t>
            </w:r>
          </w:p>
          <w:bookmarkEnd w:id="46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66"/>
          <w:p>
            <w:pPr>
              <w:spacing w:after="20"/>
              <w:ind w:left="20"/>
              <w:jc w:val="both"/>
            </w:pPr>
            <w:r>
              <w:rPr>
                <w:rFonts w:ascii="Times New Roman"/>
                <w:b w:val="false"/>
                <w:i w:val="false"/>
                <w:color w:val="000000"/>
                <w:sz w:val="20"/>
              </w:rPr>
              <w:t>
csdo:​Number2​Type (M.SDT.00096)</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67"/>
          <w:p>
            <w:pPr>
              <w:spacing w:after="20"/>
              <w:ind w:left="20"/>
              <w:jc w:val="both"/>
            </w:pPr>
            <w:r>
              <w:rPr>
                <w:rFonts w:ascii="Times New Roman"/>
                <w:b w:val="false"/>
                <w:i w:val="false"/>
                <w:color w:val="000000"/>
                <w:sz w:val="20"/>
              </w:rPr>
              <w:t>
3.5.9. Сведения о суммах специальных, антидемпинговых, компенсационных пошлин, подлежащих распределению</w:t>
            </w:r>
          </w:p>
          <w:bookmarkEnd w:id="467"/>
          <w:p>
            <w:pPr>
              <w:spacing w:after="20"/>
              <w:ind w:left="20"/>
              <w:jc w:val="both"/>
            </w:pPr>
            <w:r>
              <w:rPr>
                <w:rFonts w:ascii="Times New Roman"/>
                <w:b w:val="false"/>
                <w:i w:val="false"/>
                <w:color w:val="000000"/>
                <w:sz w:val="20"/>
              </w:rPr>
              <w:t>
(fpcdo:​Generic​Distributable​Anti​Dumping​Duty​Details)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специальных, антидемпинговых, компенсационных пошлин, подлежащих распределению между государствами-членами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68"/>
          <w:p>
            <w:pPr>
              <w:spacing w:after="20"/>
              <w:ind w:left="20"/>
              <w:jc w:val="both"/>
            </w:pPr>
            <w:r>
              <w:rPr>
                <w:rFonts w:ascii="Times New Roman"/>
                <w:b w:val="false"/>
                <w:i w:val="false"/>
                <w:color w:val="000000"/>
                <w:sz w:val="20"/>
              </w:rPr>
              <w:t>
fpcdo:​Generic​Distributable​Anti​Dumping​Duty​Details​Type (M.FP.CDT.00033)</w:t>
            </w:r>
          </w:p>
          <w:bookmarkEnd w:id="4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69"/>
          <w:p>
            <w:pPr>
              <w:spacing w:after="20"/>
              <w:ind w:left="20"/>
              <w:jc w:val="both"/>
            </w:pPr>
            <w:r>
              <w:rPr>
                <w:rFonts w:ascii="Times New Roman"/>
                <w:b w:val="false"/>
                <w:i w:val="false"/>
                <w:color w:val="000000"/>
                <w:sz w:val="20"/>
              </w:rPr>
              <w:t>
*.1. Признак передачи сведений об общей сумме</w:t>
            </w:r>
          </w:p>
          <w:bookmarkEnd w:id="469"/>
          <w:p>
            <w:pPr>
              <w:spacing w:after="20"/>
              <w:ind w:left="20"/>
              <w:jc w:val="both"/>
            </w:pPr>
            <w:r>
              <w:rPr>
                <w:rFonts w:ascii="Times New Roman"/>
                <w:b w:val="false"/>
                <w:i w:val="false"/>
                <w:color w:val="000000"/>
                <w:sz w:val="20"/>
              </w:rPr>
              <w:t>
(fpsdo:​Total​Amount​Indicator)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передачу сведений об общей сумме всех государств-членов: 1 – передаются сведения об общей сумме всех государств-членов; 0 – передаются сведения о сумме по конкретному государству-члену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70"/>
          <w:p>
            <w:pPr>
              <w:spacing w:after="20"/>
              <w:ind w:left="20"/>
              <w:jc w:val="both"/>
            </w:pPr>
            <w:r>
              <w:rPr>
                <w:rFonts w:ascii="Times New Roman"/>
                <w:b w:val="false"/>
                <w:i w:val="false"/>
                <w:color w:val="000000"/>
                <w:sz w:val="20"/>
              </w:rPr>
              <w:t>
bdt:IndicatorType (M.BDT.00013)</w:t>
            </w:r>
          </w:p>
          <w:bookmarkEnd w:id="470"/>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71"/>
          <w:p>
            <w:pPr>
              <w:spacing w:after="20"/>
              <w:ind w:left="20"/>
              <w:jc w:val="both"/>
            </w:pPr>
            <w:r>
              <w:rPr>
                <w:rFonts w:ascii="Times New Roman"/>
                <w:b w:val="false"/>
                <w:i w:val="false"/>
                <w:color w:val="000000"/>
                <w:sz w:val="20"/>
              </w:rPr>
              <w:t>
*.2. Суммы специальных, антидемпинговых, компенсационных пошлин, подлежащие распределению</w:t>
            </w:r>
          </w:p>
          <w:bookmarkEnd w:id="471"/>
          <w:p>
            <w:pPr>
              <w:spacing w:after="20"/>
              <w:ind w:left="20"/>
              <w:jc w:val="both"/>
            </w:pPr>
            <w:r>
              <w:rPr>
                <w:rFonts w:ascii="Times New Roman"/>
                <w:b w:val="false"/>
                <w:i w:val="false"/>
                <w:color w:val="000000"/>
                <w:sz w:val="20"/>
              </w:rPr>
              <w:t>
(fpsdo:​Anti​Dumping​Generic​Distributable​Duty​Amount)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специальных, антидемпинговых, компенсационных пошлин, подлежащие распределению между государствами-членами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72"/>
          <w:p>
            <w:pPr>
              <w:spacing w:after="20"/>
              <w:ind w:left="20"/>
              <w:jc w:val="both"/>
            </w:pPr>
            <w:r>
              <w:rPr>
                <w:rFonts w:ascii="Times New Roman"/>
                <w:b w:val="false"/>
                <w:i w:val="false"/>
                <w:color w:val="000000"/>
                <w:sz w:val="20"/>
              </w:rPr>
              <w:t>
fpsdo:​Payment​Amount​Type (M.FP.SDT.00009)</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73"/>
          <w:p>
            <w:pPr>
              <w:spacing w:after="20"/>
              <w:ind w:left="20"/>
              <w:jc w:val="both"/>
            </w:pPr>
            <w:r>
              <w:rPr>
                <w:rFonts w:ascii="Times New Roman"/>
                <w:b w:val="false"/>
                <w:i w:val="false"/>
                <w:color w:val="000000"/>
                <w:sz w:val="20"/>
              </w:rPr>
              <w:t>
а) Код валюты</w:t>
            </w:r>
          </w:p>
          <w:bookmarkEnd w:id="47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74"/>
          <w:p>
            <w:pPr>
              <w:spacing w:after="20"/>
              <w:ind w:left="20"/>
              <w:jc w:val="both"/>
            </w:pPr>
            <w:r>
              <w:rPr>
                <w:rFonts w:ascii="Times New Roman"/>
                <w:b w:val="false"/>
                <w:i w:val="false"/>
                <w:color w:val="000000"/>
                <w:sz w:val="20"/>
              </w:rPr>
              <w:t>
csdo:​Currency​Code​V3​Type (M.SDT.00144)</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75"/>
          <w:p>
            <w:pPr>
              <w:spacing w:after="20"/>
              <w:ind w:left="20"/>
              <w:jc w:val="both"/>
            </w:pPr>
            <w:r>
              <w:rPr>
                <w:rFonts w:ascii="Times New Roman"/>
                <w:b w:val="false"/>
                <w:i w:val="false"/>
                <w:color w:val="000000"/>
                <w:sz w:val="20"/>
              </w:rPr>
              <w:t>
б) Идентификатор справочника (классификатора)</w:t>
            </w:r>
          </w:p>
          <w:bookmarkEnd w:id="47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76"/>
          <w:p>
            <w:pPr>
              <w:spacing w:after="20"/>
              <w:ind w:left="20"/>
              <w:jc w:val="both"/>
            </w:pPr>
            <w:r>
              <w:rPr>
                <w:rFonts w:ascii="Times New Roman"/>
                <w:b w:val="false"/>
                <w:i w:val="false"/>
                <w:color w:val="000000"/>
                <w:sz w:val="20"/>
              </w:rPr>
              <w:t>
csdo:​Reference​Data​Id​Type (M.SDT.00091)</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77"/>
          <w:p>
            <w:pPr>
              <w:spacing w:after="20"/>
              <w:ind w:left="20"/>
              <w:jc w:val="both"/>
            </w:pPr>
            <w:r>
              <w:rPr>
                <w:rFonts w:ascii="Times New Roman"/>
                <w:b w:val="false"/>
                <w:i w:val="false"/>
                <w:color w:val="000000"/>
                <w:sz w:val="20"/>
              </w:rPr>
              <w:t>
в) Масштаб</w:t>
            </w:r>
          </w:p>
          <w:bookmarkEnd w:id="477"/>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78"/>
          <w:p>
            <w:pPr>
              <w:spacing w:after="20"/>
              <w:ind w:left="20"/>
              <w:jc w:val="both"/>
            </w:pPr>
            <w:r>
              <w:rPr>
                <w:rFonts w:ascii="Times New Roman"/>
                <w:b w:val="false"/>
                <w:i w:val="false"/>
                <w:color w:val="000000"/>
                <w:sz w:val="20"/>
              </w:rPr>
              <w:t>
csdo:​Number2​Type (M.SDT.00096)</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79"/>
          <w:p>
            <w:pPr>
              <w:spacing w:after="20"/>
              <w:ind w:left="20"/>
              <w:jc w:val="both"/>
            </w:pPr>
            <w:r>
              <w:rPr>
                <w:rFonts w:ascii="Times New Roman"/>
                <w:b w:val="false"/>
                <w:i w:val="false"/>
                <w:color w:val="000000"/>
                <w:sz w:val="20"/>
              </w:rPr>
              <w:t>
*.3. Код страны</w:t>
            </w:r>
          </w:p>
          <w:bookmarkEnd w:id="47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0"/>
          <w:p>
            <w:pPr>
              <w:spacing w:after="20"/>
              <w:ind w:left="20"/>
              <w:jc w:val="both"/>
            </w:pPr>
            <w:r>
              <w:rPr>
                <w:rFonts w:ascii="Times New Roman"/>
                <w:b w:val="false"/>
                <w:i w:val="false"/>
                <w:color w:val="000000"/>
                <w:sz w:val="20"/>
              </w:rPr>
              <w:t>
csdo:​Unified​Country​Code​Type (M.SDT.00112)</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81"/>
          <w:p>
            <w:pPr>
              <w:spacing w:after="20"/>
              <w:ind w:left="20"/>
              <w:jc w:val="both"/>
            </w:pPr>
            <w:r>
              <w:rPr>
                <w:rFonts w:ascii="Times New Roman"/>
                <w:b w:val="false"/>
                <w:i w:val="false"/>
                <w:color w:val="000000"/>
                <w:sz w:val="20"/>
              </w:rPr>
              <w:t>
а) Идентификатор справочника (классификатора)</w:t>
            </w:r>
          </w:p>
          <w:bookmarkEnd w:id="48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82"/>
          <w:p>
            <w:pPr>
              <w:spacing w:after="20"/>
              <w:ind w:left="20"/>
              <w:jc w:val="both"/>
            </w:pPr>
            <w:r>
              <w:rPr>
                <w:rFonts w:ascii="Times New Roman"/>
                <w:b w:val="false"/>
                <w:i w:val="false"/>
                <w:color w:val="000000"/>
                <w:sz w:val="20"/>
              </w:rPr>
              <w:t>
csdo:​Reference​Data​Id​Type (M.SDT.00091)</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83"/>
          <w:p>
            <w:pPr>
              <w:spacing w:after="20"/>
              <w:ind w:left="20"/>
              <w:jc w:val="both"/>
            </w:pPr>
            <w:r>
              <w:rPr>
                <w:rFonts w:ascii="Times New Roman"/>
                <w:b w:val="false"/>
                <w:i w:val="false"/>
                <w:color w:val="000000"/>
                <w:sz w:val="20"/>
              </w:rPr>
              <w:t>
3.5.10. Сведения о суммах распределенных специальных, антидемпинговых, компенсационных пошлин, перечисленных на счета</w:t>
            </w:r>
          </w:p>
          <w:bookmarkEnd w:id="483"/>
          <w:p>
            <w:pPr>
              <w:spacing w:after="20"/>
              <w:ind w:left="20"/>
              <w:jc w:val="both"/>
            </w:pPr>
            <w:r>
              <w:rPr>
                <w:rFonts w:ascii="Times New Roman"/>
                <w:b w:val="false"/>
                <w:i w:val="false"/>
                <w:color w:val="000000"/>
                <w:sz w:val="20"/>
              </w:rPr>
              <w:t>
(fpcdo:​Generic​Transfer​Distributed​Anti​Dumping​Duty​Details)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распределенных специальных, антидемпинговых, компенсационных пошлин, перечисленных на счета в иностранной валюте других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84"/>
          <w:p>
            <w:pPr>
              <w:spacing w:after="20"/>
              <w:ind w:left="20"/>
              <w:jc w:val="both"/>
            </w:pPr>
            <w:r>
              <w:rPr>
                <w:rFonts w:ascii="Times New Roman"/>
                <w:b w:val="false"/>
                <w:i w:val="false"/>
                <w:color w:val="000000"/>
                <w:sz w:val="20"/>
              </w:rPr>
              <w:t>
fpcdo:​Generic​Transfer​Distributed​Anti​Dumping​Duty​Details​Type (M.FP.CDT.00034)</w:t>
            </w:r>
          </w:p>
          <w:bookmarkEnd w:id="48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85"/>
          <w:p>
            <w:pPr>
              <w:spacing w:after="20"/>
              <w:ind w:left="20"/>
              <w:jc w:val="both"/>
            </w:pPr>
            <w:r>
              <w:rPr>
                <w:rFonts w:ascii="Times New Roman"/>
                <w:b w:val="false"/>
                <w:i w:val="false"/>
                <w:color w:val="000000"/>
                <w:sz w:val="20"/>
              </w:rPr>
              <w:t>
*.1. Признак передачи сведений об общей сумме</w:t>
            </w:r>
          </w:p>
          <w:bookmarkEnd w:id="485"/>
          <w:p>
            <w:pPr>
              <w:spacing w:after="20"/>
              <w:ind w:left="20"/>
              <w:jc w:val="both"/>
            </w:pPr>
            <w:r>
              <w:rPr>
                <w:rFonts w:ascii="Times New Roman"/>
                <w:b w:val="false"/>
                <w:i w:val="false"/>
                <w:color w:val="000000"/>
                <w:sz w:val="20"/>
              </w:rPr>
              <w:t>
(fpsdo:​Total​Amount​Indicator)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передачу сведений об общей сумме всех государств-членов: 1 – передаются сведения об общей сумме всех государств-членов; 0 – передаются сведения о сумме по конкретному государству-члену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86"/>
          <w:p>
            <w:pPr>
              <w:spacing w:after="20"/>
              <w:ind w:left="20"/>
              <w:jc w:val="both"/>
            </w:pPr>
            <w:r>
              <w:rPr>
                <w:rFonts w:ascii="Times New Roman"/>
                <w:b w:val="false"/>
                <w:i w:val="false"/>
                <w:color w:val="000000"/>
                <w:sz w:val="20"/>
              </w:rPr>
              <w:t>
bdt:IndicatorType (M.BDT.00013)</w:t>
            </w:r>
          </w:p>
          <w:bookmarkEnd w:id="486"/>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87"/>
          <w:p>
            <w:pPr>
              <w:spacing w:after="20"/>
              <w:ind w:left="20"/>
              <w:jc w:val="both"/>
            </w:pPr>
            <w:r>
              <w:rPr>
                <w:rFonts w:ascii="Times New Roman"/>
                <w:b w:val="false"/>
                <w:i w:val="false"/>
                <w:color w:val="000000"/>
                <w:sz w:val="20"/>
              </w:rPr>
              <w:t>
*.2. Суммы распределенных специальных, антидемпинговых, компенсационных пошлин, перечисленные на счета</w:t>
            </w:r>
          </w:p>
          <w:bookmarkEnd w:id="487"/>
          <w:p>
            <w:pPr>
              <w:spacing w:after="20"/>
              <w:ind w:left="20"/>
              <w:jc w:val="both"/>
            </w:pPr>
            <w:r>
              <w:rPr>
                <w:rFonts w:ascii="Times New Roman"/>
                <w:b w:val="false"/>
                <w:i w:val="false"/>
                <w:color w:val="000000"/>
                <w:sz w:val="20"/>
              </w:rPr>
              <w:t>
(fpsdo:​Anti​Dumping​Generic​Transfer​Distributed​Duty​Amount)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перечисленные на счета в иностранной валюте других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88"/>
          <w:p>
            <w:pPr>
              <w:spacing w:after="20"/>
              <w:ind w:left="20"/>
              <w:jc w:val="both"/>
            </w:pPr>
            <w:r>
              <w:rPr>
                <w:rFonts w:ascii="Times New Roman"/>
                <w:b w:val="false"/>
                <w:i w:val="false"/>
                <w:color w:val="000000"/>
                <w:sz w:val="20"/>
              </w:rPr>
              <w:t>
fpsdo:​Payment​Amount​Type (M.FP.SDT.00009)</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89"/>
          <w:p>
            <w:pPr>
              <w:spacing w:after="20"/>
              <w:ind w:left="20"/>
              <w:jc w:val="both"/>
            </w:pPr>
            <w:r>
              <w:rPr>
                <w:rFonts w:ascii="Times New Roman"/>
                <w:b w:val="false"/>
                <w:i w:val="false"/>
                <w:color w:val="000000"/>
                <w:sz w:val="20"/>
              </w:rPr>
              <w:t>
а) Код валюты</w:t>
            </w:r>
          </w:p>
          <w:bookmarkEnd w:id="48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0"/>
          <w:p>
            <w:pPr>
              <w:spacing w:after="20"/>
              <w:ind w:left="20"/>
              <w:jc w:val="both"/>
            </w:pPr>
            <w:r>
              <w:rPr>
                <w:rFonts w:ascii="Times New Roman"/>
                <w:b w:val="false"/>
                <w:i w:val="false"/>
                <w:color w:val="000000"/>
                <w:sz w:val="20"/>
              </w:rPr>
              <w:t>
csdo:​Currency​Code​V3​Type (M.SDT.00144)</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91"/>
          <w:p>
            <w:pPr>
              <w:spacing w:after="20"/>
              <w:ind w:left="20"/>
              <w:jc w:val="both"/>
            </w:pPr>
            <w:r>
              <w:rPr>
                <w:rFonts w:ascii="Times New Roman"/>
                <w:b w:val="false"/>
                <w:i w:val="false"/>
                <w:color w:val="000000"/>
                <w:sz w:val="20"/>
              </w:rPr>
              <w:t>
б) Идентификатор справочника (классификатора)</w:t>
            </w:r>
          </w:p>
          <w:bookmarkEnd w:id="49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92"/>
          <w:p>
            <w:pPr>
              <w:spacing w:after="20"/>
              <w:ind w:left="20"/>
              <w:jc w:val="both"/>
            </w:pPr>
            <w:r>
              <w:rPr>
                <w:rFonts w:ascii="Times New Roman"/>
                <w:b w:val="false"/>
                <w:i w:val="false"/>
                <w:color w:val="000000"/>
                <w:sz w:val="20"/>
              </w:rPr>
              <w:t>
csdo:​Reference​Data​Id​Type (M.SDT.00091)</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93"/>
          <w:p>
            <w:pPr>
              <w:spacing w:after="20"/>
              <w:ind w:left="20"/>
              <w:jc w:val="both"/>
            </w:pPr>
            <w:r>
              <w:rPr>
                <w:rFonts w:ascii="Times New Roman"/>
                <w:b w:val="false"/>
                <w:i w:val="false"/>
                <w:color w:val="000000"/>
                <w:sz w:val="20"/>
              </w:rPr>
              <w:t>
в) Масштаб</w:t>
            </w:r>
          </w:p>
          <w:bookmarkEnd w:id="49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94"/>
          <w:p>
            <w:pPr>
              <w:spacing w:after="20"/>
              <w:ind w:left="20"/>
              <w:jc w:val="both"/>
            </w:pPr>
            <w:r>
              <w:rPr>
                <w:rFonts w:ascii="Times New Roman"/>
                <w:b w:val="false"/>
                <w:i w:val="false"/>
                <w:color w:val="000000"/>
                <w:sz w:val="20"/>
              </w:rPr>
              <w:t>
csdo:​Number2​Type (M.SDT.00096)</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95"/>
          <w:p>
            <w:pPr>
              <w:spacing w:after="20"/>
              <w:ind w:left="20"/>
              <w:jc w:val="both"/>
            </w:pPr>
            <w:r>
              <w:rPr>
                <w:rFonts w:ascii="Times New Roman"/>
                <w:b w:val="false"/>
                <w:i w:val="false"/>
                <w:color w:val="000000"/>
                <w:sz w:val="20"/>
              </w:rPr>
              <w:t>
*.3. Код страны</w:t>
            </w:r>
          </w:p>
          <w:bookmarkEnd w:id="49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96"/>
          <w:p>
            <w:pPr>
              <w:spacing w:after="20"/>
              <w:ind w:left="20"/>
              <w:jc w:val="both"/>
            </w:pPr>
            <w:r>
              <w:rPr>
                <w:rFonts w:ascii="Times New Roman"/>
                <w:b w:val="false"/>
                <w:i w:val="false"/>
                <w:color w:val="000000"/>
                <w:sz w:val="20"/>
              </w:rPr>
              <w:t>
csdo:​Unified​Country​Code​Type (M.SDT.00112)</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97"/>
          <w:p>
            <w:pPr>
              <w:spacing w:after="20"/>
              <w:ind w:left="20"/>
              <w:jc w:val="both"/>
            </w:pPr>
            <w:r>
              <w:rPr>
                <w:rFonts w:ascii="Times New Roman"/>
                <w:b w:val="false"/>
                <w:i w:val="false"/>
                <w:color w:val="000000"/>
                <w:sz w:val="20"/>
              </w:rPr>
              <w:t>
а) Идентификатор справочника (классификатора)</w:t>
            </w:r>
          </w:p>
          <w:bookmarkEnd w:id="49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98"/>
          <w:p>
            <w:pPr>
              <w:spacing w:after="20"/>
              <w:ind w:left="20"/>
              <w:jc w:val="both"/>
            </w:pPr>
            <w:r>
              <w:rPr>
                <w:rFonts w:ascii="Times New Roman"/>
                <w:b w:val="false"/>
                <w:i w:val="false"/>
                <w:color w:val="000000"/>
                <w:sz w:val="20"/>
              </w:rPr>
              <w:t>
csdo:​Reference​Data​Id​Type (M.SDT.00091)</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99"/>
          <w:p>
            <w:pPr>
              <w:spacing w:after="20"/>
              <w:ind w:left="20"/>
              <w:jc w:val="both"/>
            </w:pPr>
            <w:r>
              <w:rPr>
                <w:rFonts w:ascii="Times New Roman"/>
                <w:b w:val="false"/>
                <w:i w:val="false"/>
                <w:color w:val="000000"/>
                <w:sz w:val="20"/>
              </w:rPr>
              <w:t>
3.5.11. Суммы поступлений в бюджет доходов от распределения специальных, антидемпинговых, компенсационных пошлин</w:t>
            </w:r>
          </w:p>
          <w:bookmarkEnd w:id="499"/>
          <w:p>
            <w:pPr>
              <w:spacing w:after="20"/>
              <w:ind w:left="20"/>
              <w:jc w:val="both"/>
            </w:pPr>
            <w:r>
              <w:rPr>
                <w:rFonts w:ascii="Times New Roman"/>
                <w:b w:val="false"/>
                <w:i w:val="false"/>
                <w:color w:val="000000"/>
                <w:sz w:val="20"/>
              </w:rPr>
              <w:t>
(fpsdo:​Anti​Dumping​Generic​Internal​Revenue​Distributed​Duty​Amount)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в бюджет государства-члена доходов от распределения специальных, антидемпинговых, компенсационных пошлин, перечисленные с единого счета уполномоченного органа этого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00"/>
          <w:p>
            <w:pPr>
              <w:spacing w:after="20"/>
              <w:ind w:left="20"/>
              <w:jc w:val="both"/>
            </w:pPr>
            <w:r>
              <w:rPr>
                <w:rFonts w:ascii="Times New Roman"/>
                <w:b w:val="false"/>
                <w:i w:val="false"/>
                <w:color w:val="000000"/>
                <w:sz w:val="20"/>
              </w:rPr>
              <w:t>
fpsdo:​Payment​Amount​Type (M.FP.SDT.00009)</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01"/>
          <w:p>
            <w:pPr>
              <w:spacing w:after="20"/>
              <w:ind w:left="20"/>
              <w:jc w:val="both"/>
            </w:pPr>
            <w:r>
              <w:rPr>
                <w:rFonts w:ascii="Times New Roman"/>
                <w:b w:val="false"/>
                <w:i w:val="false"/>
                <w:color w:val="000000"/>
                <w:sz w:val="20"/>
              </w:rPr>
              <w:t>
а) Код валюты</w:t>
            </w:r>
          </w:p>
          <w:bookmarkEnd w:id="50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02"/>
          <w:p>
            <w:pPr>
              <w:spacing w:after="20"/>
              <w:ind w:left="20"/>
              <w:jc w:val="both"/>
            </w:pPr>
            <w:r>
              <w:rPr>
                <w:rFonts w:ascii="Times New Roman"/>
                <w:b w:val="false"/>
                <w:i w:val="false"/>
                <w:color w:val="000000"/>
                <w:sz w:val="20"/>
              </w:rPr>
              <w:t>
csdo:​Currency​Code​V3​Type (M.SDT.00144)</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03"/>
          <w:p>
            <w:pPr>
              <w:spacing w:after="20"/>
              <w:ind w:left="20"/>
              <w:jc w:val="both"/>
            </w:pPr>
            <w:r>
              <w:rPr>
                <w:rFonts w:ascii="Times New Roman"/>
                <w:b w:val="false"/>
                <w:i w:val="false"/>
                <w:color w:val="000000"/>
                <w:sz w:val="20"/>
              </w:rPr>
              <w:t>
б) Идентификатор справочника (классификатора)</w:t>
            </w:r>
          </w:p>
          <w:bookmarkEnd w:id="50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04"/>
          <w:p>
            <w:pPr>
              <w:spacing w:after="20"/>
              <w:ind w:left="20"/>
              <w:jc w:val="both"/>
            </w:pPr>
            <w:r>
              <w:rPr>
                <w:rFonts w:ascii="Times New Roman"/>
                <w:b w:val="false"/>
                <w:i w:val="false"/>
                <w:color w:val="000000"/>
                <w:sz w:val="20"/>
              </w:rPr>
              <w:t>
csdo:​Reference​Data​Id​Type (M.SDT.00091)</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05"/>
          <w:p>
            <w:pPr>
              <w:spacing w:after="20"/>
              <w:ind w:left="20"/>
              <w:jc w:val="both"/>
            </w:pPr>
            <w:r>
              <w:rPr>
                <w:rFonts w:ascii="Times New Roman"/>
                <w:b w:val="false"/>
                <w:i w:val="false"/>
                <w:color w:val="000000"/>
                <w:sz w:val="20"/>
              </w:rPr>
              <w:t>
в) Масштаб</w:t>
            </w:r>
          </w:p>
          <w:bookmarkEnd w:id="50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06"/>
          <w:p>
            <w:pPr>
              <w:spacing w:after="20"/>
              <w:ind w:left="20"/>
              <w:jc w:val="both"/>
            </w:pPr>
            <w:r>
              <w:rPr>
                <w:rFonts w:ascii="Times New Roman"/>
                <w:b w:val="false"/>
                <w:i w:val="false"/>
                <w:color w:val="000000"/>
                <w:sz w:val="20"/>
              </w:rPr>
              <w:t>
csdo:​Number2​Type (M.SDT.00096)</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07"/>
          <w:p>
            <w:pPr>
              <w:spacing w:after="20"/>
              <w:ind w:left="20"/>
              <w:jc w:val="both"/>
            </w:pPr>
            <w:r>
              <w:rPr>
                <w:rFonts w:ascii="Times New Roman"/>
                <w:b w:val="false"/>
                <w:i w:val="false"/>
                <w:color w:val="000000"/>
                <w:sz w:val="20"/>
              </w:rPr>
              <w:t>
3.5.12. Сведения о суммах распределенных специальных, антидемпинговых, компенсационных пошлин, приостановленных к перечислению</w:t>
            </w:r>
          </w:p>
          <w:bookmarkEnd w:id="507"/>
          <w:p>
            <w:pPr>
              <w:spacing w:after="20"/>
              <w:ind w:left="20"/>
              <w:jc w:val="both"/>
            </w:pPr>
            <w:r>
              <w:rPr>
                <w:rFonts w:ascii="Times New Roman"/>
                <w:b w:val="false"/>
                <w:i w:val="false"/>
                <w:color w:val="000000"/>
                <w:sz w:val="20"/>
              </w:rPr>
              <w:t>
(fpcdo:​Generic​Stop​Transfer​Distributed​Anti​Dumping​Duty​Details)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распределенных специальных, антидемпинговых, компенсационных пошлин, перечисление которых на счета в иностранной валюте других государств-членов приостановлено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08"/>
          <w:p>
            <w:pPr>
              <w:spacing w:after="20"/>
              <w:ind w:left="20"/>
              <w:jc w:val="both"/>
            </w:pPr>
            <w:r>
              <w:rPr>
                <w:rFonts w:ascii="Times New Roman"/>
                <w:b w:val="false"/>
                <w:i w:val="false"/>
                <w:color w:val="000000"/>
                <w:sz w:val="20"/>
              </w:rPr>
              <w:t>
fpcdo:​Generic​Stop​Transfer​Distributed​Anti​Dumping​Duty​Details​Type (M.FP.CDT.00035)</w:t>
            </w:r>
          </w:p>
          <w:bookmarkEnd w:id="5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09"/>
          <w:p>
            <w:pPr>
              <w:spacing w:after="20"/>
              <w:ind w:left="20"/>
              <w:jc w:val="both"/>
            </w:pPr>
            <w:r>
              <w:rPr>
                <w:rFonts w:ascii="Times New Roman"/>
                <w:b w:val="false"/>
                <w:i w:val="false"/>
                <w:color w:val="000000"/>
                <w:sz w:val="20"/>
              </w:rPr>
              <w:t>
*.1. Признак передачи сведений об общей сумме</w:t>
            </w:r>
          </w:p>
          <w:bookmarkEnd w:id="509"/>
          <w:p>
            <w:pPr>
              <w:spacing w:after="20"/>
              <w:ind w:left="20"/>
              <w:jc w:val="both"/>
            </w:pPr>
            <w:r>
              <w:rPr>
                <w:rFonts w:ascii="Times New Roman"/>
                <w:b w:val="false"/>
                <w:i w:val="false"/>
                <w:color w:val="000000"/>
                <w:sz w:val="20"/>
              </w:rPr>
              <w:t>
(fpsdo:​Total​Amount​Indicator)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передачу сведений об общей сумме всех государств-членов: 1 – передаются сведения об общей сумме всех государств-членов; 0 – передаются сведения о сумме по конкретному государству-члену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10"/>
          <w:p>
            <w:pPr>
              <w:spacing w:after="20"/>
              <w:ind w:left="20"/>
              <w:jc w:val="both"/>
            </w:pPr>
            <w:r>
              <w:rPr>
                <w:rFonts w:ascii="Times New Roman"/>
                <w:b w:val="false"/>
                <w:i w:val="false"/>
                <w:color w:val="000000"/>
                <w:sz w:val="20"/>
              </w:rPr>
              <w:t>
bdt:IndicatorType (M.BDT.00013)</w:t>
            </w:r>
          </w:p>
          <w:bookmarkEnd w:id="510"/>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11"/>
          <w:p>
            <w:pPr>
              <w:spacing w:after="20"/>
              <w:ind w:left="20"/>
              <w:jc w:val="both"/>
            </w:pPr>
            <w:r>
              <w:rPr>
                <w:rFonts w:ascii="Times New Roman"/>
                <w:b w:val="false"/>
                <w:i w:val="false"/>
                <w:color w:val="000000"/>
                <w:sz w:val="20"/>
              </w:rPr>
              <w:t>
*.2. Суммы распределенных специальных, антидемпинговых, компенсационных пошлин, приостановленные к перечислению</w:t>
            </w:r>
          </w:p>
          <w:bookmarkEnd w:id="511"/>
          <w:p>
            <w:pPr>
              <w:spacing w:after="20"/>
              <w:ind w:left="20"/>
              <w:jc w:val="both"/>
            </w:pPr>
            <w:r>
              <w:rPr>
                <w:rFonts w:ascii="Times New Roman"/>
                <w:b w:val="false"/>
                <w:i w:val="false"/>
                <w:color w:val="000000"/>
                <w:sz w:val="20"/>
              </w:rPr>
              <w:t>
(fpsdo:​Anti​Dumping​Generic​Stop​Transfer​Distributed​Duty​Amount)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на счета в иностранной валюте других государств-членов приостановлено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12"/>
          <w:p>
            <w:pPr>
              <w:spacing w:after="20"/>
              <w:ind w:left="20"/>
              <w:jc w:val="both"/>
            </w:pPr>
            <w:r>
              <w:rPr>
                <w:rFonts w:ascii="Times New Roman"/>
                <w:b w:val="false"/>
                <w:i w:val="false"/>
                <w:color w:val="000000"/>
                <w:sz w:val="20"/>
              </w:rPr>
              <w:t>
fpsdo:​Payment​Amount​Type (M.FP.SDT.00009)</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13"/>
          <w:p>
            <w:pPr>
              <w:spacing w:after="20"/>
              <w:ind w:left="20"/>
              <w:jc w:val="both"/>
            </w:pPr>
            <w:r>
              <w:rPr>
                <w:rFonts w:ascii="Times New Roman"/>
                <w:b w:val="false"/>
                <w:i w:val="false"/>
                <w:color w:val="000000"/>
                <w:sz w:val="20"/>
              </w:rPr>
              <w:t>
а) Код валюты</w:t>
            </w:r>
          </w:p>
          <w:bookmarkEnd w:id="51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14"/>
          <w:p>
            <w:pPr>
              <w:spacing w:after="20"/>
              <w:ind w:left="20"/>
              <w:jc w:val="both"/>
            </w:pPr>
            <w:r>
              <w:rPr>
                <w:rFonts w:ascii="Times New Roman"/>
                <w:b w:val="false"/>
                <w:i w:val="false"/>
                <w:color w:val="000000"/>
                <w:sz w:val="20"/>
              </w:rPr>
              <w:t>
csdo:​Currency​Code​V3​Type (M.SDT.00144)</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15"/>
          <w:p>
            <w:pPr>
              <w:spacing w:after="20"/>
              <w:ind w:left="20"/>
              <w:jc w:val="both"/>
            </w:pPr>
            <w:r>
              <w:rPr>
                <w:rFonts w:ascii="Times New Roman"/>
                <w:b w:val="false"/>
                <w:i w:val="false"/>
                <w:color w:val="000000"/>
                <w:sz w:val="20"/>
              </w:rPr>
              <w:t>
б) Идентификатор справочника (классификатора)</w:t>
            </w:r>
          </w:p>
          <w:bookmarkEnd w:id="51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16"/>
          <w:p>
            <w:pPr>
              <w:spacing w:after="20"/>
              <w:ind w:left="20"/>
              <w:jc w:val="both"/>
            </w:pPr>
            <w:r>
              <w:rPr>
                <w:rFonts w:ascii="Times New Roman"/>
                <w:b w:val="false"/>
                <w:i w:val="false"/>
                <w:color w:val="000000"/>
                <w:sz w:val="20"/>
              </w:rPr>
              <w:t>
csdo:​Reference​Data​Id​Type (M.SDT.00091)</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17"/>
          <w:p>
            <w:pPr>
              <w:spacing w:after="20"/>
              <w:ind w:left="20"/>
              <w:jc w:val="both"/>
            </w:pPr>
            <w:r>
              <w:rPr>
                <w:rFonts w:ascii="Times New Roman"/>
                <w:b w:val="false"/>
                <w:i w:val="false"/>
                <w:color w:val="000000"/>
                <w:sz w:val="20"/>
              </w:rPr>
              <w:t>
в) Масштаб</w:t>
            </w:r>
          </w:p>
          <w:bookmarkEnd w:id="517"/>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18"/>
          <w:p>
            <w:pPr>
              <w:spacing w:after="20"/>
              <w:ind w:left="20"/>
              <w:jc w:val="both"/>
            </w:pPr>
            <w:r>
              <w:rPr>
                <w:rFonts w:ascii="Times New Roman"/>
                <w:b w:val="false"/>
                <w:i w:val="false"/>
                <w:color w:val="000000"/>
                <w:sz w:val="20"/>
              </w:rPr>
              <w:t>
csdo:​Number2​Type (M.SDT.00096)</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19"/>
          <w:p>
            <w:pPr>
              <w:spacing w:after="20"/>
              <w:ind w:left="20"/>
              <w:jc w:val="both"/>
            </w:pPr>
            <w:r>
              <w:rPr>
                <w:rFonts w:ascii="Times New Roman"/>
                <w:b w:val="false"/>
                <w:i w:val="false"/>
                <w:color w:val="000000"/>
                <w:sz w:val="20"/>
              </w:rPr>
              <w:t>
*.3. Код страны</w:t>
            </w:r>
          </w:p>
          <w:bookmarkEnd w:id="51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20"/>
          <w:p>
            <w:pPr>
              <w:spacing w:after="20"/>
              <w:ind w:left="20"/>
              <w:jc w:val="both"/>
            </w:pPr>
            <w:r>
              <w:rPr>
                <w:rFonts w:ascii="Times New Roman"/>
                <w:b w:val="false"/>
                <w:i w:val="false"/>
                <w:color w:val="000000"/>
                <w:sz w:val="20"/>
              </w:rPr>
              <w:t>
csdo:​Unified​Country​Code​Type (M.SDT.00112)</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21"/>
          <w:p>
            <w:pPr>
              <w:spacing w:after="20"/>
              <w:ind w:left="20"/>
              <w:jc w:val="both"/>
            </w:pPr>
            <w:r>
              <w:rPr>
                <w:rFonts w:ascii="Times New Roman"/>
                <w:b w:val="false"/>
                <w:i w:val="false"/>
                <w:color w:val="000000"/>
                <w:sz w:val="20"/>
              </w:rPr>
              <w:t>
а) Идентификатор справочника (классификатора)</w:t>
            </w:r>
          </w:p>
          <w:bookmarkEnd w:id="52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22"/>
          <w:p>
            <w:pPr>
              <w:spacing w:after="20"/>
              <w:ind w:left="20"/>
              <w:jc w:val="both"/>
            </w:pPr>
            <w:r>
              <w:rPr>
                <w:rFonts w:ascii="Times New Roman"/>
                <w:b w:val="false"/>
                <w:i w:val="false"/>
                <w:color w:val="000000"/>
                <w:sz w:val="20"/>
              </w:rPr>
              <w:t>
csdo:​Reference​Data​Id​Type (M.SDT.00091)</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23"/>
          <w:p>
            <w:pPr>
              <w:spacing w:after="20"/>
              <w:ind w:left="20"/>
              <w:jc w:val="both"/>
            </w:pPr>
            <w:r>
              <w:rPr>
                <w:rFonts w:ascii="Times New Roman"/>
                <w:b w:val="false"/>
                <w:i w:val="false"/>
                <w:color w:val="000000"/>
                <w:sz w:val="20"/>
              </w:rPr>
              <w:t>
3.5.13. Сведения о суммах поступлений специальных, антидемпинговых, компенсационных пошлин на счета в иностранной валюте</w:t>
            </w:r>
          </w:p>
          <w:bookmarkEnd w:id="523"/>
          <w:p>
            <w:pPr>
              <w:spacing w:after="20"/>
              <w:ind w:left="20"/>
              <w:jc w:val="both"/>
            </w:pPr>
            <w:r>
              <w:rPr>
                <w:rFonts w:ascii="Times New Roman"/>
                <w:b w:val="false"/>
                <w:i w:val="false"/>
                <w:color w:val="000000"/>
                <w:sz w:val="20"/>
              </w:rPr>
              <w:t>
(fpcdo:​Generic​External​Revenue​Distributed​Duty​Details)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поступлений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24"/>
          <w:p>
            <w:pPr>
              <w:spacing w:after="20"/>
              <w:ind w:left="20"/>
              <w:jc w:val="both"/>
            </w:pPr>
            <w:r>
              <w:rPr>
                <w:rFonts w:ascii="Times New Roman"/>
                <w:b w:val="false"/>
                <w:i w:val="false"/>
                <w:color w:val="000000"/>
                <w:sz w:val="20"/>
              </w:rPr>
              <w:t>
fpcdo:​Generic​External​Revenue​Distributed​Duty​Details​Type (M.FP.CDT.00036)</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25"/>
          <w:p>
            <w:pPr>
              <w:spacing w:after="20"/>
              <w:ind w:left="20"/>
              <w:jc w:val="both"/>
            </w:pPr>
            <w:r>
              <w:rPr>
                <w:rFonts w:ascii="Times New Roman"/>
                <w:b w:val="false"/>
                <w:i w:val="false"/>
                <w:color w:val="000000"/>
                <w:sz w:val="20"/>
              </w:rPr>
              <w:t>
*.1. Код страны</w:t>
            </w:r>
          </w:p>
          <w:bookmarkEnd w:id="52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26"/>
          <w:p>
            <w:pPr>
              <w:spacing w:after="20"/>
              <w:ind w:left="20"/>
              <w:jc w:val="both"/>
            </w:pPr>
            <w:r>
              <w:rPr>
                <w:rFonts w:ascii="Times New Roman"/>
                <w:b w:val="false"/>
                <w:i w:val="false"/>
                <w:color w:val="000000"/>
                <w:sz w:val="20"/>
              </w:rPr>
              <w:t>
csdo:​Unified​Country​Code​Type (M.SDT.00112)</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27"/>
          <w:p>
            <w:pPr>
              <w:spacing w:after="20"/>
              <w:ind w:left="20"/>
              <w:jc w:val="both"/>
            </w:pPr>
            <w:r>
              <w:rPr>
                <w:rFonts w:ascii="Times New Roman"/>
                <w:b w:val="false"/>
                <w:i w:val="false"/>
                <w:color w:val="000000"/>
                <w:sz w:val="20"/>
              </w:rPr>
              <w:t>
а) Идентификатор справочника (классификатора)</w:t>
            </w:r>
          </w:p>
          <w:bookmarkEnd w:id="52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28"/>
          <w:p>
            <w:pPr>
              <w:spacing w:after="20"/>
              <w:ind w:left="20"/>
              <w:jc w:val="both"/>
            </w:pPr>
            <w:r>
              <w:rPr>
                <w:rFonts w:ascii="Times New Roman"/>
                <w:b w:val="false"/>
                <w:i w:val="false"/>
                <w:color w:val="000000"/>
                <w:sz w:val="20"/>
              </w:rPr>
              <w:t>
csdo:​Reference​Data​Id​Type (M.SDT.00091)</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29"/>
          <w:p>
            <w:pPr>
              <w:spacing w:after="20"/>
              <w:ind w:left="20"/>
              <w:jc w:val="both"/>
            </w:pPr>
            <w:r>
              <w:rPr>
                <w:rFonts w:ascii="Times New Roman"/>
                <w:b w:val="false"/>
                <w:i w:val="false"/>
                <w:color w:val="000000"/>
                <w:sz w:val="20"/>
              </w:rPr>
              <w:t>
*.2. Суммы поступлений на счета в иностранной валюте</w:t>
            </w:r>
          </w:p>
          <w:bookmarkEnd w:id="529"/>
          <w:p>
            <w:pPr>
              <w:spacing w:after="20"/>
              <w:ind w:left="20"/>
              <w:jc w:val="both"/>
            </w:pPr>
            <w:r>
              <w:rPr>
                <w:rFonts w:ascii="Times New Roman"/>
                <w:b w:val="false"/>
                <w:i w:val="false"/>
                <w:color w:val="000000"/>
                <w:sz w:val="20"/>
              </w:rPr>
              <w:t>
(fpsdo:​Total​External​Revenue​Distributed​Duty​Amount)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30"/>
          <w:p>
            <w:pPr>
              <w:spacing w:after="20"/>
              <w:ind w:left="20"/>
              <w:jc w:val="both"/>
            </w:pPr>
            <w:r>
              <w:rPr>
                <w:rFonts w:ascii="Times New Roman"/>
                <w:b w:val="false"/>
                <w:i w:val="false"/>
                <w:color w:val="000000"/>
                <w:sz w:val="20"/>
              </w:rPr>
              <w:t>
fpsdo:​Payment​Amount​Type (M.FP.SDT.00009)</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31"/>
          <w:p>
            <w:pPr>
              <w:spacing w:after="20"/>
              <w:ind w:left="20"/>
              <w:jc w:val="both"/>
            </w:pPr>
            <w:r>
              <w:rPr>
                <w:rFonts w:ascii="Times New Roman"/>
                <w:b w:val="false"/>
                <w:i w:val="false"/>
                <w:color w:val="000000"/>
                <w:sz w:val="20"/>
              </w:rPr>
              <w:t>
а) Код валюты</w:t>
            </w:r>
          </w:p>
          <w:bookmarkEnd w:id="53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2"/>
          <w:p>
            <w:pPr>
              <w:spacing w:after="20"/>
              <w:ind w:left="20"/>
              <w:jc w:val="both"/>
            </w:pPr>
            <w:r>
              <w:rPr>
                <w:rFonts w:ascii="Times New Roman"/>
                <w:b w:val="false"/>
                <w:i w:val="false"/>
                <w:color w:val="000000"/>
                <w:sz w:val="20"/>
              </w:rPr>
              <w:t>
csdo:​Currency​Code​V3​Type (M.SDT.00144)</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33"/>
          <w:p>
            <w:pPr>
              <w:spacing w:after="20"/>
              <w:ind w:left="20"/>
              <w:jc w:val="both"/>
            </w:pPr>
            <w:r>
              <w:rPr>
                <w:rFonts w:ascii="Times New Roman"/>
                <w:b w:val="false"/>
                <w:i w:val="false"/>
                <w:color w:val="000000"/>
                <w:sz w:val="20"/>
              </w:rPr>
              <w:t>
б) Идентификатор справочника (классификатора)</w:t>
            </w:r>
          </w:p>
          <w:bookmarkEnd w:id="53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34"/>
          <w:p>
            <w:pPr>
              <w:spacing w:after="20"/>
              <w:ind w:left="20"/>
              <w:jc w:val="both"/>
            </w:pPr>
            <w:r>
              <w:rPr>
                <w:rFonts w:ascii="Times New Roman"/>
                <w:b w:val="false"/>
                <w:i w:val="false"/>
                <w:color w:val="000000"/>
                <w:sz w:val="20"/>
              </w:rPr>
              <w:t>
csdo:​Reference​Data​Id​Type (M.SDT.00091)</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35"/>
          <w:p>
            <w:pPr>
              <w:spacing w:after="20"/>
              <w:ind w:left="20"/>
              <w:jc w:val="both"/>
            </w:pPr>
            <w:r>
              <w:rPr>
                <w:rFonts w:ascii="Times New Roman"/>
                <w:b w:val="false"/>
                <w:i w:val="false"/>
                <w:color w:val="000000"/>
                <w:sz w:val="20"/>
              </w:rPr>
              <w:t>
в) Масштаб</w:t>
            </w:r>
          </w:p>
          <w:bookmarkEnd w:id="53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36"/>
          <w:p>
            <w:pPr>
              <w:spacing w:after="20"/>
              <w:ind w:left="20"/>
              <w:jc w:val="both"/>
            </w:pPr>
            <w:r>
              <w:rPr>
                <w:rFonts w:ascii="Times New Roman"/>
                <w:b w:val="false"/>
                <w:i w:val="false"/>
                <w:color w:val="000000"/>
                <w:sz w:val="20"/>
              </w:rPr>
              <w:t>
csdo:​Number2​Type (M.SDT.00096)</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37"/>
          <w:p>
            <w:pPr>
              <w:spacing w:after="20"/>
              <w:ind w:left="20"/>
              <w:jc w:val="both"/>
            </w:pPr>
            <w:r>
              <w:rPr>
                <w:rFonts w:ascii="Times New Roman"/>
                <w:b w:val="false"/>
                <w:i w:val="false"/>
                <w:color w:val="000000"/>
                <w:sz w:val="20"/>
              </w:rPr>
              <w:t>
*.3. Доходы от распределения специальных, антидемпинговых, компенсационных пошлин</w:t>
            </w:r>
          </w:p>
          <w:bookmarkEnd w:id="537"/>
          <w:p>
            <w:pPr>
              <w:spacing w:after="20"/>
              <w:ind w:left="20"/>
              <w:jc w:val="both"/>
            </w:pPr>
            <w:r>
              <w:rPr>
                <w:rFonts w:ascii="Times New Roman"/>
                <w:b w:val="false"/>
                <w:i w:val="false"/>
                <w:color w:val="000000"/>
                <w:sz w:val="20"/>
              </w:rPr>
              <w:t>
(fpsdo:​External​Revenue​Distributed​Anti​Dumping​Duty​Amount)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распределения специальных, антидемпинговых, компенсационных пошлин, поступившие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38"/>
          <w:p>
            <w:pPr>
              <w:spacing w:after="20"/>
              <w:ind w:left="20"/>
              <w:jc w:val="both"/>
            </w:pPr>
            <w:r>
              <w:rPr>
                <w:rFonts w:ascii="Times New Roman"/>
                <w:b w:val="false"/>
                <w:i w:val="false"/>
                <w:color w:val="000000"/>
                <w:sz w:val="20"/>
              </w:rPr>
              <w:t>
fpsdo:​Payment​Amount​Type (M.FP.SDT.00009)</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39"/>
          <w:p>
            <w:pPr>
              <w:spacing w:after="20"/>
              <w:ind w:left="20"/>
              <w:jc w:val="both"/>
            </w:pPr>
            <w:r>
              <w:rPr>
                <w:rFonts w:ascii="Times New Roman"/>
                <w:b w:val="false"/>
                <w:i w:val="false"/>
                <w:color w:val="000000"/>
                <w:sz w:val="20"/>
              </w:rPr>
              <w:t>
а) Код валюты</w:t>
            </w:r>
          </w:p>
          <w:bookmarkEnd w:id="53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40"/>
          <w:p>
            <w:pPr>
              <w:spacing w:after="20"/>
              <w:ind w:left="20"/>
              <w:jc w:val="both"/>
            </w:pPr>
            <w:r>
              <w:rPr>
                <w:rFonts w:ascii="Times New Roman"/>
                <w:b w:val="false"/>
                <w:i w:val="false"/>
                <w:color w:val="000000"/>
                <w:sz w:val="20"/>
              </w:rPr>
              <w:t>
csdo:​Currency​Code​V3​Type (M.SDT.00144)</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41"/>
          <w:p>
            <w:pPr>
              <w:spacing w:after="20"/>
              <w:ind w:left="20"/>
              <w:jc w:val="both"/>
            </w:pPr>
            <w:r>
              <w:rPr>
                <w:rFonts w:ascii="Times New Roman"/>
                <w:b w:val="false"/>
                <w:i w:val="false"/>
                <w:color w:val="000000"/>
                <w:sz w:val="20"/>
              </w:rPr>
              <w:t>
б)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42"/>
          <w:p>
            <w:pPr>
              <w:spacing w:after="20"/>
              <w:ind w:left="20"/>
              <w:jc w:val="both"/>
            </w:pPr>
            <w:r>
              <w:rPr>
                <w:rFonts w:ascii="Times New Roman"/>
                <w:b w:val="false"/>
                <w:i w:val="false"/>
                <w:color w:val="000000"/>
                <w:sz w:val="20"/>
              </w:rPr>
              <w:t>
csdo:​Reference​Data​Id​Type (M.SDT.00091)</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43"/>
          <w:p>
            <w:pPr>
              <w:spacing w:after="20"/>
              <w:ind w:left="20"/>
              <w:jc w:val="both"/>
            </w:pPr>
            <w:r>
              <w:rPr>
                <w:rFonts w:ascii="Times New Roman"/>
                <w:b w:val="false"/>
                <w:i w:val="false"/>
                <w:color w:val="000000"/>
                <w:sz w:val="20"/>
              </w:rPr>
              <w:t>
в) Масштаб</w:t>
            </w:r>
          </w:p>
          <w:bookmarkEnd w:id="54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44"/>
          <w:p>
            <w:pPr>
              <w:spacing w:after="20"/>
              <w:ind w:left="20"/>
              <w:jc w:val="both"/>
            </w:pPr>
            <w:r>
              <w:rPr>
                <w:rFonts w:ascii="Times New Roman"/>
                <w:b w:val="false"/>
                <w:i w:val="false"/>
                <w:color w:val="000000"/>
                <w:sz w:val="20"/>
              </w:rPr>
              <w:t>
csdo:​Number2​Type (M.SDT.00096)</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45"/>
          <w:p>
            <w:pPr>
              <w:spacing w:after="20"/>
              <w:ind w:left="20"/>
              <w:jc w:val="both"/>
            </w:pPr>
            <w:r>
              <w:rPr>
                <w:rFonts w:ascii="Times New Roman"/>
                <w:b w:val="false"/>
                <w:i w:val="false"/>
                <w:color w:val="000000"/>
                <w:sz w:val="20"/>
              </w:rPr>
              <w:t>
*.4. Сумма поступивших процентов за просрочку</w:t>
            </w:r>
          </w:p>
          <w:bookmarkEnd w:id="545"/>
          <w:p>
            <w:pPr>
              <w:spacing w:after="20"/>
              <w:ind w:left="20"/>
              <w:jc w:val="both"/>
            </w:pPr>
            <w:r>
              <w:rPr>
                <w:rFonts w:ascii="Times New Roman"/>
                <w:b w:val="false"/>
                <w:i w:val="false"/>
                <w:color w:val="000000"/>
                <w:sz w:val="20"/>
              </w:rPr>
              <w:t>
(fpsdo:​Default​Interest​Amount)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поступивших на счета в иностранной валюте уполномоченного органа государства-члена процентов за просрочку при нарушении исполнения требований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46"/>
          <w:p>
            <w:pPr>
              <w:spacing w:after="20"/>
              <w:ind w:left="20"/>
              <w:jc w:val="both"/>
            </w:pPr>
            <w:r>
              <w:rPr>
                <w:rFonts w:ascii="Times New Roman"/>
                <w:b w:val="false"/>
                <w:i w:val="false"/>
                <w:color w:val="000000"/>
                <w:sz w:val="20"/>
              </w:rPr>
              <w:t>
fpsdo:​Payment​Amount​Type (M.FP.SDT.00009)</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47"/>
          <w:p>
            <w:pPr>
              <w:spacing w:after="20"/>
              <w:ind w:left="20"/>
              <w:jc w:val="both"/>
            </w:pPr>
            <w:r>
              <w:rPr>
                <w:rFonts w:ascii="Times New Roman"/>
                <w:b w:val="false"/>
                <w:i w:val="false"/>
                <w:color w:val="000000"/>
                <w:sz w:val="20"/>
              </w:rPr>
              <w:t>
а) Код валюты</w:t>
            </w:r>
          </w:p>
          <w:bookmarkEnd w:id="54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48"/>
          <w:p>
            <w:pPr>
              <w:spacing w:after="20"/>
              <w:ind w:left="20"/>
              <w:jc w:val="both"/>
            </w:pPr>
            <w:r>
              <w:rPr>
                <w:rFonts w:ascii="Times New Roman"/>
                <w:b w:val="false"/>
                <w:i w:val="false"/>
                <w:color w:val="000000"/>
                <w:sz w:val="20"/>
              </w:rPr>
              <w:t>
csdo:​Currency​Code​V3​Type (M.SDT.00144)</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49"/>
          <w:p>
            <w:pPr>
              <w:spacing w:after="20"/>
              <w:ind w:left="20"/>
              <w:jc w:val="both"/>
            </w:pPr>
            <w:r>
              <w:rPr>
                <w:rFonts w:ascii="Times New Roman"/>
                <w:b w:val="false"/>
                <w:i w:val="false"/>
                <w:color w:val="000000"/>
                <w:sz w:val="20"/>
              </w:rPr>
              <w:t>
б) Идентификатор справочника (классификатора)</w:t>
            </w:r>
          </w:p>
          <w:bookmarkEnd w:id="54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50"/>
          <w:p>
            <w:pPr>
              <w:spacing w:after="20"/>
              <w:ind w:left="20"/>
              <w:jc w:val="both"/>
            </w:pPr>
            <w:r>
              <w:rPr>
                <w:rFonts w:ascii="Times New Roman"/>
                <w:b w:val="false"/>
                <w:i w:val="false"/>
                <w:color w:val="000000"/>
                <w:sz w:val="20"/>
              </w:rPr>
              <w:t>
csdo:​Reference​Data​Id​Type (M.SDT.00091)</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51"/>
          <w:p>
            <w:pPr>
              <w:spacing w:after="20"/>
              <w:ind w:left="20"/>
              <w:jc w:val="both"/>
            </w:pPr>
            <w:r>
              <w:rPr>
                <w:rFonts w:ascii="Times New Roman"/>
                <w:b w:val="false"/>
                <w:i w:val="false"/>
                <w:color w:val="000000"/>
                <w:sz w:val="20"/>
              </w:rPr>
              <w:t>
в) Масштаб</w:t>
            </w:r>
          </w:p>
          <w:bookmarkEnd w:id="551"/>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52"/>
          <w:p>
            <w:pPr>
              <w:spacing w:after="20"/>
              <w:ind w:left="20"/>
              <w:jc w:val="both"/>
            </w:pPr>
            <w:r>
              <w:rPr>
                <w:rFonts w:ascii="Times New Roman"/>
                <w:b w:val="false"/>
                <w:i w:val="false"/>
                <w:color w:val="000000"/>
                <w:sz w:val="20"/>
              </w:rPr>
              <w:t>
csdo:​Number2​Type (M.SDT.00096)</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53"/>
          <w:p>
            <w:pPr>
              <w:spacing w:after="20"/>
              <w:ind w:left="20"/>
              <w:jc w:val="both"/>
            </w:pPr>
            <w:r>
              <w:rPr>
                <w:rFonts w:ascii="Times New Roman"/>
                <w:b w:val="false"/>
                <w:i w:val="false"/>
                <w:color w:val="000000"/>
                <w:sz w:val="20"/>
              </w:rPr>
              <w:t>
3.6. Должностное лицо</w:t>
            </w:r>
          </w:p>
          <w:bookmarkEnd w:id="553"/>
          <w:p>
            <w:pPr>
              <w:spacing w:after="20"/>
              <w:ind w:left="20"/>
              <w:jc w:val="both"/>
            </w:pPr>
            <w:r>
              <w:rPr>
                <w:rFonts w:ascii="Times New Roman"/>
                <w:b w:val="false"/>
                <w:i w:val="false"/>
                <w:color w:val="000000"/>
                <w:sz w:val="20"/>
              </w:rPr>
              <w:t>
(fpcdo:​Officer​Details)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уполномоченного органа государства-члена (уполномоченном лице)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54"/>
          <w:p>
            <w:pPr>
              <w:spacing w:after="20"/>
              <w:ind w:left="20"/>
              <w:jc w:val="both"/>
            </w:pPr>
            <w:r>
              <w:rPr>
                <w:rFonts w:ascii="Times New Roman"/>
                <w:b w:val="false"/>
                <w:i w:val="false"/>
                <w:color w:val="000000"/>
                <w:sz w:val="20"/>
              </w:rPr>
              <w:t>
ccdo:OfficerDetailsType (M.CDT.00031)</w:t>
            </w:r>
          </w:p>
          <w:bookmarkEnd w:id="5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55"/>
          <w:p>
            <w:pPr>
              <w:spacing w:after="20"/>
              <w:ind w:left="20"/>
              <w:jc w:val="both"/>
            </w:pPr>
            <w:r>
              <w:rPr>
                <w:rFonts w:ascii="Times New Roman"/>
                <w:b w:val="false"/>
                <w:i w:val="false"/>
                <w:color w:val="000000"/>
                <w:sz w:val="20"/>
              </w:rPr>
              <w:t>
3.6.1. ФИО</w:t>
            </w:r>
          </w:p>
          <w:bookmarkEnd w:id="555"/>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56"/>
          <w:p>
            <w:pPr>
              <w:spacing w:after="20"/>
              <w:ind w:left="20"/>
              <w:jc w:val="both"/>
            </w:pPr>
            <w:r>
              <w:rPr>
                <w:rFonts w:ascii="Times New Roman"/>
                <w:b w:val="false"/>
                <w:i w:val="false"/>
                <w:color w:val="000000"/>
                <w:sz w:val="20"/>
              </w:rPr>
              <w:t>
ccdo:​Full​Name​Details​Type (M.CDT.00016)</w:t>
            </w:r>
          </w:p>
          <w:bookmarkEnd w:id="5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57"/>
          <w:p>
            <w:pPr>
              <w:spacing w:after="20"/>
              <w:ind w:left="20"/>
              <w:jc w:val="both"/>
            </w:pPr>
            <w:r>
              <w:rPr>
                <w:rFonts w:ascii="Times New Roman"/>
                <w:b w:val="false"/>
                <w:i w:val="false"/>
                <w:color w:val="000000"/>
                <w:sz w:val="20"/>
              </w:rPr>
              <w:t>
*.1. Имя</w:t>
            </w:r>
          </w:p>
          <w:bookmarkEnd w:id="557"/>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8"/>
          <w:p>
            <w:pPr>
              <w:spacing w:after="20"/>
              <w:ind w:left="20"/>
              <w:jc w:val="both"/>
            </w:pPr>
            <w:r>
              <w:rPr>
                <w:rFonts w:ascii="Times New Roman"/>
                <w:b w:val="false"/>
                <w:i w:val="false"/>
                <w:color w:val="000000"/>
                <w:sz w:val="20"/>
              </w:rPr>
              <w:t>
csdo:​Name120​Type (M.SDT.00055)</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59"/>
          <w:p>
            <w:pPr>
              <w:spacing w:after="20"/>
              <w:ind w:left="20"/>
              <w:jc w:val="both"/>
            </w:pPr>
            <w:r>
              <w:rPr>
                <w:rFonts w:ascii="Times New Roman"/>
                <w:b w:val="false"/>
                <w:i w:val="false"/>
                <w:color w:val="000000"/>
                <w:sz w:val="20"/>
              </w:rPr>
              <w:t>
*.2. Отчество</w:t>
            </w:r>
          </w:p>
          <w:bookmarkEnd w:id="559"/>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60"/>
          <w:p>
            <w:pPr>
              <w:spacing w:after="20"/>
              <w:ind w:left="20"/>
              <w:jc w:val="both"/>
            </w:pPr>
            <w:r>
              <w:rPr>
                <w:rFonts w:ascii="Times New Roman"/>
                <w:b w:val="false"/>
                <w:i w:val="false"/>
                <w:color w:val="000000"/>
                <w:sz w:val="20"/>
              </w:rPr>
              <w:t>
csdo:​Name120​Type (M.SDT.00055)</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1"/>
          <w:p>
            <w:pPr>
              <w:spacing w:after="20"/>
              <w:ind w:left="20"/>
              <w:jc w:val="both"/>
            </w:pPr>
            <w:r>
              <w:rPr>
                <w:rFonts w:ascii="Times New Roman"/>
                <w:b w:val="false"/>
                <w:i w:val="false"/>
                <w:color w:val="000000"/>
                <w:sz w:val="20"/>
              </w:rPr>
              <w:t>
*.3. Фамилия</w:t>
            </w:r>
          </w:p>
          <w:bookmarkEnd w:id="561"/>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2"/>
          <w:p>
            <w:pPr>
              <w:spacing w:after="20"/>
              <w:ind w:left="20"/>
              <w:jc w:val="both"/>
            </w:pPr>
            <w:r>
              <w:rPr>
                <w:rFonts w:ascii="Times New Roman"/>
                <w:b w:val="false"/>
                <w:i w:val="false"/>
                <w:color w:val="000000"/>
                <w:sz w:val="20"/>
              </w:rPr>
              <w:t>
csdo:​Name120​Type (M.SDT.00055)</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3"/>
          <w:p>
            <w:pPr>
              <w:spacing w:after="20"/>
              <w:ind w:left="20"/>
              <w:jc w:val="both"/>
            </w:pPr>
            <w:r>
              <w:rPr>
                <w:rFonts w:ascii="Times New Roman"/>
                <w:b w:val="false"/>
                <w:i w:val="false"/>
                <w:color w:val="000000"/>
                <w:sz w:val="20"/>
              </w:rPr>
              <w:t>
3.6.2. Наименование должности</w:t>
            </w:r>
          </w:p>
          <w:bookmarkEnd w:id="563"/>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4"/>
          <w:p>
            <w:pPr>
              <w:spacing w:after="20"/>
              <w:ind w:left="20"/>
              <w:jc w:val="both"/>
            </w:pPr>
            <w:r>
              <w:rPr>
                <w:rFonts w:ascii="Times New Roman"/>
                <w:b w:val="false"/>
                <w:i w:val="false"/>
                <w:color w:val="000000"/>
                <w:sz w:val="20"/>
              </w:rPr>
              <w:t>
csdo:​Name120​Type (M.SDT.00055)</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5"/>
          <w:p>
            <w:pPr>
              <w:spacing w:after="20"/>
              <w:ind w:left="20"/>
              <w:jc w:val="both"/>
            </w:pPr>
            <w:r>
              <w:rPr>
                <w:rFonts w:ascii="Times New Roman"/>
                <w:b w:val="false"/>
                <w:i w:val="false"/>
                <w:color w:val="000000"/>
                <w:sz w:val="20"/>
              </w:rPr>
              <w:t>
3.6.3. Контактный реквизит</w:t>
            </w:r>
          </w:p>
          <w:bookmarkEnd w:id="565"/>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66"/>
          <w:p>
            <w:pPr>
              <w:spacing w:after="20"/>
              <w:ind w:left="20"/>
              <w:jc w:val="both"/>
            </w:pPr>
            <w:r>
              <w:rPr>
                <w:rFonts w:ascii="Times New Roman"/>
                <w:b w:val="false"/>
                <w:i w:val="false"/>
                <w:color w:val="000000"/>
                <w:sz w:val="20"/>
              </w:rPr>
              <w:t>
ccdo:​Communication​Details​Type (M.CDT.00003)</w:t>
            </w:r>
          </w:p>
          <w:bookmarkEnd w:id="5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67"/>
          <w:p>
            <w:pPr>
              <w:spacing w:after="20"/>
              <w:ind w:left="20"/>
              <w:jc w:val="both"/>
            </w:pPr>
            <w:r>
              <w:rPr>
                <w:rFonts w:ascii="Times New Roman"/>
                <w:b w:val="false"/>
                <w:i w:val="false"/>
                <w:color w:val="000000"/>
                <w:sz w:val="20"/>
              </w:rPr>
              <w:t>
*.1. Код вида связи</w:t>
            </w:r>
          </w:p>
          <w:bookmarkEnd w:id="567"/>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68"/>
          <w:p>
            <w:pPr>
              <w:spacing w:after="20"/>
              <w:ind w:left="20"/>
              <w:jc w:val="both"/>
            </w:pPr>
            <w:r>
              <w:rPr>
                <w:rFonts w:ascii="Times New Roman"/>
                <w:b w:val="false"/>
                <w:i w:val="false"/>
                <w:color w:val="000000"/>
                <w:sz w:val="20"/>
              </w:rPr>
              <w:t>
csdo:​Communication​Channel​Code​V2​Type (M.SDT.00163)</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69"/>
          <w:p>
            <w:pPr>
              <w:spacing w:after="20"/>
              <w:ind w:left="20"/>
              <w:jc w:val="both"/>
            </w:pPr>
            <w:r>
              <w:rPr>
                <w:rFonts w:ascii="Times New Roman"/>
                <w:b w:val="false"/>
                <w:i w:val="false"/>
                <w:color w:val="000000"/>
                <w:sz w:val="20"/>
              </w:rPr>
              <w:t>
*.2. Наименование вида связи</w:t>
            </w:r>
          </w:p>
          <w:bookmarkEnd w:id="56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0"/>
          <w:p>
            <w:pPr>
              <w:spacing w:after="20"/>
              <w:ind w:left="20"/>
              <w:jc w:val="both"/>
            </w:pPr>
            <w:r>
              <w:rPr>
                <w:rFonts w:ascii="Times New Roman"/>
                <w:b w:val="false"/>
                <w:i w:val="false"/>
                <w:color w:val="000000"/>
                <w:sz w:val="20"/>
              </w:rPr>
              <w:t>
csdo:​Name120​Type (M.SDT.00055)</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1"/>
          <w:p>
            <w:pPr>
              <w:spacing w:after="20"/>
              <w:ind w:left="20"/>
              <w:jc w:val="both"/>
            </w:pPr>
            <w:r>
              <w:rPr>
                <w:rFonts w:ascii="Times New Roman"/>
                <w:b w:val="false"/>
                <w:i w:val="false"/>
                <w:color w:val="000000"/>
                <w:sz w:val="20"/>
              </w:rPr>
              <w:t>
*.3. Идентификатор канала связи</w:t>
            </w:r>
          </w:p>
          <w:bookmarkEnd w:id="571"/>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72"/>
          <w:p>
            <w:pPr>
              <w:spacing w:after="20"/>
              <w:ind w:left="20"/>
              <w:jc w:val="both"/>
            </w:pPr>
            <w:r>
              <w:rPr>
                <w:rFonts w:ascii="Times New Roman"/>
                <w:b w:val="false"/>
                <w:i w:val="false"/>
                <w:color w:val="000000"/>
                <w:sz w:val="20"/>
              </w:rPr>
              <w:t>
csdo:​Communication​Channel​Id​Type (M.SDT.00015)</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73"/>
          <w:p>
            <w:pPr>
              <w:spacing w:after="20"/>
              <w:ind w:left="20"/>
              <w:jc w:val="both"/>
            </w:pPr>
            <w:r>
              <w:rPr>
                <w:rFonts w:ascii="Times New Roman"/>
                <w:b w:val="false"/>
                <w:i w:val="false"/>
                <w:color w:val="000000"/>
                <w:sz w:val="20"/>
              </w:rPr>
              <w:t>
3.7. Сведения об ответственном исполнителе</w:t>
            </w:r>
          </w:p>
          <w:bookmarkEnd w:id="573"/>
          <w:p>
            <w:pPr>
              <w:spacing w:after="20"/>
              <w:ind w:left="20"/>
              <w:jc w:val="both"/>
            </w:pPr>
            <w:r>
              <w:rPr>
                <w:rFonts w:ascii="Times New Roman"/>
                <w:b w:val="false"/>
                <w:i w:val="false"/>
                <w:color w:val="000000"/>
                <w:sz w:val="20"/>
              </w:rPr>
              <w:t>
(fpcdo:​Executor​Details)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ответственном исполнителе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74"/>
          <w:p>
            <w:pPr>
              <w:spacing w:after="20"/>
              <w:ind w:left="20"/>
              <w:jc w:val="both"/>
            </w:pPr>
            <w:r>
              <w:rPr>
                <w:rFonts w:ascii="Times New Roman"/>
                <w:b w:val="false"/>
                <w:i w:val="false"/>
                <w:color w:val="000000"/>
                <w:sz w:val="20"/>
              </w:rPr>
              <w:t>
ccdo:OfficerDetailsType (M.CDT.00031)</w:t>
            </w:r>
          </w:p>
          <w:bookmarkEnd w:id="57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75"/>
          <w:p>
            <w:pPr>
              <w:spacing w:after="20"/>
              <w:ind w:left="20"/>
              <w:jc w:val="both"/>
            </w:pPr>
            <w:r>
              <w:rPr>
                <w:rFonts w:ascii="Times New Roman"/>
                <w:b w:val="false"/>
                <w:i w:val="false"/>
                <w:color w:val="000000"/>
                <w:sz w:val="20"/>
              </w:rPr>
              <w:t>
3.7.1. ФИО</w:t>
            </w:r>
          </w:p>
          <w:bookmarkEnd w:id="575"/>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76"/>
          <w:p>
            <w:pPr>
              <w:spacing w:after="20"/>
              <w:ind w:left="20"/>
              <w:jc w:val="both"/>
            </w:pPr>
            <w:r>
              <w:rPr>
                <w:rFonts w:ascii="Times New Roman"/>
                <w:b w:val="false"/>
                <w:i w:val="false"/>
                <w:color w:val="000000"/>
                <w:sz w:val="20"/>
              </w:rPr>
              <w:t>
ccdo:​Full​Name​Details​Type (M.CDT.00016)</w:t>
            </w:r>
          </w:p>
          <w:bookmarkEnd w:id="5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77"/>
          <w:p>
            <w:pPr>
              <w:spacing w:after="20"/>
              <w:ind w:left="20"/>
              <w:jc w:val="both"/>
            </w:pPr>
            <w:r>
              <w:rPr>
                <w:rFonts w:ascii="Times New Roman"/>
                <w:b w:val="false"/>
                <w:i w:val="false"/>
                <w:color w:val="000000"/>
                <w:sz w:val="20"/>
              </w:rPr>
              <w:t>
*.1. Имя</w:t>
            </w:r>
          </w:p>
          <w:bookmarkEnd w:id="577"/>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78"/>
          <w:p>
            <w:pPr>
              <w:spacing w:after="20"/>
              <w:ind w:left="20"/>
              <w:jc w:val="both"/>
            </w:pPr>
            <w:r>
              <w:rPr>
                <w:rFonts w:ascii="Times New Roman"/>
                <w:b w:val="false"/>
                <w:i w:val="false"/>
                <w:color w:val="000000"/>
                <w:sz w:val="20"/>
              </w:rPr>
              <w:t>
csdo:​Name120​Type (M.SDT.00055)</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79"/>
          <w:p>
            <w:pPr>
              <w:spacing w:after="20"/>
              <w:ind w:left="20"/>
              <w:jc w:val="both"/>
            </w:pPr>
            <w:r>
              <w:rPr>
                <w:rFonts w:ascii="Times New Roman"/>
                <w:b w:val="false"/>
                <w:i w:val="false"/>
                <w:color w:val="000000"/>
                <w:sz w:val="20"/>
              </w:rPr>
              <w:t>
*.2. Отчество</w:t>
            </w:r>
          </w:p>
          <w:bookmarkEnd w:id="579"/>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80"/>
          <w:p>
            <w:pPr>
              <w:spacing w:after="20"/>
              <w:ind w:left="20"/>
              <w:jc w:val="both"/>
            </w:pPr>
            <w:r>
              <w:rPr>
                <w:rFonts w:ascii="Times New Roman"/>
                <w:b w:val="false"/>
                <w:i w:val="false"/>
                <w:color w:val="000000"/>
                <w:sz w:val="20"/>
              </w:rPr>
              <w:t>
csdo:​Name120​Type (M.SDT.00055)</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81"/>
          <w:p>
            <w:pPr>
              <w:spacing w:after="20"/>
              <w:ind w:left="20"/>
              <w:jc w:val="both"/>
            </w:pPr>
            <w:r>
              <w:rPr>
                <w:rFonts w:ascii="Times New Roman"/>
                <w:b w:val="false"/>
                <w:i w:val="false"/>
                <w:color w:val="000000"/>
                <w:sz w:val="20"/>
              </w:rPr>
              <w:t>
*.3. Фамилия</w:t>
            </w:r>
          </w:p>
          <w:bookmarkEnd w:id="581"/>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82"/>
          <w:p>
            <w:pPr>
              <w:spacing w:after="20"/>
              <w:ind w:left="20"/>
              <w:jc w:val="both"/>
            </w:pPr>
            <w:r>
              <w:rPr>
                <w:rFonts w:ascii="Times New Roman"/>
                <w:b w:val="false"/>
                <w:i w:val="false"/>
                <w:color w:val="000000"/>
                <w:sz w:val="20"/>
              </w:rPr>
              <w:t>
csdo:​Name120​Type (M.SDT.00055)</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83"/>
          <w:p>
            <w:pPr>
              <w:spacing w:after="20"/>
              <w:ind w:left="20"/>
              <w:jc w:val="both"/>
            </w:pPr>
            <w:r>
              <w:rPr>
                <w:rFonts w:ascii="Times New Roman"/>
                <w:b w:val="false"/>
                <w:i w:val="false"/>
                <w:color w:val="000000"/>
                <w:sz w:val="20"/>
              </w:rPr>
              <w:t>
3.7.2. Наименование должности</w:t>
            </w:r>
          </w:p>
          <w:bookmarkEnd w:id="583"/>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84"/>
          <w:p>
            <w:pPr>
              <w:spacing w:after="20"/>
              <w:ind w:left="20"/>
              <w:jc w:val="both"/>
            </w:pPr>
            <w:r>
              <w:rPr>
                <w:rFonts w:ascii="Times New Roman"/>
                <w:b w:val="false"/>
                <w:i w:val="false"/>
                <w:color w:val="000000"/>
                <w:sz w:val="20"/>
              </w:rPr>
              <w:t>
csdo:​Name120​Type (M.SDT.00055)</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85"/>
          <w:p>
            <w:pPr>
              <w:spacing w:after="20"/>
              <w:ind w:left="20"/>
              <w:jc w:val="both"/>
            </w:pPr>
            <w:r>
              <w:rPr>
                <w:rFonts w:ascii="Times New Roman"/>
                <w:b w:val="false"/>
                <w:i w:val="false"/>
                <w:color w:val="000000"/>
                <w:sz w:val="20"/>
              </w:rPr>
              <w:t>
3.7.3. Контактный реквизит</w:t>
            </w:r>
          </w:p>
          <w:bookmarkEnd w:id="585"/>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6"/>
          <w:p>
            <w:pPr>
              <w:spacing w:after="20"/>
              <w:ind w:left="20"/>
              <w:jc w:val="both"/>
            </w:pPr>
            <w:r>
              <w:rPr>
                <w:rFonts w:ascii="Times New Roman"/>
                <w:b w:val="false"/>
                <w:i w:val="false"/>
                <w:color w:val="000000"/>
                <w:sz w:val="20"/>
              </w:rPr>
              <w:t>
ccdo:​Communication​Details​Type (M.CDT.00003)</w:t>
            </w:r>
          </w:p>
          <w:bookmarkEnd w:id="5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87"/>
          <w:p>
            <w:pPr>
              <w:spacing w:after="20"/>
              <w:ind w:left="20"/>
              <w:jc w:val="both"/>
            </w:pPr>
            <w:r>
              <w:rPr>
                <w:rFonts w:ascii="Times New Roman"/>
                <w:b w:val="false"/>
                <w:i w:val="false"/>
                <w:color w:val="000000"/>
                <w:sz w:val="20"/>
              </w:rPr>
              <w:t>
*.1. Код вида связи</w:t>
            </w:r>
          </w:p>
          <w:bookmarkEnd w:id="587"/>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88"/>
          <w:p>
            <w:pPr>
              <w:spacing w:after="20"/>
              <w:ind w:left="20"/>
              <w:jc w:val="both"/>
            </w:pPr>
            <w:r>
              <w:rPr>
                <w:rFonts w:ascii="Times New Roman"/>
                <w:b w:val="false"/>
                <w:i w:val="false"/>
                <w:color w:val="000000"/>
                <w:sz w:val="20"/>
              </w:rPr>
              <w:t>
csdo:​Communication​Channel​Code​V2​Type (M.SDT.00163)</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89"/>
          <w:p>
            <w:pPr>
              <w:spacing w:after="20"/>
              <w:ind w:left="20"/>
              <w:jc w:val="both"/>
            </w:pPr>
            <w:r>
              <w:rPr>
                <w:rFonts w:ascii="Times New Roman"/>
                <w:b w:val="false"/>
                <w:i w:val="false"/>
                <w:color w:val="000000"/>
                <w:sz w:val="20"/>
              </w:rPr>
              <w:t>
*.2. Наименование вида связи</w:t>
            </w:r>
          </w:p>
          <w:bookmarkEnd w:id="58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90"/>
          <w:p>
            <w:pPr>
              <w:spacing w:after="20"/>
              <w:ind w:left="20"/>
              <w:jc w:val="both"/>
            </w:pPr>
            <w:r>
              <w:rPr>
                <w:rFonts w:ascii="Times New Roman"/>
                <w:b w:val="false"/>
                <w:i w:val="false"/>
                <w:color w:val="000000"/>
                <w:sz w:val="20"/>
              </w:rPr>
              <w:t>
csdo:​Name120​Type (M.SDT.00055)</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91"/>
          <w:p>
            <w:pPr>
              <w:spacing w:after="20"/>
              <w:ind w:left="20"/>
              <w:jc w:val="both"/>
            </w:pPr>
            <w:r>
              <w:rPr>
                <w:rFonts w:ascii="Times New Roman"/>
                <w:b w:val="false"/>
                <w:i w:val="false"/>
                <w:color w:val="000000"/>
                <w:sz w:val="20"/>
              </w:rPr>
              <w:t>
*.3. Идентификатор канала связи</w:t>
            </w:r>
          </w:p>
          <w:bookmarkEnd w:id="591"/>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92"/>
          <w:p>
            <w:pPr>
              <w:spacing w:after="20"/>
              <w:ind w:left="20"/>
              <w:jc w:val="both"/>
            </w:pPr>
            <w:r>
              <w:rPr>
                <w:rFonts w:ascii="Times New Roman"/>
                <w:b w:val="false"/>
                <w:i w:val="false"/>
                <w:color w:val="000000"/>
                <w:sz w:val="20"/>
              </w:rPr>
              <w:t>
csdo:​Communication​Channel​Id​Type (M.SDT.00015)</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93"/>
          <w:p>
            <w:pPr>
              <w:spacing w:after="20"/>
              <w:ind w:left="20"/>
              <w:jc w:val="both"/>
            </w:pPr>
            <w:r>
              <w:rPr>
                <w:rFonts w:ascii="Times New Roman"/>
                <w:b w:val="false"/>
                <w:i w:val="false"/>
                <w:color w:val="000000"/>
                <w:sz w:val="20"/>
              </w:rPr>
              <w:t>
3.8. Примечание</w:t>
            </w:r>
          </w:p>
          <w:bookmarkEnd w:id="593"/>
          <w:p>
            <w:pPr>
              <w:spacing w:after="20"/>
              <w:ind w:left="20"/>
              <w:jc w:val="both"/>
            </w:pPr>
            <w:r>
              <w:rPr>
                <w:rFonts w:ascii="Times New Roman"/>
                <w:b w:val="false"/>
                <w:i w:val="false"/>
                <w:color w:val="000000"/>
                <w:sz w:val="20"/>
              </w:rPr>
              <w:t>
(csdo:​Note​Text)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к изменениям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94"/>
          <w:p>
            <w:pPr>
              <w:spacing w:after="20"/>
              <w:ind w:left="20"/>
              <w:jc w:val="both"/>
            </w:pPr>
            <w:r>
              <w:rPr>
                <w:rFonts w:ascii="Times New Roman"/>
                <w:b w:val="false"/>
                <w:i w:val="false"/>
                <w:color w:val="000000"/>
                <w:sz w:val="20"/>
              </w:rPr>
              <w:t>
csdo:​Text4000​Type (M.SDT.00088)</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95"/>
          <w:p>
            <w:pPr>
              <w:spacing w:after="20"/>
              <w:ind w:left="20"/>
              <w:jc w:val="both"/>
            </w:pPr>
            <w:r>
              <w:rPr>
                <w:rFonts w:ascii="Times New Roman"/>
                <w:b w:val="false"/>
                <w:i w:val="false"/>
                <w:color w:val="000000"/>
                <w:sz w:val="20"/>
              </w:rPr>
              <w:t>
3.9. Признак передачи сведений, содержащих заключительные операции</w:t>
            </w:r>
          </w:p>
          <w:bookmarkEnd w:id="595"/>
          <w:p>
            <w:pPr>
              <w:spacing w:after="20"/>
              <w:ind w:left="20"/>
              <w:jc w:val="both"/>
            </w:pPr>
            <w:r>
              <w:rPr>
                <w:rFonts w:ascii="Times New Roman"/>
                <w:b w:val="false"/>
                <w:i w:val="false"/>
                <w:color w:val="000000"/>
                <w:sz w:val="20"/>
              </w:rPr>
              <w:t>
(fpsdo:​Final​Operations​Indicator)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что передаются сведения, содержащие заключительные операции (сведения о суммах за последний рабочий день календарного года, перечисленных во второй рабочий день текущего года): 1 – передаются сведения, содержащие заключительные операции; 0 – передаются сведения, не содержащие заключительные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96"/>
          <w:p>
            <w:pPr>
              <w:spacing w:after="20"/>
              <w:ind w:left="20"/>
              <w:jc w:val="both"/>
            </w:pPr>
            <w:r>
              <w:rPr>
                <w:rFonts w:ascii="Times New Roman"/>
                <w:b w:val="false"/>
                <w:i w:val="false"/>
                <w:color w:val="000000"/>
                <w:sz w:val="20"/>
              </w:rPr>
              <w:t>
bdt:IndicatorType (M.BDT.00013)</w:t>
            </w:r>
          </w:p>
          <w:bookmarkEnd w:id="596"/>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97"/>
          <w:p>
            <w:pPr>
              <w:spacing w:after="20"/>
              <w:ind w:left="20"/>
              <w:jc w:val="both"/>
            </w:pPr>
            <w:r>
              <w:rPr>
                <w:rFonts w:ascii="Times New Roman"/>
                <w:b w:val="false"/>
                <w:i w:val="false"/>
                <w:color w:val="000000"/>
                <w:sz w:val="20"/>
              </w:rPr>
              <w:t>
4. Сведения о протоколе оперативной сверки</w:t>
            </w:r>
          </w:p>
          <w:bookmarkEnd w:id="597"/>
          <w:p>
            <w:pPr>
              <w:spacing w:after="20"/>
              <w:ind w:left="20"/>
              <w:jc w:val="both"/>
            </w:pPr>
            <w:r>
              <w:rPr>
                <w:rFonts w:ascii="Times New Roman"/>
                <w:b w:val="false"/>
                <w:i w:val="false"/>
                <w:color w:val="000000"/>
                <w:sz w:val="20"/>
              </w:rPr>
              <w:t>
(fpcdo:​Verification​Pro​Details)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протоколе оперативной сверки, на основании которого вносятся изменения в ежедневную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98"/>
          <w:p>
            <w:pPr>
              <w:spacing w:after="20"/>
              <w:ind w:left="20"/>
              <w:jc w:val="both"/>
            </w:pPr>
            <w:r>
              <w:rPr>
                <w:rFonts w:ascii="Times New Roman"/>
                <w:b w:val="false"/>
                <w:i w:val="false"/>
                <w:color w:val="000000"/>
                <w:sz w:val="20"/>
              </w:rPr>
              <w:t>
fpcdo:​Verification​Pro​Details​Type (M.FP.CDT.00018)</w:t>
            </w:r>
          </w:p>
          <w:bookmarkEnd w:id="5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99"/>
          <w:p>
            <w:pPr>
              <w:spacing w:after="20"/>
              <w:ind w:left="20"/>
              <w:jc w:val="both"/>
            </w:pPr>
            <w:r>
              <w:rPr>
                <w:rFonts w:ascii="Times New Roman"/>
                <w:b w:val="false"/>
                <w:i w:val="false"/>
                <w:color w:val="000000"/>
                <w:sz w:val="20"/>
              </w:rPr>
              <w:t>
4.1. Код страны, предоставившей информацию</w:t>
            </w:r>
          </w:p>
          <w:bookmarkEnd w:id="599"/>
          <w:p>
            <w:pPr>
              <w:spacing w:after="20"/>
              <w:ind w:left="20"/>
              <w:jc w:val="both"/>
            </w:pPr>
            <w:r>
              <w:rPr>
                <w:rFonts w:ascii="Times New Roman"/>
                <w:b w:val="false"/>
                <w:i w:val="false"/>
                <w:color w:val="000000"/>
                <w:sz w:val="20"/>
              </w:rPr>
              <w:t>
(fpsdo:​Report​Country​Code)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00"/>
          <w:p>
            <w:pPr>
              <w:spacing w:after="20"/>
              <w:ind w:left="20"/>
              <w:jc w:val="both"/>
            </w:pPr>
            <w:r>
              <w:rPr>
                <w:rFonts w:ascii="Times New Roman"/>
                <w:b w:val="false"/>
                <w:i w:val="false"/>
                <w:color w:val="000000"/>
                <w:sz w:val="20"/>
              </w:rPr>
              <w:t>
csdo:UnifiedCountryCodeType (M.SDT.00112)</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01"/>
          <w:p>
            <w:pPr>
              <w:spacing w:after="20"/>
              <w:ind w:left="20"/>
              <w:jc w:val="both"/>
            </w:pPr>
            <w:r>
              <w:rPr>
                <w:rFonts w:ascii="Times New Roman"/>
                <w:b w:val="false"/>
                <w:i w:val="false"/>
                <w:color w:val="000000"/>
                <w:sz w:val="20"/>
              </w:rPr>
              <w:t>
а) Идентификатор справочника (классификатора)</w:t>
            </w:r>
          </w:p>
          <w:bookmarkEnd w:id="60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02"/>
          <w:p>
            <w:pPr>
              <w:spacing w:after="20"/>
              <w:ind w:left="20"/>
              <w:jc w:val="both"/>
            </w:pPr>
            <w:r>
              <w:rPr>
                <w:rFonts w:ascii="Times New Roman"/>
                <w:b w:val="false"/>
                <w:i w:val="false"/>
                <w:color w:val="000000"/>
                <w:sz w:val="20"/>
              </w:rPr>
              <w:t>
csdo:​Reference​Data​Id​Type (M.SDT.00091)</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03"/>
          <w:p>
            <w:pPr>
              <w:spacing w:after="20"/>
              <w:ind w:left="20"/>
              <w:jc w:val="both"/>
            </w:pPr>
            <w:r>
              <w:rPr>
                <w:rFonts w:ascii="Times New Roman"/>
                <w:b w:val="false"/>
                <w:i w:val="false"/>
                <w:color w:val="000000"/>
                <w:sz w:val="20"/>
              </w:rPr>
              <w:t>
4.2. Дата составления отчета</w:t>
            </w:r>
          </w:p>
          <w:bookmarkEnd w:id="603"/>
          <w:p>
            <w:pPr>
              <w:spacing w:after="20"/>
              <w:ind w:left="20"/>
              <w:jc w:val="both"/>
            </w:pPr>
            <w:r>
              <w:rPr>
                <w:rFonts w:ascii="Times New Roman"/>
                <w:b w:val="false"/>
                <w:i w:val="false"/>
                <w:color w:val="000000"/>
                <w:sz w:val="20"/>
              </w:rPr>
              <w:t>
(fpsdo:​Report​Date)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протокола оперативной сверки полученных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04"/>
          <w:p>
            <w:pPr>
              <w:spacing w:after="20"/>
              <w:ind w:left="20"/>
              <w:jc w:val="both"/>
            </w:pPr>
            <w:r>
              <w:rPr>
                <w:rFonts w:ascii="Times New Roman"/>
                <w:b w:val="false"/>
                <w:i w:val="false"/>
                <w:color w:val="000000"/>
                <w:sz w:val="20"/>
              </w:rPr>
              <w:t>
bdt:DateType (M.BDT.00005)</w:t>
            </w:r>
          </w:p>
          <w:bookmarkEnd w:id="604"/>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05"/>
          <w:p>
            <w:pPr>
              <w:spacing w:after="20"/>
              <w:ind w:left="20"/>
              <w:jc w:val="both"/>
            </w:pPr>
            <w:r>
              <w:rPr>
                <w:rFonts w:ascii="Times New Roman"/>
                <w:b w:val="false"/>
                <w:i w:val="false"/>
                <w:color w:val="000000"/>
                <w:sz w:val="20"/>
              </w:rPr>
              <w:t>
4.3. Примечание</w:t>
            </w:r>
          </w:p>
          <w:bookmarkEnd w:id="605"/>
          <w:p>
            <w:pPr>
              <w:spacing w:after="20"/>
              <w:ind w:left="20"/>
              <w:jc w:val="both"/>
            </w:pPr>
            <w:r>
              <w:rPr>
                <w:rFonts w:ascii="Times New Roman"/>
                <w:b w:val="false"/>
                <w:i w:val="false"/>
                <w:color w:val="000000"/>
                <w:sz w:val="20"/>
              </w:rPr>
              <w:t>
(csdo:​Note​Text)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протоколе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06"/>
          <w:p>
            <w:pPr>
              <w:spacing w:after="20"/>
              <w:ind w:left="20"/>
              <w:jc w:val="both"/>
            </w:pPr>
            <w:r>
              <w:rPr>
                <w:rFonts w:ascii="Times New Roman"/>
                <w:b w:val="false"/>
                <w:i w:val="false"/>
                <w:color w:val="000000"/>
                <w:sz w:val="20"/>
              </w:rPr>
              <w:t>
csdo:​Text4000​Type (M.SDT.00088)</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147</w:t>
            </w:r>
          </w:p>
        </w:tc>
      </w:tr>
    </w:tbl>
    <w:bookmarkStart w:name="z900" w:id="607"/>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w:t>
      </w:r>
    </w:p>
    <w:bookmarkEnd w:id="607"/>
    <w:bookmarkStart w:name="z901" w:id="608"/>
    <w:p>
      <w:pPr>
        <w:spacing w:after="0"/>
        <w:ind w:left="0"/>
        <w:jc w:val="left"/>
      </w:pPr>
      <w:r>
        <w:rPr>
          <w:rFonts w:ascii="Times New Roman"/>
          <w:b/>
          <w:i w:val="false"/>
          <w:color w:val="000000"/>
        </w:rPr>
        <w:t xml:space="preserve"> I. Общие положения</w:t>
      </w:r>
    </w:p>
    <w:bookmarkEnd w:id="608"/>
    <w:bookmarkStart w:name="z902" w:id="609"/>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входящими в право Евразийского экономического союза (далее – Союз):</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декабря 2014 г. № 240 "О Положении об обмене между уполномоченными органами государств – членов Евразийского экономического союза информацией, связанной с зачислением, распределением, перечислением и возвратом специальных, антидемпинговых, компенсационных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910" w:id="610"/>
    <w:p>
      <w:pPr>
        <w:spacing w:after="0"/>
        <w:ind w:left="0"/>
        <w:jc w:val="left"/>
      </w:pPr>
      <w:r>
        <w:rPr>
          <w:rFonts w:ascii="Times New Roman"/>
          <w:b/>
          <w:i w:val="false"/>
          <w:color w:val="000000"/>
        </w:rPr>
        <w:t xml:space="preserve"> II. Область применения</w:t>
      </w:r>
    </w:p>
    <w:bookmarkEnd w:id="610"/>
    <w:bookmarkStart w:name="z911" w:id="611"/>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(P.DS.06)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611"/>
    <w:bookmarkStart w:name="z912" w:id="612"/>
    <w:p>
      <w:pPr>
        <w:spacing w:after="0"/>
        <w:ind w:left="0"/>
        <w:jc w:val="left"/>
      </w:pPr>
      <w:r>
        <w:rPr>
          <w:rFonts w:ascii="Times New Roman"/>
          <w:b/>
          <w:i w:val="false"/>
          <w:color w:val="000000"/>
        </w:rPr>
        <w:t xml:space="preserve"> III. Основные понятия</w:t>
      </w:r>
    </w:p>
    <w:bookmarkEnd w:id="612"/>
    <w:bookmarkStart w:name="z913" w:id="613"/>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613"/>
    <w:bookmarkStart w:name="z914" w:id="614"/>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614"/>
    <w:bookmarkStart w:name="z915" w:id="615"/>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615"/>
    <w:bookmarkStart w:name="z916" w:id="616"/>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147 (далее – Правила информационного взаимодействия).</w:t>
      </w:r>
    </w:p>
    <w:bookmarkEnd w:id="616"/>
    <w:bookmarkStart w:name="z917" w:id="617"/>
    <w:p>
      <w:pPr>
        <w:spacing w:after="0"/>
        <w:ind w:left="0"/>
        <w:jc w:val="left"/>
      </w:pPr>
      <w:r>
        <w:rPr>
          <w:rFonts w:ascii="Times New Roman"/>
          <w:b/>
          <w:i w:val="false"/>
          <w:color w:val="000000"/>
        </w:rPr>
        <w:t xml:space="preserve"> IV. Участники взаимодействия</w:t>
      </w:r>
    </w:p>
    <w:bookmarkEnd w:id="617"/>
    <w:bookmarkStart w:name="z918" w:id="618"/>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20" w:id="619"/>
    <w:p>
      <w:pPr>
        <w:spacing w:after="0"/>
        <w:ind w:left="0"/>
        <w:jc w:val="left"/>
      </w:pPr>
      <w:r>
        <w:rPr>
          <w:rFonts w:ascii="Times New Roman"/>
          <w:b/>
          <w:i w:val="false"/>
          <w:color w:val="000000"/>
        </w:rPr>
        <w:t xml:space="preserve"> Роли участников взаимодействия</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20"/>
          <w:p>
            <w:pPr>
              <w:spacing w:after="20"/>
              <w:ind w:left="20"/>
              <w:jc w:val="both"/>
            </w:pPr>
            <w:r>
              <w:rPr>
                <w:rFonts w:ascii="Times New Roman"/>
                <w:b w:val="false"/>
                <w:i w:val="false"/>
                <w:color w:val="000000"/>
                <w:sz w:val="20"/>
              </w:rPr>
              <w:t xml:space="preserve">
уполномоченный орган </w:t>
            </w:r>
          </w:p>
          <w:bookmarkEnd w:id="620"/>
          <w:p>
            <w:pPr>
              <w:spacing w:after="20"/>
              <w:ind w:left="20"/>
              <w:jc w:val="both"/>
            </w:pPr>
            <w:r>
              <w:rPr>
                <w:rFonts w:ascii="Times New Roman"/>
                <w:b w:val="false"/>
                <w:i w:val="false"/>
                <w:color w:val="000000"/>
                <w:sz w:val="20"/>
              </w:rPr>
              <w:t>государства – члена Союза,</w:t>
            </w:r>
          </w:p>
          <w:p>
            <w:pPr>
              <w:spacing w:after="20"/>
              <w:ind w:left="20"/>
              <w:jc w:val="both"/>
            </w:pPr>
            <w:r>
              <w:rPr>
                <w:rFonts w:ascii="Times New Roman"/>
                <w:b w:val="false"/>
                <w:i w:val="false"/>
                <w:color w:val="000000"/>
                <w:sz w:val="20"/>
              </w:rPr>
              <w:t>
Евразийская экономическая комиссия</w:t>
            </w:r>
          </w:p>
        </w:tc>
      </w:tr>
    </w:tbl>
    <w:bookmarkStart w:name="z922" w:id="621"/>
    <w:p>
      <w:pPr>
        <w:spacing w:after="0"/>
        <w:ind w:left="0"/>
        <w:jc w:val="left"/>
      </w:pPr>
      <w:r>
        <w:rPr>
          <w:rFonts w:ascii="Times New Roman"/>
          <w:b/>
          <w:i w:val="false"/>
          <w:color w:val="000000"/>
        </w:rPr>
        <w:t xml:space="preserve"> V. Введение общего процесса в действие</w:t>
      </w:r>
    </w:p>
    <w:bookmarkEnd w:id="621"/>
    <w:bookmarkStart w:name="z923" w:id="622"/>
    <w:p>
      <w:pPr>
        <w:spacing w:after="0"/>
        <w:ind w:left="0"/>
        <w:jc w:val="both"/>
      </w:pPr>
      <w:r>
        <w:rPr>
          <w:rFonts w:ascii="Times New Roman"/>
          <w:b w:val="false"/>
          <w:i w:val="false"/>
          <w:color w:val="000000"/>
          <w:sz w:val="28"/>
        </w:rPr>
        <w:t>
      5. С даты вступления в силу Решения Коллегии Комиссии от 18 октября 2022 г. № 147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специальных, антидемпинговых, компенсационных пошлин, а также формирование, ведение и использование базы данных, содержащей такие сведения" государства – члены Союза (далее – государства-члены) при координации Евразийской экономической комиссии (далее – Комиссия) приступают к выполнению процедуры введения в действие общего процесса.</w:t>
      </w:r>
    </w:p>
    <w:bookmarkEnd w:id="622"/>
    <w:bookmarkStart w:name="z924" w:id="623"/>
    <w:p>
      <w:pPr>
        <w:spacing w:after="0"/>
        <w:ind w:left="0"/>
        <w:jc w:val="both"/>
      </w:pPr>
      <w:r>
        <w:rPr>
          <w:rFonts w:ascii="Times New Roman"/>
          <w:b w:val="false"/>
          <w:i w:val="false"/>
          <w:color w:val="000000"/>
          <w:sz w:val="28"/>
        </w:rPr>
        <w:t xml:space="preserve">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 </w:t>
      </w:r>
    </w:p>
    <w:bookmarkEnd w:id="623"/>
    <w:bookmarkStart w:name="z925" w:id="624"/>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624"/>
    <w:bookmarkStart w:name="z926" w:id="625"/>
    <w:p>
      <w:pPr>
        <w:spacing w:after="0"/>
        <w:ind w:left="0"/>
        <w:jc w:val="both"/>
      </w:pPr>
      <w:r>
        <w:rPr>
          <w:rFonts w:ascii="Times New Roman"/>
          <w:b w:val="false"/>
          <w:i w:val="false"/>
          <w:color w:val="000000"/>
          <w:sz w:val="28"/>
        </w:rPr>
        <w:t xml:space="preserve">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как минимум двух государств-членов и Комиссии. </w:t>
      </w:r>
    </w:p>
    <w:bookmarkEnd w:id="625"/>
    <w:bookmarkStart w:name="z927" w:id="626"/>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626"/>
    <w:bookmarkStart w:name="z928" w:id="627"/>
    <w:p>
      <w:pPr>
        <w:spacing w:after="0"/>
        <w:ind w:left="0"/>
        <w:jc w:val="left"/>
      </w:pPr>
      <w:r>
        <w:rPr>
          <w:rFonts w:ascii="Times New Roman"/>
          <w:b/>
          <w:i w:val="false"/>
          <w:color w:val="000000"/>
        </w:rPr>
        <w:t xml:space="preserve"> VI. Описание процедуры присоединения</w:t>
      </w:r>
    </w:p>
    <w:bookmarkEnd w:id="627"/>
    <w:bookmarkStart w:name="z929" w:id="628"/>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w:t>
      </w:r>
    </w:p>
    <w:bookmarkEnd w:id="628"/>
    <w:bookmarkStart w:name="z930" w:id="629"/>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629"/>
    <w:bookmarkStart w:name="z931" w:id="630"/>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bookmarkEnd w:id="630"/>
    <w:bookmarkStart w:name="z932" w:id="631"/>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631"/>
    <w:bookmarkStart w:name="z933" w:id="632"/>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(в течение 3 месяцев с даты начала выполнения процедуры присоединения);</w:t>
      </w:r>
    </w:p>
    <w:bookmarkEnd w:id="632"/>
    <w:bookmarkStart w:name="z934" w:id="633"/>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bookmarkEnd w:id="633"/>
    <w:bookmarkStart w:name="z935" w:id="634"/>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634"/>
    <w:bookmarkStart w:name="z936" w:id="635"/>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(в течение 6 месяцев с даты начала выполнения процедуры присоединения).</w:t>
      </w:r>
    </w:p>
    <w:bookmarkEnd w:id="6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