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a58" w14:textId="7a0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2022 года № 186.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15 сентября 2023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 "О мерах по защите экономических интересов производителей металлопроката с полимерным покрытием в Таможенном союзе".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15 сентября 2023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49, в порядке, установленном для взимания предварительных антидемпинговых пошлин.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23 января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