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d543" w14:textId="a15d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оформлению документов об оценке соответствия требованиям технического регламента Таможенного союза "О безопасности колесных транспортных средств" (ТР ТС 018/2011) в электронном виде и формировании временного реестра таких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февраля 2022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Одобрить инициативу Республики Беларусь и Российской Федерации о реализации </w:t>
      </w:r>
      <w:r>
        <w:rPr>
          <w:rFonts w:ascii="Times New Roman"/>
          <w:b/>
          <w:i w:val="false"/>
          <w:color w:val="000000"/>
          <w:sz w:val="28"/>
        </w:rPr>
        <w:t xml:space="preserve">пилотного проекта по оформлению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об оценке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 (</w:t>
      </w:r>
      <w:r>
        <w:rPr>
          <w:rFonts w:ascii="Times New Roman"/>
          <w:b/>
          <w:i w:val="false"/>
          <w:color w:val="000000"/>
          <w:sz w:val="28"/>
        </w:rPr>
        <w:t>одобрений типа транспортного средства, одобрений типа шасси, свидетельств о безопасности конструкции транспортного средства) в электронном виде (далее – пилотный проект) и формировании временного реестра таких документов исходя из того, что: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участниками пилотного проекта являются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органы Республики Беларусь и Российской Федерации, уполномоченные на формирование и ведение соответствующих национальных частей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225 (далее – уполномоченные органы Республики Беларусь и Российской Федерации) и администратор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 (акционерное общество "Электронный паспорт") (далее – администратор);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государственной власти Республики Армения, Республики Казахстан и Кыргызской Республики присоединятся к пилотному проекту при наличии заинтересованности;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реализации пилотного проекта – до 31 декабря 2022 г.;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формирование и ведение в период проведения пилотного проекта временного реестра выданных одобрений типа транспортного средства, одобрений типа шасси, свидетельств о безопасности конструкции транспортного средства, оформленных в электронном виде, с возможностью выгрузки по запросам уполномоченных органов Республики Беларусь и Российской Федерации, государственных органов и организаций государств – членов Евразийского экономического союза сведений из указанного временного реестра, в том числе для целей оформления электронных паспортов транспортных средств (паспортов шасси транспортных средств) осуществляется на аппаратно-технических средствах администратора (</w:t>
      </w:r>
      <w:r>
        <w:rPr>
          <w:rFonts w:ascii="Times New Roman"/>
          <w:b w:val="false"/>
          <w:i w:val="false"/>
          <w:color w:val="000000"/>
          <w:sz w:val="28"/>
        </w:rPr>
        <w:t xml:space="preserve">с дублированием временного реестра </w:t>
      </w:r>
      <w:r>
        <w:rPr>
          <w:rFonts w:ascii="Times New Roman"/>
          <w:b/>
          <w:i w:val="false"/>
          <w:color w:val="000000"/>
          <w:sz w:val="28"/>
        </w:rPr>
        <w:t>на аппаратно-технических средствах уполномоченного органа Республики Беларусь).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Просить уполномоченные органы Республики Беларусь и Российской Федерации, а также администратора: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марта 2022 г. представить в Евразийскую экономическую комиссию согласованные концептуальную схему и план мероприятий по реализации пилотного проекта;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1 раза в месяц представлять в Евразийскую экономическую комиссию информацию о ходе реализации пилотного проекта.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Евразийской экономической комиссии: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в заинтересованные органы государственной власти Республики Армения, Республики Казахстан и Кыргызской Республики информацию, указанную в абзаце третьем пункта 2 настоящего распоряжения, не позднее 3 рабочих дней с даты ее получения;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на регулярной основе проведение консультаций с участием заинтересованных органов государственной власти государств – членов Евразийского экономического союза по вопросам реализации пилотного проекта;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пилотного проекта рассмотреть возможность использования его результатов при разработке требований к порядку информационного взаимодействия между национальными операторами систем электронных паспортов и администратором, составу, условиям и срокам представления сведений, подлежащих обмену.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Просить Правительство Республики Армения, Правительство Республики Казахстан и Кабинет Министров Кыргызской Республики рассмотреть возможность присоединения к пилотному проекту.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