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bc51" w14:textId="0c3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актов органов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2022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актов органов Евразийского экономического союза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 в состав ресурсов единой системы нормативно-справочной информации Евразийского экономического союза (далее – Союз).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при реализации общих процессов в рамках Союза в соответствии с актами органов Союза, регламентирующими информационное взаимодействие при реализации средствами интегрированной информационной системы Союза общих процессов в рамках Союза;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формировании детализированных сведений из справочников и классификаторов, утверждаемых Евразийской экономической комиссией.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г. № 191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видов актов органов Евразийского экономического союза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акта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Совета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Совета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Совета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Совета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заключение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Большой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Большой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Большой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заключение Большой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Апелляционной палаты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палаты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Апелляционной палаты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Межгосударственного Совета Евразийского экономического сообщества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Межгосударственного Совета Евразийского экономического сообщества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Евразийского экономического сообщества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актов органов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040-2022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6 декабря 2022 г. №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6 декабря 2022 г. № 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предназначен для систематизации и кодирования сведений о видах актов и других документов, принимаемых органами Евразийского экономического союза в рамках полномочий, предоставленных им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г. и международными договорами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документов (сведений) в целях обеспечения информационного взаимодействия при реализации общих процессов в рамках Евразийского экономического союза;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видах актов органов Евразийского экономического союза, регламентирующих начало (окончание) действия справочников и классификаторов, включаемых в состав единой системы нормативно-справочной информации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акт, Евразийский экономический союз, орган Евразийского экономического союза, орган Таможенного союза и Единого экономического пространства, Таможенный союз и Единое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Добавление, изменение или исключение значений справочника выполняется оператором в соответствии с актом Евразийской экономической комиссии.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исключения значения запись справочника отмечается как недействующая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даты исключения с указанием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структуры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(состав полей,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серийно-порядковым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органов Евразийского экономического союза, органов государственной власти и управления государств – членов Евразийского экономического союза, а также уполномоченных ими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Сведения о записи справочника (классификатора)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Дата начала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8601-2001 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Сведения об акте, регламентирующем начало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Вид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8601-2001 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Дата окончания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8601-2001 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 Сведения об акте, регламентирующем окончание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1.4.4.1. Вид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1.4.4.2. 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1.4.4.3. Дата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с ГОСТ ИСО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8601-2001 в формате YYYY-MM-DD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