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7453" w14:textId="2147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октября 2011 г. №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2022 года № 205.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835 "Об эквивалентности санитарных, ветеринарных и фитосанитарных мер и о проведении оценки риска"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г. №205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 от 18 октября 2011 г. № 835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"ветеринарных" заменить словом "ветеринарно-санитарных".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Государства – члены Евразийского экономического союза (далее соответственно – государства-члены, Союз) должны признавать санитарные, ветеринарно-санитарные и фитосанитарные меры других государств как эквивалентные даже в случае, если такие меры отличаются от мер Союза и (или) государств-членов при условии, что государство-экспортер:";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второй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объективно доказывает, что его меры позволяют достичь надлежащего уровня санитарной и (или) ветеринарной защиты Союза или фитосанитарной защиты государства-члена;";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абзаце третьем слова "государствам – членам Таможенного союза" заменить словами "государствам-членам".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тексту слово "Сторона" в соответствующих числе и падеже заменить словами "государство-член" в соответствующих числе и падеже (за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"ветеринарных" заменить словом "ветеринарно-санитарных".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абзацах первом и седьмом слова "Таможенный союз" в соответствующем падеже заменить словом "Союз" в соответствующем падеже;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десятом слово "официальном" заменить словом "государственном", слово "которой" заменить словом "которого".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"должна" заменить словом "должно".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"она должна уведомить об этом уполномоченные" заменить словами "оно должно уведомить об этом компетентные".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слова "Международного эпизоотического бюро" заменить словами "Всемирной организации здравоохранения животных".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слова "Государство-импортер" заменить словами "Государство-член, являющееся импортером (далее – государство-импортер),".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слова "территорию Таможенного союза" заменить словами "таможенную территорию Союза".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11 слово "ветеринарными" заменить словом "ветеринарно-санитарными".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12 слово "ветеринарные" заменить словом "ветеринарно-санитарные", слова "Международное эпизоотическое бюро" заменить словами "Всемирную организацию здравоохранения животных".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Дополнить пунктом 12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При обосновании санитарных, ветеринарно-санитарных и фитосанитарных мер государство-член может использовать оценку риска, проведенную другим государством-членом, третьей страной или международной организацией.".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