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de5c" w14:textId="32ed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июня 2022 года № 91.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естественным монополиям,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44,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Нранян 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Рудикович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Завальников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газообеспечения и маркетинга государственного производственного объединения по топливу и газификации "Белтопгаз"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Ивантей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Урбанович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по взаимодействию с зарубежными партнерами управления внешнеэкономического сотрудничества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Ховрин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экономического управления государственного производственного объединения по топливу и газификации "Белтопгаз"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Шедько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экономики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Буденеева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Корганбаевна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Косымбаев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Ернатулы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Дулатовна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Казакбаевич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финансово-экономического отдела открытого акционерного общества "Международный аэропорт "Манас"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Кожомбердиева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Акылай Тураровна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Багданцева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Кукис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газовой промышленности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Русланович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 Керимович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транспортировки нефти и нефтепродуктов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сопровождения общехозяйственной деятельности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Цышевская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Витальевна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топливно-энергетического комплекса и химической промышленности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указать новые должности следующих членов Консультативного комитета: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Сыргак Кенешович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Женалы Байсалович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по вопросам соблюдения антимонопольного законодательства публичного акционерного общества "ТрансКонтейнер";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скорректировать написание имени и указать новую должность члена Консультативного комитета: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Адылбек уулу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тарифного и ценового регулирования Департамента по регулированию топливно-энергетического комплекса при Министерстве энергетики Кыргызской Республики;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исключить из состава Консультативного комитета Месропяна М.В., Абраменко А.Н., Королькову О.С., Трепенка И.С., Баялиеву М.Ш., Жапсарбая А.Т., Жунусова Р.С., Ташпанова А.А., Умурзакову С.С., Алимбекову М.М., Маматова И.Б., Махонина Д.Н. и Яковенко Н.Ю.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