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bd56" w14:textId="e90b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рыбы 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2022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пунктом 16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рыбы, классифицируемых кодами 0301 91 900 0 и 0301 99 110 0 ТН ВЭД ЕАЭС, в размере 0 процентов от таможенной стоимости с даты вступления в силу настоящего Решения по 31 декабря 2024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с кодами 0301 91 900 0 и 0301 99 110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1С</w:t>
      </w:r>
      <w:r>
        <w:rPr>
          <w:rFonts w:ascii="Times New Roman"/>
          <w:b w:val="false"/>
          <w:i w:val="false"/>
          <w:color w:val="000000"/>
          <w:sz w:val="28"/>
        </w:rPr>
        <w:t>)"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53С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53С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53С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17 марта 2022 г. № 29 по 31.12.2024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в позициях с кодами 0301 91 900 0 и 0301 99 110 0 ТН ВЭД ЕАЭС в графе третьей сноску 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заменить сноской "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