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fc24" w14:textId="84ef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целлюлозы древесной полубеленой или беленой из листвен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носке 4 к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у Решением Совета Евразийской экономической комиссии от 14 октября 2015 г. № 59, слова "с 1 июня 2022 г." заменить словами "с 1 июня 2023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, но не ранее 1 июн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