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10fd" w14:textId="9f2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товаров, ввозимых в целях реализации мер, направленных на повышение устойчивости экономик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товаров, ввозимых в целях реализации мер, направленных на повышение устойчивости экономик государств – членов Евразийского экономического союза,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Примечания к Единому таможенному тарифу Евразийского экономического союза,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дополнить примечаниями 60С и 61С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60С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17 марта 2022 г. № 34 по 30 апреля 2023 г. включительно.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61С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17 марта 2022 г. № 34 по 30 апреля 2025 г. включительно.".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34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абрикосовое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грушевое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персиковое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анилин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поверхностной плотностью не более 200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поверхностной плотностью не более 130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