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0dcf" w14:textId="e000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технический регламент Таможенного союза "О безопасности колесных транспортных средств" (ТР ТС 018/2011)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19 мая 2022 года № 86.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 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 Таможенного союза "О безопасности колесных транспортных средств" (ТР ТС 018/2011), принятого Решением Комиссии Таможенного союза от 9 декабря 2011 г. № 877, дополнить абзацем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"Изготовители продукции, зарегистрированные на территории государства – члена Евразийского экономического союза, не являющегося договаривающейся стороной Соглашения 1958 года, при проведении оценки соответствия транспортного средства (шасси), относящегося к типу транспортного средства (шасси), ранее не проходившего оценку соответствия требованиям настоящего технического регламента, до 31 декабря 2023 г. включительно имеют право применять процедуры,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технического регламента.".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19 мая 2022 г.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 Султанов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Кожошев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