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8e27" w14:textId="0748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машин стиральных и аппаратуры приемной для телевизионной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июня 2022 года № 99.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ставки ввозных таможенных пошлин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 г. № 80, в отношении отдельных видов машин стиральных, классифицируемых кодом 8450 11 110 0 ТН ВЭД ЕАЭС, в размере 10 % от таможенной стоимости, и аппаратуры приемной для телевизионной связи, классифицируемой кодом 8528 72 200 1 ТН ВЭД ЕАЭС, в размере 10 % от таможенной стоимости, но не менее 25,5 евро за 1 шт.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Едином таможенном тарифе Евразийского экономического союза,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позициях с кодами 8450 11 110 0 и 8528 72 200 1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67С)</w:t>
      </w:r>
      <w:r>
        <w:rPr>
          <w:rFonts w:ascii="Times New Roman"/>
          <w:b w:val="false"/>
          <w:i w:val="false"/>
          <w:color w:val="000000"/>
          <w:sz w:val="28"/>
        </w:rPr>
        <w:t>"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в позиции с кодом 8528 72 200 1 ТН ВЭД ЕАЭС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"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10 календарных дней с даты его официального опубликования, но не ранее 1 июля 2022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 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А. 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