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a5a9" w14:textId="ff4a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табачной (никотинсодержащей)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2022 года № 111.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маркировке товаров средствами идентификации в Евразийском экономическом союзе от 2 февраля 2018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табачной (никотинсодержащей) продукции (приложение к Решению Совета Евразийской экономической комиссии от 23 апреля 2021 г. № 44)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 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г. № 111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перечень табачной (никотинсодержащей) продукции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Графу "Наименование товара" дополнить сноской со знаком "*".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Позицию с кодом "из 2404*" ТН ВЭД ЕАЭС исключить.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позициями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"2404 11 000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предназначенная для вдыхания без горения, содержащая табак или восстановленный табак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2404 12 000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предназначенная для вдыхания без горения прочая, содержащая никотин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2404 19 000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продукция, предназначенная для вдыхания без горения, содержащая заменители табака или никотина".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Сноску изложить в следующей редакции: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"*Для целей применения настоящего перечня следует руководствоваться исключительно кодом ТН ВЭД ЕАЭС, наименование товара приведено только для удобства пользования.".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