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4f65" w14:textId="e974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проекта межгосударственной программы "Евразийская информационно-вычислительная инфраструктура"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17 марта 2022 года № 11.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предложение федерального государственного бюджетного учреждения науки "Институт программных систем им. А.К. Айламазяна" Российской академии наук о разработке проекта межгосударственной программы "Евразийская информационно-вычислительная инфраструктура" (далее – программа).</w:t>
      </w:r>
    </w:p>
    <w:bookmarkEnd w:id="0"/>
    <w:p>
      <w:pPr>
        <w:spacing w:after="0"/>
        <w:ind w:left="0"/>
        <w:jc w:val="both"/>
      </w:pPr>
      <w:bookmarkStart w:name="z5" w:id="1"/>
      <w:r>
        <w:rPr>
          <w:rFonts w:ascii="Times New Roman"/>
          <w:b w:val="false"/>
          <w:i w:val="false"/>
          <w:color w:val="000000"/>
          <w:sz w:val="28"/>
        </w:rPr>
        <w:t>
      2. Определить федеральное государственное бюджетное учреждение науки "Институт программных систем им. А.К. Айламазяна" Российской академии наук ответственным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координацию деятельности по разработке проекта программы и ее реализации (далее – ответственный по программе).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Заинтересованным государствам – членам Евразийского экономического союза в 30-дневный срок с даты вступления настоящего распоряжения в силу направить в Евразийскую экономическую комиссию информацию о национальных заказчиках и национальных заказчиках-координаторах.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Ответственному по программе совместно с национальными заказчиками-координаторами обеспечить разработку проекта программы и представить его в Евразийскую экономическую комиссию до 1 июня 2023 г.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Евразийской экономической комиссии обеспечить согласование проекта программы с государствами – членами Евразийского экономического союза и по итогам согласования в установленном порядке представить его для рассмотрения Евразийским межправительственным советом.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